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1488" w14:textId="77777777" w:rsidR="008A67F1" w:rsidRDefault="008A67F1" w:rsidP="005E263C">
      <w:pPr>
        <w:spacing w:after="240"/>
        <w:jc w:val="center"/>
        <w:rPr>
          <w:rFonts w:ascii="Calibri" w:eastAsia="Arial Unicode MS" w:hAnsi="Calibri" w:cs="Calibri"/>
          <w:b/>
          <w:bCs/>
          <w:sz w:val="22"/>
          <w:szCs w:val="22"/>
          <w:u w:color="000000"/>
        </w:rPr>
      </w:pPr>
    </w:p>
    <w:p w14:paraId="577C2AB2" w14:textId="0CCA331A" w:rsidR="00261396" w:rsidRDefault="000D01A8" w:rsidP="005E263C">
      <w:pPr>
        <w:spacing w:after="240"/>
        <w:jc w:val="center"/>
        <w:rPr>
          <w:rFonts w:ascii="Calibri" w:eastAsia="Arial Unicode MS" w:hAnsi="Calibri" w:cs="Calibri"/>
          <w:b/>
          <w:bCs/>
          <w:sz w:val="22"/>
          <w:szCs w:val="22"/>
          <w:u w:color="000000"/>
        </w:rPr>
      </w:pPr>
      <w:r w:rsidRPr="00263E25">
        <w:rPr>
          <w:rFonts w:ascii="Calibri" w:eastAsia="Arial Unicode MS" w:hAnsi="Calibri" w:cs="Calibri"/>
          <w:b/>
          <w:bCs/>
          <w:sz w:val="22"/>
          <w:szCs w:val="22"/>
          <w:u w:color="000000"/>
        </w:rPr>
        <w:t>VE</w:t>
      </w:r>
      <w:r w:rsidR="00261396" w:rsidRPr="00263E25">
        <w:rPr>
          <w:rFonts w:ascii="Calibri" w:eastAsia="Arial Unicode MS" w:hAnsi="Calibri" w:cs="Calibri"/>
          <w:b/>
          <w:bCs/>
          <w:sz w:val="22"/>
          <w:szCs w:val="22"/>
          <w:u w:color="000000"/>
        </w:rPr>
        <w:t xml:space="preserve">RBALE DI RIUNIONE </w:t>
      </w:r>
    </w:p>
    <w:p w14:paraId="0A40331F" w14:textId="28CF1024" w:rsidR="00261396" w:rsidRDefault="00261396" w:rsidP="00D1716C">
      <w:pPr>
        <w:widowControl w:val="0"/>
        <w:spacing w:after="240"/>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 xml:space="preserve">L’anno </w:t>
      </w:r>
      <w:r w:rsidRPr="00263E25">
        <w:rPr>
          <w:rFonts w:ascii="Calibri" w:eastAsia="Arial Unicode MS" w:hAnsi="Calibri" w:cs="Calibri"/>
          <w:b/>
          <w:bCs/>
          <w:color w:val="000000"/>
          <w:sz w:val="22"/>
          <w:szCs w:val="22"/>
          <w:u w:color="000000"/>
        </w:rPr>
        <w:t>20</w:t>
      </w:r>
      <w:r w:rsidR="002A58D6" w:rsidRPr="00263E25">
        <w:rPr>
          <w:rFonts w:ascii="Calibri" w:eastAsia="Arial Unicode MS" w:hAnsi="Calibri" w:cs="Calibri"/>
          <w:b/>
          <w:bCs/>
          <w:color w:val="000000"/>
          <w:sz w:val="22"/>
          <w:szCs w:val="22"/>
          <w:u w:color="000000"/>
        </w:rPr>
        <w:t>2</w:t>
      </w:r>
      <w:r w:rsidR="00EC1CFE" w:rsidRPr="00263E25">
        <w:rPr>
          <w:rFonts w:ascii="Calibri" w:eastAsia="Arial Unicode MS" w:hAnsi="Calibri" w:cs="Calibri"/>
          <w:b/>
          <w:bCs/>
          <w:color w:val="000000"/>
          <w:sz w:val="22"/>
          <w:szCs w:val="22"/>
          <w:u w:color="000000"/>
        </w:rPr>
        <w:t>4</w:t>
      </w:r>
      <w:r w:rsidRPr="00263E25">
        <w:rPr>
          <w:rFonts w:ascii="Calibri" w:eastAsia="Arial Unicode MS" w:hAnsi="Calibri" w:cs="Calibri"/>
          <w:color w:val="000000"/>
          <w:sz w:val="22"/>
          <w:szCs w:val="22"/>
          <w:u w:color="000000"/>
        </w:rPr>
        <w:t>, il giorno</w:t>
      </w:r>
      <w:r w:rsidR="00787B03" w:rsidRPr="00263E25">
        <w:rPr>
          <w:rFonts w:ascii="Calibri" w:eastAsia="Arial Unicode MS" w:hAnsi="Calibri" w:cs="Calibri"/>
          <w:color w:val="000000"/>
          <w:sz w:val="22"/>
          <w:szCs w:val="22"/>
          <w:u w:color="000000"/>
        </w:rPr>
        <w:t xml:space="preserve"> </w:t>
      </w:r>
      <w:r w:rsidR="00E879FC" w:rsidRPr="00263E25">
        <w:rPr>
          <w:rFonts w:ascii="Calibri" w:eastAsia="Arial Unicode MS" w:hAnsi="Calibri" w:cs="Calibri"/>
          <w:b/>
          <w:bCs/>
          <w:color w:val="000000"/>
          <w:sz w:val="22"/>
          <w:szCs w:val="22"/>
          <w:u w:color="000000"/>
        </w:rPr>
        <w:t>2</w:t>
      </w:r>
      <w:r w:rsidR="00D1716C">
        <w:rPr>
          <w:rFonts w:ascii="Calibri" w:eastAsia="Arial Unicode MS" w:hAnsi="Calibri" w:cs="Calibri"/>
          <w:b/>
          <w:bCs/>
          <w:color w:val="000000"/>
          <w:sz w:val="22"/>
          <w:szCs w:val="22"/>
          <w:u w:color="000000"/>
        </w:rPr>
        <w:t>5</w:t>
      </w:r>
      <w:r w:rsidR="00787B03" w:rsidRPr="00263E25">
        <w:rPr>
          <w:rFonts w:ascii="Calibri" w:eastAsia="Arial Unicode MS" w:hAnsi="Calibri" w:cs="Calibri"/>
          <w:color w:val="000000"/>
          <w:sz w:val="22"/>
          <w:szCs w:val="22"/>
          <w:u w:color="000000"/>
        </w:rPr>
        <w:t xml:space="preserve"> </w:t>
      </w:r>
      <w:r w:rsidRPr="00263E25">
        <w:rPr>
          <w:rFonts w:ascii="Calibri" w:eastAsia="Arial Unicode MS" w:hAnsi="Calibri" w:cs="Calibri"/>
          <w:color w:val="000000"/>
          <w:sz w:val="22"/>
          <w:szCs w:val="22"/>
          <w:u w:color="000000"/>
        </w:rPr>
        <w:t>del mese di</w:t>
      </w:r>
      <w:r w:rsidRPr="00263E25">
        <w:rPr>
          <w:rFonts w:ascii="Calibri" w:eastAsia="Arial Unicode MS" w:hAnsi="Calibri" w:cs="Calibri"/>
          <w:b/>
          <w:color w:val="000000"/>
          <w:sz w:val="22"/>
          <w:szCs w:val="22"/>
          <w:u w:color="000000"/>
        </w:rPr>
        <w:t xml:space="preserve"> </w:t>
      </w:r>
      <w:r w:rsidR="00D1716C">
        <w:rPr>
          <w:rFonts w:ascii="Calibri" w:eastAsia="Arial Unicode MS" w:hAnsi="Calibri" w:cs="Calibri"/>
          <w:b/>
          <w:color w:val="000000"/>
          <w:sz w:val="22"/>
          <w:szCs w:val="22"/>
          <w:u w:color="000000"/>
        </w:rPr>
        <w:t>luglio</w:t>
      </w:r>
      <w:r w:rsidRPr="00263E25">
        <w:rPr>
          <w:rFonts w:ascii="Calibri" w:eastAsia="Arial Unicode MS" w:hAnsi="Calibri" w:cs="Calibri"/>
          <w:b/>
          <w:color w:val="000000"/>
          <w:sz w:val="22"/>
          <w:szCs w:val="22"/>
          <w:u w:color="000000"/>
        </w:rPr>
        <w:t xml:space="preserve"> </w:t>
      </w:r>
      <w:r w:rsidRPr="00263E25">
        <w:rPr>
          <w:rFonts w:ascii="Calibri" w:eastAsia="Arial Unicode MS" w:hAnsi="Calibri" w:cs="Calibri"/>
          <w:color w:val="000000"/>
          <w:sz w:val="22"/>
          <w:szCs w:val="22"/>
          <w:u w:color="000000"/>
        </w:rPr>
        <w:t xml:space="preserve">in Cagliari, alle ore </w:t>
      </w:r>
      <w:r w:rsidR="00254190" w:rsidRPr="00263E25">
        <w:rPr>
          <w:rFonts w:ascii="Calibri" w:eastAsia="Arial Unicode MS" w:hAnsi="Calibri" w:cs="Calibri"/>
          <w:color w:val="000000"/>
          <w:sz w:val="22"/>
          <w:szCs w:val="22"/>
          <w:u w:color="000000"/>
        </w:rPr>
        <w:t>1</w:t>
      </w:r>
      <w:r w:rsidR="00D1716C">
        <w:rPr>
          <w:rFonts w:ascii="Calibri" w:eastAsia="Arial Unicode MS" w:hAnsi="Calibri" w:cs="Calibri"/>
          <w:color w:val="000000"/>
          <w:sz w:val="22"/>
          <w:szCs w:val="22"/>
          <w:u w:color="000000"/>
        </w:rPr>
        <w:t>0</w:t>
      </w:r>
      <w:r w:rsidR="00305526" w:rsidRPr="00263E25">
        <w:rPr>
          <w:rFonts w:ascii="Calibri" w:eastAsia="Arial Unicode MS" w:hAnsi="Calibri" w:cs="Calibri"/>
          <w:color w:val="000000"/>
          <w:sz w:val="22"/>
          <w:szCs w:val="22"/>
          <w:u w:color="000000"/>
        </w:rPr>
        <w:t>:</w:t>
      </w:r>
      <w:r w:rsidR="00D1716C">
        <w:rPr>
          <w:rFonts w:ascii="Calibri" w:eastAsia="Arial Unicode MS" w:hAnsi="Calibri" w:cs="Calibri"/>
          <w:color w:val="000000"/>
          <w:sz w:val="22"/>
          <w:szCs w:val="22"/>
          <w:u w:color="000000"/>
        </w:rPr>
        <w:t>3</w:t>
      </w:r>
      <w:r w:rsidR="009F2539" w:rsidRPr="00263E25">
        <w:rPr>
          <w:rFonts w:ascii="Calibri" w:eastAsia="Arial Unicode MS" w:hAnsi="Calibri" w:cs="Calibri"/>
          <w:color w:val="000000"/>
          <w:sz w:val="22"/>
          <w:szCs w:val="22"/>
          <w:u w:color="000000"/>
        </w:rPr>
        <w:t>0</w:t>
      </w:r>
      <w:r w:rsidR="00E174AB" w:rsidRPr="00263E25">
        <w:rPr>
          <w:rFonts w:ascii="Calibri" w:eastAsia="Arial Unicode MS" w:hAnsi="Calibri" w:cs="Calibri"/>
          <w:color w:val="000000"/>
          <w:sz w:val="22"/>
          <w:szCs w:val="22"/>
          <w:u w:color="000000"/>
        </w:rPr>
        <w:t xml:space="preserve">, </w:t>
      </w:r>
      <w:r w:rsidRPr="00263E25">
        <w:rPr>
          <w:rFonts w:ascii="Calibri" w:eastAsia="Arial Unicode MS" w:hAnsi="Calibri" w:cs="Calibri"/>
          <w:color w:val="000000"/>
          <w:sz w:val="22"/>
          <w:szCs w:val="22"/>
          <w:u w:color="000000"/>
        </w:rPr>
        <w:t xml:space="preserve">giusta convocazione del Presidente </w:t>
      </w:r>
      <w:r w:rsidR="00F638E0" w:rsidRPr="00263E25">
        <w:rPr>
          <w:rFonts w:ascii="Calibri" w:eastAsia="Arial Unicode MS" w:hAnsi="Calibri" w:cs="Calibri"/>
          <w:color w:val="000000"/>
          <w:sz w:val="22"/>
          <w:szCs w:val="22"/>
          <w:u w:color="000000"/>
        </w:rPr>
        <w:t>–</w:t>
      </w:r>
      <w:r w:rsidRPr="00263E25">
        <w:rPr>
          <w:rFonts w:ascii="Calibri" w:eastAsia="Arial Unicode MS" w:hAnsi="Calibri" w:cs="Calibri"/>
          <w:color w:val="000000"/>
          <w:sz w:val="22"/>
          <w:szCs w:val="22"/>
          <w:u w:color="000000"/>
        </w:rPr>
        <w:t xml:space="preserve"> </w:t>
      </w:r>
      <w:r w:rsidR="00F638E0" w:rsidRPr="00263E25">
        <w:rPr>
          <w:rFonts w:ascii="Calibri" w:eastAsia="Arial Unicode MS" w:hAnsi="Calibri" w:cs="Calibri"/>
          <w:color w:val="000000"/>
          <w:sz w:val="22"/>
          <w:szCs w:val="22"/>
          <w:u w:color="000000"/>
        </w:rPr>
        <w:t xml:space="preserve">prot. </w:t>
      </w:r>
      <w:r w:rsidRPr="00263E25">
        <w:rPr>
          <w:rFonts w:ascii="Calibri" w:eastAsia="Arial Unicode MS" w:hAnsi="Calibri" w:cs="Calibri"/>
          <w:color w:val="000000"/>
          <w:sz w:val="22"/>
          <w:szCs w:val="22"/>
          <w:u w:color="000000"/>
        </w:rPr>
        <w:t xml:space="preserve">n. </w:t>
      </w:r>
      <w:r w:rsidR="00E879FC" w:rsidRPr="00263E25">
        <w:rPr>
          <w:rFonts w:ascii="Calibri" w:eastAsia="Arial Unicode MS" w:hAnsi="Calibri" w:cs="Calibri"/>
          <w:color w:val="000000"/>
          <w:sz w:val="22"/>
          <w:szCs w:val="22"/>
          <w:u w:color="000000"/>
        </w:rPr>
        <w:t>1</w:t>
      </w:r>
      <w:r w:rsidR="00D1716C">
        <w:rPr>
          <w:rFonts w:ascii="Calibri" w:eastAsia="Arial Unicode MS" w:hAnsi="Calibri" w:cs="Calibri"/>
          <w:color w:val="000000"/>
          <w:sz w:val="22"/>
          <w:szCs w:val="22"/>
          <w:u w:color="000000"/>
        </w:rPr>
        <w:t>9880</w:t>
      </w:r>
      <w:r w:rsidR="00E879FC" w:rsidRPr="00263E25">
        <w:rPr>
          <w:rFonts w:ascii="Calibri" w:eastAsia="Arial Unicode MS" w:hAnsi="Calibri" w:cs="Calibri"/>
          <w:color w:val="000000"/>
          <w:sz w:val="22"/>
          <w:szCs w:val="22"/>
          <w:u w:color="000000"/>
        </w:rPr>
        <w:t xml:space="preserve"> </w:t>
      </w:r>
      <w:r w:rsidR="00177BD2" w:rsidRPr="00263E25">
        <w:rPr>
          <w:rFonts w:ascii="Calibri" w:eastAsia="Arial Unicode MS" w:hAnsi="Calibri" w:cs="Calibri"/>
          <w:color w:val="000000"/>
          <w:sz w:val="22"/>
          <w:szCs w:val="22"/>
          <w:u w:color="000000"/>
        </w:rPr>
        <w:t xml:space="preserve">del </w:t>
      </w:r>
      <w:r w:rsidR="00E879FC" w:rsidRPr="00263E25">
        <w:rPr>
          <w:rFonts w:ascii="Calibri" w:eastAsia="Arial Unicode MS" w:hAnsi="Calibri" w:cs="Calibri"/>
          <w:color w:val="000000"/>
          <w:sz w:val="22"/>
          <w:szCs w:val="22"/>
          <w:u w:color="000000"/>
        </w:rPr>
        <w:t>16.0</w:t>
      </w:r>
      <w:r w:rsidR="00D1716C">
        <w:rPr>
          <w:rFonts w:ascii="Calibri" w:eastAsia="Arial Unicode MS" w:hAnsi="Calibri" w:cs="Calibri"/>
          <w:color w:val="000000"/>
          <w:sz w:val="22"/>
          <w:szCs w:val="22"/>
          <w:u w:color="000000"/>
        </w:rPr>
        <w:t>7</w:t>
      </w:r>
      <w:r w:rsidR="00006D35" w:rsidRPr="00263E25">
        <w:rPr>
          <w:rFonts w:ascii="Calibri" w:eastAsia="Arial Unicode MS" w:hAnsi="Calibri" w:cs="Calibri"/>
          <w:color w:val="000000"/>
          <w:sz w:val="22"/>
          <w:szCs w:val="22"/>
          <w:u w:color="000000"/>
        </w:rPr>
        <w:t>.</w:t>
      </w:r>
      <w:r w:rsidR="00BF6749" w:rsidRPr="00263E25">
        <w:rPr>
          <w:rFonts w:ascii="Calibri" w:eastAsia="Arial Unicode MS" w:hAnsi="Calibri" w:cs="Calibri"/>
          <w:color w:val="000000"/>
          <w:sz w:val="22"/>
          <w:szCs w:val="22"/>
          <w:u w:color="000000"/>
        </w:rPr>
        <w:t>202</w:t>
      </w:r>
      <w:r w:rsidR="00EC1CFE" w:rsidRPr="00263E25">
        <w:rPr>
          <w:rFonts w:ascii="Calibri" w:eastAsia="Arial Unicode MS" w:hAnsi="Calibri" w:cs="Calibri"/>
          <w:color w:val="000000"/>
          <w:sz w:val="22"/>
          <w:szCs w:val="22"/>
          <w:u w:color="000000"/>
        </w:rPr>
        <w:t>4</w:t>
      </w:r>
      <w:r w:rsidR="00FB3668" w:rsidRPr="00263E25">
        <w:rPr>
          <w:rFonts w:ascii="Calibri" w:hAnsi="Calibri" w:cs="Calibri"/>
          <w:bCs/>
          <w:sz w:val="22"/>
          <w:szCs w:val="22"/>
        </w:rPr>
        <w:t xml:space="preserve"> - </w:t>
      </w:r>
      <w:r w:rsidRPr="00263E25">
        <w:rPr>
          <w:rFonts w:ascii="Calibri" w:eastAsia="Arial Unicode MS" w:hAnsi="Calibri" w:cs="Calibri"/>
          <w:color w:val="000000"/>
          <w:sz w:val="22"/>
          <w:szCs w:val="22"/>
          <w:u w:color="000000"/>
        </w:rPr>
        <w:t xml:space="preserve">si è riunito il </w:t>
      </w:r>
      <w:r w:rsidR="005E263C" w:rsidRPr="00263E25">
        <w:rPr>
          <w:rFonts w:ascii="Calibri" w:eastAsia="Arial Unicode MS" w:hAnsi="Calibri" w:cs="Calibri"/>
          <w:b/>
          <w:bCs/>
          <w:smallCaps/>
          <w:color w:val="000000"/>
          <w:sz w:val="22"/>
          <w:szCs w:val="22"/>
          <w:u w:color="000000"/>
        </w:rPr>
        <w:t>COMITATO DI GESTIONE DELL’ADSP DEL MARE DI SARDEGNA</w:t>
      </w:r>
      <w:r w:rsidR="005E263C" w:rsidRPr="00263E25">
        <w:rPr>
          <w:rFonts w:ascii="Calibri" w:eastAsia="Arial Unicode MS" w:hAnsi="Calibri" w:cs="Calibri"/>
          <w:smallCaps/>
          <w:color w:val="000000"/>
          <w:sz w:val="22"/>
          <w:szCs w:val="22"/>
          <w:u w:color="000000"/>
        </w:rPr>
        <w:t xml:space="preserve"> </w:t>
      </w:r>
      <w:r w:rsidRPr="00263E25">
        <w:rPr>
          <w:rFonts w:ascii="Calibri" w:eastAsia="Arial Unicode MS" w:hAnsi="Calibri" w:cs="Calibri"/>
          <w:color w:val="000000"/>
          <w:sz w:val="22"/>
          <w:szCs w:val="22"/>
          <w:u w:color="000000"/>
        </w:rPr>
        <w:t>per trattare gli argomenti compresi nel seguente Ordine del Giorno:</w:t>
      </w:r>
    </w:p>
    <w:p w14:paraId="76814936" w14:textId="77777777" w:rsidR="008A67F1" w:rsidRPr="00263E25" w:rsidRDefault="008A67F1" w:rsidP="00D1716C">
      <w:pPr>
        <w:widowControl w:val="0"/>
        <w:spacing w:after="240"/>
        <w:jc w:val="both"/>
        <w:rPr>
          <w:rFonts w:ascii="Calibri" w:eastAsia="Arial Unicode MS" w:hAnsi="Calibri" w:cs="Calibri"/>
          <w:color w:val="000000"/>
          <w:sz w:val="22"/>
          <w:szCs w:val="22"/>
          <w:u w:color="000000"/>
        </w:rPr>
      </w:pPr>
    </w:p>
    <w:p w14:paraId="18109897"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r w:rsidRPr="008A67F1">
        <w:rPr>
          <w:rFonts w:ascii="Calibri" w:eastAsia="Calibri" w:hAnsi="Calibri" w:cs="Calibri"/>
          <w:color w:val="000000"/>
          <w:sz w:val="22"/>
          <w:szCs w:val="22"/>
          <w:lang w:eastAsia="en-US"/>
        </w:rPr>
        <w:t>Approvazione verbale seduta del 23 aprile 2024;</w:t>
      </w:r>
    </w:p>
    <w:p w14:paraId="4FBAA2E2"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bookmarkStart w:id="0" w:name="_Hlk172184157"/>
      <w:r w:rsidRPr="008A67F1">
        <w:rPr>
          <w:rFonts w:ascii="Calibri" w:eastAsia="Calibri" w:hAnsi="Calibri" w:cs="Calibri"/>
          <w:color w:val="000000"/>
          <w:sz w:val="22"/>
          <w:szCs w:val="22"/>
          <w:lang w:eastAsia="en-US"/>
        </w:rPr>
        <w:t>Aggiornamento</w:t>
      </w:r>
      <w:r w:rsidRPr="008A67F1">
        <w:rPr>
          <w:rFonts w:ascii="Calibri" w:hAnsi="Calibri" w:cs="Calibri"/>
          <w:sz w:val="22"/>
          <w:szCs w:val="22"/>
        </w:rPr>
        <w:t xml:space="preserve"> Programma triennale delle opere pubbliche 2024-2026, elenco annuale dei lavori 2024 e programma triennale degli acquisti di forniture e servizi 2024-2026;</w:t>
      </w:r>
    </w:p>
    <w:p w14:paraId="4607A3A0"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r w:rsidRPr="008A67F1">
        <w:rPr>
          <w:rFonts w:ascii="Calibri" w:eastAsia="Calibri" w:hAnsi="Calibri"/>
          <w:sz w:val="22"/>
          <w:szCs w:val="22"/>
          <w:lang w:eastAsia="en-US"/>
        </w:rPr>
        <w:t>Nota di assestamento e variazione al bilancio di previsione 2024;</w:t>
      </w:r>
    </w:p>
    <w:p w14:paraId="2E1CFDB4"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r w:rsidRPr="008A67F1">
        <w:rPr>
          <w:rFonts w:ascii="Calibri" w:eastAsia="Calibri" w:hAnsi="Calibri" w:cs="Calibri"/>
          <w:sz w:val="22"/>
          <w:szCs w:val="22"/>
          <w:lang w:eastAsia="en-US"/>
        </w:rPr>
        <w:t>Piano Attuativo Zona A (Calata dei Trinitari) e Zona B (Sottozona B1) PRP Porto di Cagliari (Piano Attuativo integrativo di quello approvato con Delibera del Comitato di Gestione n. 27 del 30.11.2023);</w:t>
      </w:r>
    </w:p>
    <w:p w14:paraId="293DAE4B" w14:textId="77777777" w:rsidR="00D1716C" w:rsidRPr="008A67F1" w:rsidRDefault="00D1716C" w:rsidP="001D2118">
      <w:pPr>
        <w:numPr>
          <w:ilvl w:val="0"/>
          <w:numId w:val="11"/>
        </w:numPr>
        <w:autoSpaceDE w:val="0"/>
        <w:autoSpaceDN w:val="0"/>
        <w:adjustRightInd w:val="0"/>
        <w:spacing w:after="160" w:line="360" w:lineRule="auto"/>
        <w:ind w:left="993" w:hanging="295"/>
        <w:contextualSpacing/>
        <w:jc w:val="both"/>
        <w:rPr>
          <w:rFonts w:ascii="Calibri" w:eastAsia="Calibri" w:hAnsi="Calibri" w:cs="Calibri"/>
          <w:sz w:val="22"/>
          <w:szCs w:val="22"/>
          <w:lang w:eastAsia="en-US"/>
        </w:rPr>
      </w:pPr>
      <w:r w:rsidRPr="008A67F1">
        <w:rPr>
          <w:rFonts w:ascii="Calibri" w:eastAsia="Calibri" w:hAnsi="Calibri" w:cs="Calibri"/>
          <w:sz w:val="22"/>
          <w:szCs w:val="22"/>
          <w:lang w:eastAsia="en-US"/>
        </w:rPr>
        <w:t xml:space="preserve">Riedizione Delibera del Comitato di Gestione n. 26 del 30 novembre 2023 di </w:t>
      </w:r>
      <w:r w:rsidRPr="008A67F1">
        <w:rPr>
          <w:rFonts w:ascii="Calibri" w:hAnsi="Calibri" w:cs="Calibri"/>
          <w:sz w:val="22"/>
          <w:szCs w:val="22"/>
        </w:rPr>
        <w:t>adozione dell’Adeguamento Tecnico Funzionale del Piano Regolatore Portuale di Olbia</w:t>
      </w:r>
      <w:r w:rsidRPr="008A67F1">
        <w:rPr>
          <w:rFonts w:ascii="Calibri" w:eastAsia="Calibri" w:hAnsi="Calibri" w:cs="Calibri"/>
          <w:sz w:val="22"/>
          <w:szCs w:val="22"/>
          <w:lang w:eastAsia="en-US"/>
        </w:rPr>
        <w:t>, sulla base delle indicazioni del Consiglio Superiore Lavori Pubblici;</w:t>
      </w:r>
    </w:p>
    <w:p w14:paraId="3E544D29"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r w:rsidRPr="008A67F1">
        <w:rPr>
          <w:rFonts w:ascii="Calibri" w:eastAsia="Calibri" w:hAnsi="Calibri" w:cs="Calibri"/>
          <w:sz w:val="22"/>
          <w:szCs w:val="22"/>
          <w:lang w:eastAsia="en-US"/>
        </w:rPr>
        <w:t xml:space="preserve">a. Individuazione delle aree e degli specchi acquei destinati alla nautica da diporto ed ai servizi turistici di trasporto passeggeri nel Porto di Arbatax, Comune di Tortolì (NU) – Disposizioni attuative dell’Ordinanza Presidenziale n. 20 del 03.05.2023 avente ad oggetto “Disposizioni transitorie concernenti l’amministrazione del demanio marittimo nel Porto di Arbatax”; </w:t>
      </w:r>
    </w:p>
    <w:p w14:paraId="4320F689" w14:textId="77777777" w:rsidR="00D1716C" w:rsidRPr="008A67F1" w:rsidRDefault="00D1716C" w:rsidP="001D2118">
      <w:pPr>
        <w:autoSpaceDE w:val="0"/>
        <w:autoSpaceDN w:val="0"/>
        <w:adjustRightInd w:val="0"/>
        <w:spacing w:line="360" w:lineRule="auto"/>
        <w:ind w:left="993"/>
        <w:jc w:val="both"/>
        <w:rPr>
          <w:rFonts w:ascii="Calibri" w:eastAsia="Calibri" w:hAnsi="Calibri" w:cs="Calibri"/>
          <w:sz w:val="22"/>
          <w:szCs w:val="22"/>
          <w:lang w:eastAsia="en-US"/>
        </w:rPr>
      </w:pPr>
      <w:r w:rsidRPr="008A67F1">
        <w:rPr>
          <w:rFonts w:ascii="Calibri" w:eastAsia="Calibri" w:hAnsi="Calibri" w:cs="Calibri"/>
          <w:sz w:val="22"/>
          <w:szCs w:val="22"/>
          <w:lang w:eastAsia="en-US"/>
        </w:rPr>
        <w:t>b. Disposizioni per l’utilizzo del campo ormeggio destinato ai natanti adibiti al noleggio e locazione professionali (charter nautico) nel Molo di Levante del Porto di Arbatax.</w:t>
      </w:r>
    </w:p>
    <w:p w14:paraId="629EBB09" w14:textId="77777777" w:rsidR="00D1716C" w:rsidRPr="008A67F1"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r w:rsidRPr="008A67F1">
        <w:rPr>
          <w:rFonts w:ascii="Calibri" w:eastAsia="Calibri" w:hAnsi="Calibri" w:cs="Calibri"/>
          <w:sz w:val="22"/>
          <w:szCs w:val="22"/>
          <w:lang w:eastAsia="en-US"/>
        </w:rPr>
        <w:t>Informativa concessioni demaniali marittime;</w:t>
      </w:r>
    </w:p>
    <w:p w14:paraId="7E7A3D3B" w14:textId="77777777" w:rsidR="00D1716C" w:rsidRDefault="00D1716C" w:rsidP="001D2118">
      <w:pPr>
        <w:numPr>
          <w:ilvl w:val="0"/>
          <w:numId w:val="11"/>
        </w:numPr>
        <w:autoSpaceDE w:val="0"/>
        <w:autoSpaceDN w:val="0"/>
        <w:adjustRightInd w:val="0"/>
        <w:spacing w:after="160" w:line="360" w:lineRule="auto"/>
        <w:ind w:left="993" w:hanging="284"/>
        <w:contextualSpacing/>
        <w:jc w:val="both"/>
        <w:rPr>
          <w:rFonts w:ascii="Calibri" w:eastAsia="Calibri" w:hAnsi="Calibri" w:cs="Calibri"/>
          <w:sz w:val="22"/>
          <w:szCs w:val="22"/>
          <w:lang w:eastAsia="en-US"/>
        </w:rPr>
      </w:pPr>
      <w:bookmarkStart w:id="1" w:name="_Hlk132702358"/>
      <w:bookmarkStart w:id="2" w:name="_Hlk113871319"/>
      <w:r w:rsidRPr="008A67F1">
        <w:rPr>
          <w:rFonts w:ascii="Calibri" w:eastAsia="Calibri" w:hAnsi="Calibri" w:cs="Calibri"/>
          <w:sz w:val="22"/>
          <w:szCs w:val="22"/>
          <w:lang w:eastAsia="en-US"/>
        </w:rPr>
        <w:t>Varie ed eventuali.</w:t>
      </w:r>
    </w:p>
    <w:p w14:paraId="238B0267" w14:textId="77777777" w:rsidR="008A67F1" w:rsidRDefault="008A67F1" w:rsidP="008A67F1">
      <w:pPr>
        <w:autoSpaceDE w:val="0"/>
        <w:autoSpaceDN w:val="0"/>
        <w:adjustRightInd w:val="0"/>
        <w:spacing w:after="160" w:line="259" w:lineRule="auto"/>
        <w:ind w:left="993"/>
        <w:contextualSpacing/>
        <w:jc w:val="both"/>
        <w:rPr>
          <w:rFonts w:ascii="Calibri" w:eastAsia="Calibri" w:hAnsi="Calibri" w:cs="Calibri"/>
          <w:sz w:val="22"/>
          <w:szCs w:val="22"/>
          <w:lang w:eastAsia="en-US"/>
        </w:rPr>
      </w:pPr>
    </w:p>
    <w:p w14:paraId="2DB21AE8" w14:textId="77777777" w:rsidR="008A67F1" w:rsidRDefault="008A67F1" w:rsidP="008A67F1">
      <w:pPr>
        <w:autoSpaceDE w:val="0"/>
        <w:autoSpaceDN w:val="0"/>
        <w:adjustRightInd w:val="0"/>
        <w:spacing w:after="160" w:line="259" w:lineRule="auto"/>
        <w:ind w:left="993"/>
        <w:contextualSpacing/>
        <w:jc w:val="both"/>
        <w:rPr>
          <w:rFonts w:ascii="Calibri" w:eastAsia="Calibri" w:hAnsi="Calibri" w:cs="Calibri"/>
          <w:sz w:val="22"/>
          <w:szCs w:val="22"/>
          <w:lang w:eastAsia="en-US"/>
        </w:rPr>
      </w:pPr>
    </w:p>
    <w:p w14:paraId="03B9D759" w14:textId="77777777" w:rsidR="008A67F1" w:rsidRDefault="008A67F1" w:rsidP="008A67F1">
      <w:pPr>
        <w:autoSpaceDE w:val="0"/>
        <w:autoSpaceDN w:val="0"/>
        <w:adjustRightInd w:val="0"/>
        <w:spacing w:after="160" w:line="259" w:lineRule="auto"/>
        <w:ind w:left="993"/>
        <w:contextualSpacing/>
        <w:jc w:val="both"/>
        <w:rPr>
          <w:rFonts w:ascii="Calibri" w:eastAsia="Calibri" w:hAnsi="Calibri" w:cs="Calibri"/>
          <w:sz w:val="22"/>
          <w:szCs w:val="22"/>
          <w:lang w:eastAsia="en-US"/>
        </w:rPr>
      </w:pPr>
    </w:p>
    <w:p w14:paraId="72CE6C5A" w14:textId="77777777" w:rsidR="008A67F1" w:rsidRDefault="008A67F1" w:rsidP="008A67F1">
      <w:pPr>
        <w:autoSpaceDE w:val="0"/>
        <w:autoSpaceDN w:val="0"/>
        <w:adjustRightInd w:val="0"/>
        <w:spacing w:after="160" w:line="259" w:lineRule="auto"/>
        <w:ind w:left="993"/>
        <w:contextualSpacing/>
        <w:jc w:val="both"/>
        <w:rPr>
          <w:rFonts w:ascii="Calibri" w:eastAsia="Calibri" w:hAnsi="Calibri" w:cs="Calibri"/>
          <w:sz w:val="22"/>
          <w:szCs w:val="22"/>
          <w:lang w:eastAsia="en-US"/>
        </w:rPr>
      </w:pPr>
    </w:p>
    <w:bookmarkEnd w:id="0"/>
    <w:bookmarkEnd w:id="1"/>
    <w:bookmarkEnd w:id="2"/>
    <w:p w14:paraId="29632874" w14:textId="50612290" w:rsidR="00261396" w:rsidRPr="00263E25" w:rsidRDefault="00741143" w:rsidP="00305526">
      <w:pPr>
        <w:widowControl w:val="0"/>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lastRenderedPageBreak/>
        <w:t>A</w:t>
      </w:r>
      <w:r w:rsidR="00261396" w:rsidRPr="00263E25">
        <w:rPr>
          <w:rFonts w:ascii="Calibri" w:eastAsia="Arial Unicode MS" w:hAnsi="Calibri" w:cs="Calibri"/>
          <w:color w:val="000000"/>
          <w:sz w:val="22"/>
          <w:szCs w:val="22"/>
          <w:u w:color="000000"/>
        </w:rPr>
        <w:t>lla riunione sono presenti:</w:t>
      </w:r>
    </w:p>
    <w:tbl>
      <w:tblPr>
        <w:tblW w:w="493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3963"/>
        <w:gridCol w:w="3797"/>
        <w:gridCol w:w="913"/>
        <w:gridCol w:w="828"/>
      </w:tblGrid>
      <w:tr w:rsidR="00090036" w:rsidRPr="00263E25" w14:paraId="497DC4DA" w14:textId="77777777" w:rsidTr="005E263C">
        <w:trPr>
          <w:trHeight w:val="276"/>
        </w:trPr>
        <w:tc>
          <w:tcPr>
            <w:tcW w:w="4084" w:type="pct"/>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A7B8947" w14:textId="76017BF8" w:rsidR="00090036" w:rsidRPr="00263E25" w:rsidRDefault="00090036" w:rsidP="00090036">
            <w:pPr>
              <w:jc w:val="center"/>
              <w:rPr>
                <w:rFonts w:ascii="Calibri" w:eastAsia="Arial Unicode MS" w:hAnsi="Calibri" w:cs="Calibri"/>
                <w:color w:val="000000"/>
                <w:sz w:val="22"/>
                <w:szCs w:val="22"/>
                <w:u w:color="000000"/>
              </w:rPr>
            </w:pPr>
            <w:bookmarkStart w:id="3" w:name="_Hlk164853290"/>
            <w:r w:rsidRPr="00263E25">
              <w:rPr>
                <w:rFonts w:ascii="Calibri" w:eastAsia="Arial Unicode MS" w:hAnsi="Calibri" w:cs="Calibri"/>
                <w:b/>
                <w:bCs/>
                <w:i/>
                <w:iCs/>
                <w:color w:val="000000"/>
                <w:sz w:val="22"/>
                <w:szCs w:val="22"/>
                <w:u w:color="000000"/>
              </w:rPr>
              <w:t>Componenti Comitato di gestione</w:t>
            </w:r>
          </w:p>
        </w:tc>
        <w:tc>
          <w:tcPr>
            <w:tcW w:w="48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204E4794" w14:textId="77777777" w:rsidR="00090036" w:rsidRPr="00263E25" w:rsidRDefault="00090036" w:rsidP="00090036">
            <w:pPr>
              <w:keepNext/>
              <w:jc w:val="center"/>
              <w:outlineLvl w:val="6"/>
              <w:rPr>
                <w:rFonts w:ascii="Calibri" w:eastAsia="Arial Unicode MS" w:hAnsi="Calibri" w:cs="Calibri"/>
                <w:b/>
                <w:bCs/>
                <w:color w:val="000000"/>
                <w:sz w:val="22"/>
                <w:szCs w:val="22"/>
                <w:u w:color="000000"/>
              </w:rPr>
            </w:pPr>
            <w:r w:rsidRPr="00263E25">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C9FC" w14:textId="77777777" w:rsidR="00090036" w:rsidRPr="00263E25" w:rsidRDefault="00090036" w:rsidP="00090036">
            <w:pPr>
              <w:keepNext/>
              <w:jc w:val="center"/>
              <w:outlineLvl w:val="6"/>
              <w:rPr>
                <w:rFonts w:ascii="Calibri" w:eastAsia="Arial Unicode MS" w:hAnsi="Calibri" w:cs="Calibri"/>
                <w:b/>
                <w:bCs/>
                <w:color w:val="000000"/>
                <w:sz w:val="22"/>
                <w:szCs w:val="22"/>
                <w:highlight w:val="yellow"/>
                <w:u w:color="000000"/>
              </w:rPr>
            </w:pPr>
            <w:r w:rsidRPr="00263E25">
              <w:rPr>
                <w:rFonts w:ascii="Calibri" w:eastAsia="Arial Unicode MS" w:hAnsi="Calibri" w:cs="Calibri"/>
                <w:b/>
                <w:bCs/>
                <w:color w:val="000000"/>
                <w:sz w:val="22"/>
                <w:szCs w:val="22"/>
                <w:u w:color="000000"/>
              </w:rPr>
              <w:t>Assenti</w:t>
            </w:r>
          </w:p>
        </w:tc>
      </w:tr>
      <w:tr w:rsidR="00090036" w:rsidRPr="00263E25" w14:paraId="2723E2C6"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78F5C638" w14:textId="77777777" w:rsidR="00090036" w:rsidRPr="00263E25" w:rsidRDefault="00090036" w:rsidP="00090036">
            <w:pPr>
              <w:jc w:val="center"/>
              <w:rPr>
                <w:rFonts w:ascii="Calibri" w:hAnsi="Calibri" w:cs="Calibri"/>
                <w:b/>
                <w:snapToGrid w:val="0"/>
                <w:sz w:val="22"/>
                <w:szCs w:val="22"/>
              </w:rPr>
            </w:pPr>
            <w:bookmarkStart w:id="4" w:name="_Hlk526332121"/>
            <w:r w:rsidRPr="00263E25">
              <w:rPr>
                <w:rFonts w:ascii="Calibri" w:hAnsi="Calibri" w:cs="Calibri"/>
                <w:b/>
                <w:snapToGrid w:val="0"/>
                <w:sz w:val="22"/>
                <w:szCs w:val="22"/>
              </w:rPr>
              <w:t>ENTE</w:t>
            </w: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07C2492F" w14:textId="77777777" w:rsidR="00090036" w:rsidRPr="00263E25" w:rsidRDefault="00090036" w:rsidP="00090036">
            <w:pPr>
              <w:jc w:val="center"/>
              <w:rPr>
                <w:rFonts w:ascii="Calibri" w:hAnsi="Calibri" w:cs="Calibri"/>
                <w:b/>
                <w:snapToGrid w:val="0"/>
                <w:sz w:val="22"/>
                <w:szCs w:val="22"/>
              </w:rPr>
            </w:pPr>
            <w:r w:rsidRPr="00263E25">
              <w:rPr>
                <w:rFonts w:ascii="Calibri" w:hAnsi="Calibri" w:cs="Calibri"/>
                <w:b/>
                <w:snapToGrid w:val="0"/>
                <w:sz w:val="22"/>
                <w:szCs w:val="22"/>
              </w:rPr>
              <w:t>RAPPRESENTANTE</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37E46D9" w14:textId="77777777" w:rsidR="00090036" w:rsidRPr="00263E25" w:rsidRDefault="00090036" w:rsidP="00090036">
            <w:pPr>
              <w:jc w:val="center"/>
              <w:rPr>
                <w:rFonts w:ascii="Calibri" w:hAnsi="Calibri" w:cs="Calibri"/>
                <w:b/>
                <w:snapToGrid w:val="0"/>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5E70C434" w14:textId="77777777" w:rsidR="00090036" w:rsidRPr="00263E25" w:rsidRDefault="00090036" w:rsidP="00090036">
            <w:pPr>
              <w:jc w:val="center"/>
              <w:outlineLvl w:val="5"/>
              <w:rPr>
                <w:rFonts w:ascii="Calibri" w:hAnsi="Calibri" w:cs="Calibri"/>
                <w:b/>
                <w:bCs/>
                <w:sz w:val="22"/>
                <w:szCs w:val="22"/>
                <w:highlight w:val="yellow"/>
              </w:rPr>
            </w:pPr>
          </w:p>
        </w:tc>
      </w:tr>
      <w:tr w:rsidR="00090036" w:rsidRPr="00263E25" w14:paraId="3A772D71"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26BF7E47" w14:textId="7777777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 xml:space="preserve">Presidente </w:t>
            </w:r>
          </w:p>
          <w:p w14:paraId="1B5C340D" w14:textId="7777777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AdSP del Mare di Sardegna</w:t>
            </w:r>
          </w:p>
          <w:p w14:paraId="3B458A6C" w14:textId="77777777" w:rsidR="00090036" w:rsidRPr="00263E25" w:rsidRDefault="00090036" w:rsidP="00090036">
            <w:pPr>
              <w:rPr>
                <w:rFonts w:ascii="Calibri" w:hAnsi="Calibri" w:cs="Calibri"/>
                <w:snapToGrid w:val="0"/>
                <w:sz w:val="22"/>
                <w:szCs w:val="22"/>
              </w:rPr>
            </w:pP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75DC37CF" w14:textId="7777777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Prof. Avv. Massimo Deiana (in presenza)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C55F397" w14:textId="1E77853A" w:rsidR="00090036" w:rsidRPr="00263E25" w:rsidRDefault="00A045BA" w:rsidP="00090036">
            <w:pPr>
              <w:jc w:val="center"/>
              <w:rPr>
                <w:rFonts w:ascii="Calibri" w:hAnsi="Calibri" w:cs="Calibri"/>
                <w:bCs/>
                <w:snapToGrid w:val="0"/>
                <w:sz w:val="22"/>
                <w:szCs w:val="22"/>
              </w:rPr>
            </w:pPr>
            <w:r w:rsidRPr="00263E25">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86EB735" w14:textId="77777777" w:rsidR="00090036" w:rsidRPr="00263E25" w:rsidRDefault="00090036" w:rsidP="00090036">
            <w:pPr>
              <w:outlineLvl w:val="5"/>
              <w:rPr>
                <w:rFonts w:ascii="Calibri" w:hAnsi="Calibri" w:cs="Calibri"/>
                <w:b/>
                <w:bCs/>
                <w:sz w:val="22"/>
                <w:szCs w:val="22"/>
                <w:highlight w:val="yellow"/>
              </w:rPr>
            </w:pPr>
          </w:p>
        </w:tc>
      </w:tr>
      <w:tr w:rsidR="00090036" w:rsidRPr="00263E25" w14:paraId="27396DC6"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091722F1" w14:textId="77777777" w:rsidR="00090036" w:rsidRPr="00263E25" w:rsidRDefault="00090036" w:rsidP="00090036">
            <w:pPr>
              <w:rPr>
                <w:rFonts w:ascii="Calibri" w:eastAsia="Calibri" w:hAnsi="Calibri" w:cs="Calibri"/>
                <w:sz w:val="22"/>
                <w:szCs w:val="22"/>
                <w:lang w:eastAsia="en-US"/>
              </w:rPr>
            </w:pPr>
            <w:bookmarkStart w:id="5" w:name="_Hlk150244878"/>
            <w:r w:rsidRPr="00263E25">
              <w:rPr>
                <w:rFonts w:ascii="Calibri" w:eastAsia="Calibri" w:hAnsi="Calibri" w:cs="Calibri"/>
                <w:sz w:val="22"/>
                <w:szCs w:val="22"/>
                <w:lang w:eastAsia="en-US"/>
              </w:rPr>
              <w:t>Direttore Marittimo del porto sede dell’AdSP</w:t>
            </w:r>
          </w:p>
          <w:p w14:paraId="57A437B0" w14:textId="77777777" w:rsidR="00090036" w:rsidRPr="00263E25" w:rsidRDefault="00090036" w:rsidP="00090036">
            <w:pPr>
              <w:rPr>
                <w:rFonts w:ascii="Calibri" w:hAnsi="Calibri" w:cs="Calibri"/>
                <w:snapToGrid w:val="0"/>
                <w:sz w:val="22"/>
                <w:szCs w:val="22"/>
              </w:rPr>
            </w:pP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51F9475C" w14:textId="515E80A0" w:rsidR="00090036" w:rsidRPr="00263E25" w:rsidRDefault="001522C3" w:rsidP="00090036">
            <w:pPr>
              <w:rPr>
                <w:rFonts w:ascii="Calibri" w:hAnsi="Calibri" w:cs="Calibri"/>
                <w:snapToGrid w:val="0"/>
                <w:sz w:val="22"/>
                <w:szCs w:val="22"/>
              </w:rPr>
            </w:pPr>
            <w:r>
              <w:rPr>
                <w:rFonts w:ascii="Calibri" w:hAnsi="Calibri" w:cs="Calibri"/>
                <w:snapToGrid w:val="0"/>
                <w:sz w:val="22"/>
                <w:szCs w:val="22"/>
              </w:rPr>
              <w:t>Amm.</w:t>
            </w:r>
            <w:r w:rsidR="00C31EE0">
              <w:rPr>
                <w:rFonts w:ascii="Calibri" w:hAnsi="Calibri" w:cs="Calibri"/>
                <w:snapToGrid w:val="0"/>
                <w:sz w:val="22"/>
                <w:szCs w:val="22"/>
              </w:rPr>
              <w:t xml:space="preserve"> (CP) Giovanni Stella</w:t>
            </w:r>
            <w:r w:rsidR="00090036" w:rsidRPr="00263E25">
              <w:rPr>
                <w:rFonts w:ascii="Calibri" w:hAnsi="Calibri" w:cs="Calibri"/>
                <w:snapToGrid w:val="0"/>
                <w:sz w:val="22"/>
                <w:szCs w:val="22"/>
              </w:rPr>
              <w:t xml:space="preserve"> (in presenza)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33367E4" w14:textId="3392EACD" w:rsidR="00090036" w:rsidRPr="00263E25" w:rsidRDefault="00D7235F" w:rsidP="00090036">
            <w:pPr>
              <w:jc w:val="center"/>
              <w:rPr>
                <w:rFonts w:ascii="Calibri" w:hAnsi="Calibri" w:cs="Calibri"/>
                <w:bCs/>
                <w:snapToGrid w:val="0"/>
                <w:sz w:val="22"/>
                <w:szCs w:val="22"/>
              </w:rPr>
            </w:pPr>
            <w:r w:rsidRPr="00263E25">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6257D01" w14:textId="77777777" w:rsidR="00090036" w:rsidRPr="00263E25" w:rsidRDefault="00090036" w:rsidP="00090036">
            <w:pPr>
              <w:jc w:val="center"/>
              <w:rPr>
                <w:rFonts w:ascii="Calibri" w:hAnsi="Calibri" w:cs="Calibri"/>
                <w:b/>
                <w:snapToGrid w:val="0"/>
                <w:sz w:val="22"/>
                <w:szCs w:val="22"/>
                <w:highlight w:val="yellow"/>
              </w:rPr>
            </w:pPr>
          </w:p>
        </w:tc>
      </w:tr>
      <w:bookmarkEnd w:id="5"/>
      <w:tr w:rsidR="00090036" w:rsidRPr="00263E25" w14:paraId="734608BD"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2854"/>
        </w:trPr>
        <w:tc>
          <w:tcPr>
            <w:tcW w:w="2086" w:type="pct"/>
            <w:tcBorders>
              <w:top w:val="single" w:sz="4" w:space="0" w:color="auto"/>
              <w:left w:val="single" w:sz="4" w:space="0" w:color="auto"/>
              <w:bottom w:val="single" w:sz="4" w:space="0" w:color="auto"/>
              <w:right w:val="single" w:sz="4" w:space="0" w:color="auto"/>
            </w:tcBorders>
            <w:shd w:val="clear" w:color="auto" w:fill="auto"/>
          </w:tcPr>
          <w:p w14:paraId="613519AC"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Su designazione del Direttore Marittimo:</w:t>
            </w:r>
          </w:p>
          <w:p w14:paraId="4D26C608"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 Rappresentanti dell'Autorità Marittima</w:t>
            </w:r>
          </w:p>
          <w:p w14:paraId="638805FC"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Competente designati dal Direttore Marittimo in ordine ai temi trattati in relazione ai porti compresi nell'Autorità di Sistema Portuale</w:t>
            </w:r>
          </w:p>
          <w:p w14:paraId="745A6FA8" w14:textId="77777777" w:rsidR="00090036" w:rsidRPr="00263E25" w:rsidRDefault="00090036" w:rsidP="00090036">
            <w:pPr>
              <w:rPr>
                <w:rFonts w:ascii="Calibri" w:eastAsia="Calibri" w:hAnsi="Calibri" w:cs="Calibri"/>
                <w:sz w:val="22"/>
                <w:szCs w:val="22"/>
                <w:lang w:eastAsia="en-US"/>
              </w:rPr>
            </w:pPr>
          </w:p>
          <w:p w14:paraId="4C7A7B70" w14:textId="77777777" w:rsidR="00090036" w:rsidRPr="00263E25" w:rsidRDefault="00090036" w:rsidP="00090036">
            <w:pPr>
              <w:rPr>
                <w:rFonts w:ascii="Calibri" w:eastAsia="Calibri" w:hAnsi="Calibri" w:cs="Calibri"/>
                <w:sz w:val="22"/>
                <w:szCs w:val="22"/>
                <w:lang w:eastAsia="en-US"/>
              </w:rPr>
            </w:pPr>
          </w:p>
          <w:p w14:paraId="11DE57D3" w14:textId="77777777" w:rsidR="00090036" w:rsidRPr="00263E25" w:rsidRDefault="00090036" w:rsidP="00090036">
            <w:pPr>
              <w:rPr>
                <w:rFonts w:ascii="Calibri" w:eastAsia="Calibri" w:hAnsi="Calibri" w:cs="Calibri"/>
                <w:sz w:val="22"/>
                <w:szCs w:val="22"/>
                <w:lang w:eastAsia="en-US"/>
              </w:rPr>
            </w:pPr>
          </w:p>
          <w:p w14:paraId="19DBEEDB" w14:textId="77777777" w:rsidR="00090036" w:rsidRPr="00263E25" w:rsidRDefault="00090036" w:rsidP="00090036">
            <w:pPr>
              <w:rPr>
                <w:rFonts w:ascii="Calibri" w:eastAsia="Calibri" w:hAnsi="Calibri" w:cs="Calibri"/>
                <w:sz w:val="22"/>
                <w:szCs w:val="22"/>
                <w:lang w:eastAsia="en-US"/>
              </w:rPr>
            </w:pPr>
          </w:p>
          <w:p w14:paraId="2566F9B0" w14:textId="77777777" w:rsidR="00090036" w:rsidRPr="00263E25" w:rsidRDefault="00090036" w:rsidP="00090036">
            <w:pPr>
              <w:rPr>
                <w:rFonts w:ascii="Calibri" w:eastAsia="Calibri" w:hAnsi="Calibri" w:cs="Calibri"/>
                <w:sz w:val="22"/>
                <w:szCs w:val="22"/>
                <w:lang w:eastAsia="en-US"/>
              </w:rPr>
            </w:pPr>
          </w:p>
          <w:p w14:paraId="7A859C44" w14:textId="77777777" w:rsidR="00090036" w:rsidRPr="00263E25" w:rsidRDefault="00090036" w:rsidP="00090036">
            <w:pPr>
              <w:rPr>
                <w:rFonts w:ascii="Calibri" w:eastAsia="Calibri" w:hAnsi="Calibri" w:cs="Calibri"/>
                <w:sz w:val="22"/>
                <w:szCs w:val="22"/>
                <w:lang w:eastAsia="en-US"/>
              </w:rPr>
            </w:pPr>
          </w:p>
          <w:p w14:paraId="72C8D9E8" w14:textId="77777777" w:rsidR="00090036" w:rsidRPr="00263E25" w:rsidRDefault="00090036" w:rsidP="00090036">
            <w:pPr>
              <w:rPr>
                <w:rFonts w:ascii="Calibri" w:eastAsia="Calibri" w:hAnsi="Calibri" w:cs="Calibri"/>
                <w:sz w:val="22"/>
                <w:szCs w:val="22"/>
                <w:lang w:eastAsia="en-US"/>
              </w:rPr>
            </w:pPr>
          </w:p>
          <w:p w14:paraId="1E5C8734" w14:textId="77777777" w:rsidR="00090036" w:rsidRPr="00263E25" w:rsidRDefault="00090036" w:rsidP="00090036">
            <w:pPr>
              <w:rPr>
                <w:rFonts w:ascii="Calibri" w:eastAsia="Calibri" w:hAnsi="Calibri" w:cs="Calibri"/>
                <w:sz w:val="22"/>
                <w:szCs w:val="22"/>
                <w:lang w:eastAsia="en-US"/>
              </w:rPr>
            </w:pP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146F18DF" w14:textId="057AD6E2" w:rsidR="00EA5EBF" w:rsidRDefault="00EA5EBF"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Capitaneria di Porto di Porto Torres</w:t>
            </w:r>
          </w:p>
          <w:p w14:paraId="54924A08" w14:textId="06216A34" w:rsidR="00EA5EBF" w:rsidRDefault="00E55AB8"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   </w:t>
            </w:r>
            <w:r w:rsidR="00EA5EBF">
              <w:rPr>
                <w:rFonts w:ascii="Calibri" w:eastAsia="Arial Unicode MS" w:hAnsi="Calibri" w:cs="Calibri"/>
                <w:bCs/>
                <w:sz w:val="22"/>
                <w:szCs w:val="22"/>
                <w:u w:color="000000"/>
              </w:rPr>
              <w:t xml:space="preserve">C.F. </w:t>
            </w:r>
            <w:r w:rsidR="00100D5B">
              <w:rPr>
                <w:rFonts w:ascii="Calibri" w:eastAsia="Arial Unicode MS" w:hAnsi="Calibri" w:cs="Calibri"/>
                <w:bCs/>
                <w:sz w:val="22"/>
                <w:szCs w:val="22"/>
                <w:u w:color="000000"/>
              </w:rPr>
              <w:t>(</w:t>
            </w:r>
            <w:r w:rsidR="00EA5EBF">
              <w:rPr>
                <w:rFonts w:ascii="Calibri" w:eastAsia="Arial Unicode MS" w:hAnsi="Calibri" w:cs="Calibri"/>
                <w:bCs/>
                <w:sz w:val="22"/>
                <w:szCs w:val="22"/>
                <w:u w:color="000000"/>
              </w:rPr>
              <w:t>CP) Giuseppe Cannarile (da remoto)</w:t>
            </w:r>
          </w:p>
          <w:p w14:paraId="5391BA14" w14:textId="77777777" w:rsidR="00E55AB8" w:rsidRDefault="00E55AB8" w:rsidP="000D01A8">
            <w:pPr>
              <w:rPr>
                <w:rFonts w:ascii="Calibri" w:eastAsia="Arial Unicode MS" w:hAnsi="Calibri" w:cs="Calibri"/>
                <w:bCs/>
                <w:sz w:val="22"/>
                <w:szCs w:val="22"/>
                <w:u w:color="000000"/>
              </w:rPr>
            </w:pPr>
          </w:p>
          <w:p w14:paraId="5EEA3A9D" w14:textId="570F8AE8" w:rsidR="00EA5EBF" w:rsidRDefault="00EA5EBF"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 Direzione Marittima </w:t>
            </w:r>
            <w:r w:rsidR="00E55AB8">
              <w:rPr>
                <w:rFonts w:ascii="Calibri" w:eastAsia="Arial Unicode MS" w:hAnsi="Calibri" w:cs="Calibri"/>
                <w:bCs/>
                <w:sz w:val="22"/>
                <w:szCs w:val="22"/>
                <w:u w:color="000000"/>
              </w:rPr>
              <w:t xml:space="preserve">di </w:t>
            </w:r>
            <w:r>
              <w:rPr>
                <w:rFonts w:ascii="Calibri" w:eastAsia="Arial Unicode MS" w:hAnsi="Calibri" w:cs="Calibri"/>
                <w:bCs/>
                <w:sz w:val="22"/>
                <w:szCs w:val="22"/>
                <w:u w:color="000000"/>
              </w:rPr>
              <w:t>Olbia</w:t>
            </w:r>
          </w:p>
          <w:p w14:paraId="69540673" w14:textId="060FE334" w:rsidR="00EA5EBF" w:rsidRDefault="00E55AB8"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   </w:t>
            </w:r>
            <w:r w:rsidR="00EA5EBF">
              <w:rPr>
                <w:rFonts w:ascii="Calibri" w:eastAsia="Arial Unicode MS" w:hAnsi="Calibri" w:cs="Calibri"/>
                <w:bCs/>
                <w:sz w:val="22"/>
                <w:szCs w:val="22"/>
                <w:u w:color="000000"/>
              </w:rPr>
              <w:t>C.F. (CP) Gianluca La Rosa (da remoto)</w:t>
            </w:r>
          </w:p>
          <w:p w14:paraId="2DFA44F0" w14:textId="77777777" w:rsidR="00E55AB8" w:rsidRPr="0052422E" w:rsidRDefault="00E55AB8" w:rsidP="000D01A8">
            <w:pPr>
              <w:rPr>
                <w:rFonts w:ascii="Calibri" w:eastAsia="Arial Unicode MS" w:hAnsi="Calibri" w:cs="Calibri"/>
                <w:bCs/>
                <w:sz w:val="22"/>
                <w:szCs w:val="22"/>
                <w:u w:color="000000"/>
              </w:rPr>
            </w:pPr>
          </w:p>
          <w:p w14:paraId="750CD75D" w14:textId="425C6228" w:rsidR="00090036" w:rsidRPr="0052422E" w:rsidRDefault="000D01A8" w:rsidP="000D01A8">
            <w:pPr>
              <w:rPr>
                <w:rFonts w:ascii="Calibri" w:eastAsia="Arial Unicode MS" w:hAnsi="Calibri" w:cs="Calibri"/>
                <w:bCs/>
                <w:sz w:val="22"/>
                <w:szCs w:val="22"/>
                <w:u w:color="000000"/>
              </w:rPr>
            </w:pPr>
            <w:r w:rsidRPr="0052422E">
              <w:rPr>
                <w:rFonts w:ascii="Calibri" w:eastAsia="Arial Unicode MS" w:hAnsi="Calibri" w:cs="Calibri"/>
                <w:bCs/>
                <w:sz w:val="22"/>
                <w:szCs w:val="22"/>
                <w:u w:color="000000"/>
              </w:rPr>
              <w:t xml:space="preserve">- </w:t>
            </w:r>
            <w:r w:rsidR="00090036" w:rsidRPr="0052422E">
              <w:rPr>
                <w:rFonts w:ascii="Calibri" w:eastAsia="Arial Unicode MS" w:hAnsi="Calibri" w:cs="Calibri"/>
                <w:bCs/>
                <w:sz w:val="22"/>
                <w:szCs w:val="22"/>
                <w:u w:color="000000"/>
              </w:rPr>
              <w:t>Ufficio Circondariale Marittimo di Arbatax</w:t>
            </w:r>
          </w:p>
          <w:p w14:paraId="2E6FEA7B" w14:textId="2BCC6F1F" w:rsidR="00885E8E" w:rsidRPr="0052422E" w:rsidRDefault="000D01A8" w:rsidP="000D01A8">
            <w:pPr>
              <w:rPr>
                <w:rFonts w:ascii="Calibri" w:eastAsia="Arial Unicode MS" w:hAnsi="Calibri" w:cs="Calibri"/>
                <w:bCs/>
                <w:sz w:val="22"/>
                <w:szCs w:val="22"/>
                <w:u w:color="000000"/>
              </w:rPr>
            </w:pPr>
            <w:r w:rsidRPr="0052422E">
              <w:rPr>
                <w:rFonts w:ascii="Calibri" w:eastAsia="Arial Unicode MS" w:hAnsi="Calibri" w:cs="Calibri"/>
                <w:bCs/>
                <w:sz w:val="22"/>
                <w:szCs w:val="22"/>
                <w:u w:color="000000"/>
              </w:rPr>
              <w:t xml:space="preserve">  </w:t>
            </w:r>
            <w:r w:rsidR="00E55AB8">
              <w:rPr>
                <w:rFonts w:ascii="Calibri" w:eastAsia="Arial Unicode MS" w:hAnsi="Calibri" w:cs="Calibri"/>
                <w:bCs/>
                <w:sz w:val="22"/>
                <w:szCs w:val="22"/>
                <w:u w:color="000000"/>
              </w:rPr>
              <w:t xml:space="preserve"> </w:t>
            </w:r>
            <w:r w:rsidR="00A045BA" w:rsidRPr="0052422E">
              <w:rPr>
                <w:rFonts w:ascii="Calibri" w:eastAsia="Arial Unicode MS" w:hAnsi="Calibri" w:cs="Calibri"/>
                <w:bCs/>
                <w:sz w:val="22"/>
                <w:szCs w:val="22"/>
                <w:u w:color="000000"/>
              </w:rPr>
              <w:t xml:space="preserve">T.V. (CP) Mattia </w:t>
            </w:r>
            <w:r w:rsidR="00885E8E" w:rsidRPr="0052422E">
              <w:rPr>
                <w:rFonts w:ascii="Calibri" w:eastAsia="Arial Unicode MS" w:hAnsi="Calibri" w:cs="Calibri"/>
                <w:bCs/>
                <w:sz w:val="22"/>
                <w:szCs w:val="22"/>
                <w:u w:color="000000"/>
              </w:rPr>
              <w:t>C</w:t>
            </w:r>
            <w:r w:rsidR="00A045BA" w:rsidRPr="0052422E">
              <w:rPr>
                <w:rFonts w:ascii="Calibri" w:eastAsia="Arial Unicode MS" w:hAnsi="Calibri" w:cs="Calibri"/>
                <w:bCs/>
                <w:sz w:val="22"/>
                <w:szCs w:val="22"/>
                <w:u w:color="000000"/>
              </w:rPr>
              <w:t>aniglia</w:t>
            </w:r>
            <w:r w:rsidR="00D7235F" w:rsidRPr="0052422E">
              <w:rPr>
                <w:rFonts w:ascii="Calibri" w:eastAsia="Arial Unicode MS" w:hAnsi="Calibri" w:cs="Calibri"/>
                <w:bCs/>
                <w:sz w:val="22"/>
                <w:szCs w:val="22"/>
                <w:u w:color="000000"/>
              </w:rPr>
              <w:t xml:space="preserve"> (da r</w:t>
            </w:r>
            <w:r w:rsidR="00EA5EBF">
              <w:rPr>
                <w:rFonts w:ascii="Calibri" w:eastAsia="Arial Unicode MS" w:hAnsi="Calibri" w:cs="Calibri"/>
                <w:bCs/>
                <w:sz w:val="22"/>
                <w:szCs w:val="22"/>
                <w:u w:color="000000"/>
              </w:rPr>
              <w:t>emoto)</w:t>
            </w:r>
          </w:p>
          <w:p w14:paraId="3BF5384C" w14:textId="119F67EE" w:rsidR="00B04FA0" w:rsidRPr="00263E25" w:rsidRDefault="00B04FA0" w:rsidP="00E55AB8">
            <w:pPr>
              <w:tabs>
                <w:tab w:val="left" w:pos="3240"/>
              </w:tabs>
              <w:ind w:left="76" w:hanging="76"/>
              <w:rPr>
                <w:rFonts w:ascii="Calibri" w:hAnsi="Calibri" w:cs="Calibri"/>
                <w:sz w:val="22"/>
                <w:szCs w:val="22"/>
              </w:rPr>
            </w:pPr>
            <w:r w:rsidRPr="0052422E">
              <w:rPr>
                <w:rFonts w:ascii="Calibri" w:hAnsi="Calibri" w:cs="Calibri"/>
                <w:sz w:val="22"/>
                <w:szCs w:val="22"/>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BAB012A" w14:textId="77777777" w:rsidR="00E55AB8" w:rsidRDefault="00E55AB8" w:rsidP="006F3889">
            <w:pPr>
              <w:tabs>
                <w:tab w:val="left" w:pos="451"/>
              </w:tabs>
              <w:jc w:val="center"/>
              <w:rPr>
                <w:rFonts w:ascii="Calibri" w:hAnsi="Calibri" w:cs="Calibri"/>
                <w:sz w:val="22"/>
                <w:szCs w:val="22"/>
              </w:rPr>
            </w:pPr>
          </w:p>
          <w:p w14:paraId="55AD5E23" w14:textId="1064F22A" w:rsidR="006F3889" w:rsidRPr="00263E25" w:rsidRDefault="006F3889" w:rsidP="006F3889">
            <w:pPr>
              <w:tabs>
                <w:tab w:val="left" w:pos="451"/>
              </w:tabs>
              <w:jc w:val="center"/>
              <w:rPr>
                <w:rFonts w:ascii="Calibri" w:hAnsi="Calibri" w:cs="Calibri"/>
                <w:sz w:val="22"/>
                <w:szCs w:val="22"/>
              </w:rPr>
            </w:pPr>
            <w:r w:rsidRPr="00263E25">
              <w:rPr>
                <w:rFonts w:ascii="Calibri" w:hAnsi="Calibri" w:cs="Calibri"/>
                <w:sz w:val="22"/>
                <w:szCs w:val="22"/>
              </w:rPr>
              <w:t>X</w:t>
            </w:r>
          </w:p>
          <w:p w14:paraId="77013C74" w14:textId="77777777" w:rsidR="006F3889" w:rsidRPr="00263E25" w:rsidRDefault="006F3889" w:rsidP="006F3889">
            <w:pPr>
              <w:tabs>
                <w:tab w:val="left" w:pos="451"/>
              </w:tabs>
              <w:jc w:val="center"/>
              <w:rPr>
                <w:rFonts w:ascii="Calibri" w:hAnsi="Calibri" w:cs="Calibri"/>
                <w:sz w:val="22"/>
                <w:szCs w:val="22"/>
              </w:rPr>
            </w:pPr>
          </w:p>
          <w:p w14:paraId="6AC6ECD6" w14:textId="77777777" w:rsidR="00E55AB8" w:rsidRDefault="00E55AB8" w:rsidP="006F3889">
            <w:pPr>
              <w:tabs>
                <w:tab w:val="left" w:pos="451"/>
              </w:tabs>
              <w:jc w:val="center"/>
              <w:rPr>
                <w:rFonts w:ascii="Calibri" w:hAnsi="Calibri" w:cs="Calibri"/>
                <w:sz w:val="22"/>
                <w:szCs w:val="22"/>
              </w:rPr>
            </w:pPr>
          </w:p>
          <w:p w14:paraId="057922E2" w14:textId="3A585BCF" w:rsidR="006F3889" w:rsidRPr="00263E25" w:rsidRDefault="006F3889" w:rsidP="006F3889">
            <w:pPr>
              <w:tabs>
                <w:tab w:val="left" w:pos="451"/>
              </w:tabs>
              <w:jc w:val="center"/>
              <w:rPr>
                <w:rFonts w:ascii="Calibri" w:hAnsi="Calibri" w:cs="Calibri"/>
                <w:sz w:val="22"/>
                <w:szCs w:val="22"/>
              </w:rPr>
            </w:pPr>
            <w:r w:rsidRPr="00263E25">
              <w:rPr>
                <w:rFonts w:ascii="Calibri" w:hAnsi="Calibri" w:cs="Calibri"/>
                <w:sz w:val="22"/>
                <w:szCs w:val="22"/>
              </w:rPr>
              <w:t>X</w:t>
            </w:r>
          </w:p>
          <w:p w14:paraId="133BEB95" w14:textId="77777777" w:rsidR="006F3889" w:rsidRPr="00263E25" w:rsidRDefault="006F3889" w:rsidP="006F3889">
            <w:pPr>
              <w:tabs>
                <w:tab w:val="left" w:pos="451"/>
              </w:tabs>
              <w:jc w:val="center"/>
              <w:rPr>
                <w:rFonts w:ascii="Calibri" w:hAnsi="Calibri" w:cs="Calibri"/>
                <w:sz w:val="22"/>
                <w:szCs w:val="22"/>
              </w:rPr>
            </w:pPr>
          </w:p>
          <w:p w14:paraId="70D2369F" w14:textId="77777777" w:rsidR="00E55AB8" w:rsidRDefault="00E55AB8" w:rsidP="006F3889">
            <w:pPr>
              <w:tabs>
                <w:tab w:val="left" w:pos="451"/>
              </w:tabs>
              <w:jc w:val="center"/>
              <w:rPr>
                <w:rFonts w:ascii="Calibri" w:hAnsi="Calibri" w:cs="Calibri"/>
                <w:sz w:val="22"/>
                <w:szCs w:val="22"/>
              </w:rPr>
            </w:pPr>
          </w:p>
          <w:p w14:paraId="7CC95E6F" w14:textId="6C78C95F" w:rsidR="006F3889" w:rsidRPr="00263E25" w:rsidRDefault="006F3889" w:rsidP="006F3889">
            <w:pPr>
              <w:tabs>
                <w:tab w:val="left" w:pos="451"/>
              </w:tabs>
              <w:jc w:val="center"/>
              <w:rPr>
                <w:rFonts w:ascii="Calibri" w:hAnsi="Calibri" w:cs="Calibri"/>
                <w:sz w:val="22"/>
                <w:szCs w:val="22"/>
              </w:rPr>
            </w:pPr>
            <w:r w:rsidRPr="00263E25">
              <w:rPr>
                <w:rFonts w:ascii="Calibri" w:hAnsi="Calibri" w:cs="Calibri"/>
                <w:sz w:val="22"/>
                <w:szCs w:val="22"/>
              </w:rPr>
              <w:t>X</w:t>
            </w:r>
          </w:p>
          <w:p w14:paraId="5438C813" w14:textId="77777777" w:rsidR="006F3889" w:rsidRPr="00263E25" w:rsidRDefault="006F3889" w:rsidP="006F3889">
            <w:pPr>
              <w:tabs>
                <w:tab w:val="left" w:pos="451"/>
              </w:tabs>
              <w:jc w:val="center"/>
              <w:rPr>
                <w:rFonts w:ascii="Calibri" w:hAnsi="Calibri" w:cs="Calibri"/>
                <w:sz w:val="22"/>
                <w:szCs w:val="22"/>
              </w:rPr>
            </w:pPr>
          </w:p>
          <w:p w14:paraId="21607591" w14:textId="4B866E5E" w:rsidR="006F3889" w:rsidRPr="00263E25" w:rsidRDefault="006F3889" w:rsidP="006F3889">
            <w:pPr>
              <w:tabs>
                <w:tab w:val="left" w:pos="451"/>
              </w:tabs>
              <w:jc w:val="center"/>
              <w:rPr>
                <w:rFonts w:ascii="Calibri" w:hAnsi="Calibri" w:cs="Calibri"/>
                <w:sz w:val="22"/>
                <w:szCs w:val="22"/>
              </w:rPr>
            </w:pPr>
          </w:p>
          <w:p w14:paraId="0C8B0E66" w14:textId="77777777" w:rsidR="006F3889" w:rsidRPr="00263E25" w:rsidRDefault="006F3889" w:rsidP="006F3889">
            <w:pPr>
              <w:tabs>
                <w:tab w:val="left" w:pos="451"/>
              </w:tabs>
              <w:jc w:val="center"/>
              <w:rPr>
                <w:rFonts w:ascii="Calibri" w:hAnsi="Calibri" w:cs="Calibri"/>
                <w:sz w:val="22"/>
                <w:szCs w:val="22"/>
              </w:rPr>
            </w:pPr>
          </w:p>
          <w:p w14:paraId="702E03EA" w14:textId="06528B59" w:rsidR="006F3889" w:rsidRPr="00263E25" w:rsidRDefault="006F3889" w:rsidP="006F3889">
            <w:pPr>
              <w:tabs>
                <w:tab w:val="left" w:pos="451"/>
              </w:tabs>
              <w:jc w:val="center"/>
              <w:rPr>
                <w:rFonts w:ascii="Calibri" w:hAnsi="Calibri" w:cs="Calibri"/>
                <w:sz w:val="22"/>
                <w:szCs w:val="22"/>
              </w:rPr>
            </w:pPr>
          </w:p>
          <w:p w14:paraId="30590F69" w14:textId="77777777" w:rsidR="006F3889" w:rsidRPr="00263E25" w:rsidRDefault="006F3889" w:rsidP="006F3889">
            <w:pPr>
              <w:tabs>
                <w:tab w:val="left" w:pos="451"/>
              </w:tabs>
              <w:jc w:val="center"/>
              <w:rPr>
                <w:rFonts w:ascii="Calibri" w:hAnsi="Calibri" w:cs="Calibri"/>
                <w:sz w:val="22"/>
                <w:szCs w:val="22"/>
              </w:rPr>
            </w:pPr>
          </w:p>
          <w:p w14:paraId="4443A552" w14:textId="2AC2981E" w:rsidR="000D01A8" w:rsidRPr="00263E25" w:rsidRDefault="000D01A8" w:rsidP="006F3889">
            <w:pPr>
              <w:tabs>
                <w:tab w:val="left" w:pos="451"/>
              </w:tabs>
              <w:jc w:val="center"/>
              <w:rPr>
                <w:rFonts w:ascii="Calibri" w:hAnsi="Calibri" w:cs="Calibri"/>
                <w:sz w:val="22"/>
                <w:szCs w:val="22"/>
              </w:rPr>
            </w:pPr>
          </w:p>
          <w:p w14:paraId="6623DEB6" w14:textId="30AE79EC" w:rsidR="00D7235F" w:rsidRPr="00263E25" w:rsidRDefault="00D7235F" w:rsidP="00623B41">
            <w:pPr>
              <w:tabs>
                <w:tab w:val="left" w:pos="451"/>
              </w:tabs>
              <w:jc w:val="center"/>
              <w:rPr>
                <w:rFonts w:ascii="Calibri" w:hAnsi="Calibri" w:cs="Calibri"/>
                <w:sz w:val="22"/>
                <w:szCs w:val="22"/>
              </w:rPr>
            </w:pPr>
          </w:p>
          <w:p w14:paraId="40E34655" w14:textId="77777777" w:rsidR="00D7235F" w:rsidRPr="00263E25" w:rsidRDefault="00D7235F" w:rsidP="00623B41">
            <w:pPr>
              <w:tabs>
                <w:tab w:val="left" w:pos="451"/>
              </w:tabs>
              <w:jc w:val="center"/>
              <w:rPr>
                <w:rFonts w:ascii="Calibri" w:hAnsi="Calibri" w:cs="Calibri"/>
                <w:sz w:val="22"/>
                <w:szCs w:val="22"/>
              </w:rPr>
            </w:pPr>
          </w:p>
          <w:p w14:paraId="4D99A85E" w14:textId="7291927B" w:rsidR="00C81B30" w:rsidRPr="00263E25" w:rsidRDefault="00C81B30" w:rsidP="00C81B30">
            <w:pPr>
              <w:tabs>
                <w:tab w:val="left" w:pos="451"/>
              </w:tabs>
              <w:jc w:val="center"/>
              <w:rPr>
                <w:rFonts w:ascii="Calibri" w:hAnsi="Calibri" w:cs="Calibri"/>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ADCF332" w14:textId="77777777" w:rsidR="00090036" w:rsidRPr="00263E25" w:rsidRDefault="00090036" w:rsidP="00090036">
            <w:pPr>
              <w:jc w:val="center"/>
              <w:rPr>
                <w:rFonts w:ascii="Calibri" w:hAnsi="Calibri" w:cs="Calibri"/>
                <w:b/>
                <w:snapToGrid w:val="0"/>
                <w:sz w:val="22"/>
                <w:szCs w:val="22"/>
                <w:highlight w:val="yellow"/>
              </w:rPr>
            </w:pPr>
          </w:p>
          <w:p w14:paraId="296A7EDC" w14:textId="77777777" w:rsidR="00090036" w:rsidRPr="00263E25" w:rsidRDefault="00090036" w:rsidP="00090036">
            <w:pPr>
              <w:jc w:val="center"/>
              <w:rPr>
                <w:rFonts w:ascii="Calibri" w:hAnsi="Calibri" w:cs="Calibri"/>
                <w:b/>
                <w:snapToGrid w:val="0"/>
                <w:sz w:val="22"/>
                <w:szCs w:val="22"/>
                <w:highlight w:val="yellow"/>
              </w:rPr>
            </w:pPr>
          </w:p>
          <w:p w14:paraId="75919283" w14:textId="77777777" w:rsidR="00090036" w:rsidRPr="00263E25" w:rsidRDefault="00090036" w:rsidP="00090036">
            <w:pPr>
              <w:jc w:val="center"/>
              <w:rPr>
                <w:rFonts w:ascii="Calibri" w:hAnsi="Calibri" w:cs="Calibri"/>
                <w:b/>
                <w:snapToGrid w:val="0"/>
                <w:sz w:val="22"/>
                <w:szCs w:val="22"/>
                <w:highlight w:val="yellow"/>
              </w:rPr>
            </w:pPr>
          </w:p>
          <w:p w14:paraId="6CAEAE90" w14:textId="77777777" w:rsidR="00090036" w:rsidRPr="00263E25" w:rsidRDefault="00090036" w:rsidP="00090036">
            <w:pPr>
              <w:jc w:val="center"/>
              <w:rPr>
                <w:rFonts w:ascii="Calibri" w:hAnsi="Calibri" w:cs="Calibri"/>
                <w:b/>
                <w:snapToGrid w:val="0"/>
                <w:sz w:val="22"/>
                <w:szCs w:val="22"/>
                <w:highlight w:val="yellow"/>
              </w:rPr>
            </w:pPr>
          </w:p>
          <w:p w14:paraId="046BB7A3" w14:textId="77777777" w:rsidR="00090036" w:rsidRPr="00263E25" w:rsidRDefault="00090036" w:rsidP="00090036">
            <w:pPr>
              <w:jc w:val="center"/>
              <w:rPr>
                <w:rFonts w:ascii="Calibri" w:hAnsi="Calibri" w:cs="Calibri"/>
                <w:b/>
                <w:snapToGrid w:val="0"/>
                <w:sz w:val="22"/>
                <w:szCs w:val="22"/>
                <w:highlight w:val="yellow"/>
              </w:rPr>
            </w:pPr>
          </w:p>
          <w:p w14:paraId="33709C4B" w14:textId="77777777" w:rsidR="00090036" w:rsidRPr="00263E25" w:rsidRDefault="00090036" w:rsidP="00090036">
            <w:pPr>
              <w:jc w:val="center"/>
              <w:rPr>
                <w:rFonts w:ascii="Calibri" w:hAnsi="Calibri" w:cs="Calibri"/>
                <w:b/>
                <w:snapToGrid w:val="0"/>
                <w:sz w:val="22"/>
                <w:szCs w:val="22"/>
                <w:highlight w:val="yellow"/>
              </w:rPr>
            </w:pPr>
          </w:p>
          <w:p w14:paraId="0228A5F1" w14:textId="77777777" w:rsidR="00090036" w:rsidRPr="00263E25" w:rsidRDefault="00090036" w:rsidP="00090036">
            <w:pPr>
              <w:jc w:val="center"/>
              <w:rPr>
                <w:rFonts w:ascii="Calibri" w:hAnsi="Calibri" w:cs="Calibri"/>
                <w:b/>
                <w:snapToGrid w:val="0"/>
                <w:sz w:val="22"/>
                <w:szCs w:val="22"/>
                <w:highlight w:val="yellow"/>
              </w:rPr>
            </w:pPr>
          </w:p>
          <w:p w14:paraId="6C72C6F8" w14:textId="77777777" w:rsidR="00090036" w:rsidRPr="00263E25" w:rsidRDefault="00090036" w:rsidP="00090036">
            <w:pPr>
              <w:jc w:val="center"/>
              <w:rPr>
                <w:rFonts w:ascii="Calibri" w:hAnsi="Calibri" w:cs="Calibri"/>
                <w:b/>
                <w:snapToGrid w:val="0"/>
                <w:sz w:val="22"/>
                <w:szCs w:val="22"/>
                <w:highlight w:val="yellow"/>
              </w:rPr>
            </w:pPr>
          </w:p>
          <w:p w14:paraId="0A480FAF" w14:textId="77777777" w:rsidR="00090036" w:rsidRPr="00263E25" w:rsidRDefault="00090036" w:rsidP="00090036">
            <w:pPr>
              <w:jc w:val="center"/>
              <w:rPr>
                <w:rFonts w:ascii="Calibri" w:hAnsi="Calibri" w:cs="Calibri"/>
                <w:b/>
                <w:snapToGrid w:val="0"/>
                <w:sz w:val="22"/>
                <w:szCs w:val="22"/>
                <w:highlight w:val="yellow"/>
              </w:rPr>
            </w:pPr>
          </w:p>
          <w:p w14:paraId="098E733C" w14:textId="77777777" w:rsidR="00090036" w:rsidRPr="00263E25" w:rsidRDefault="00090036" w:rsidP="00090036">
            <w:pPr>
              <w:jc w:val="center"/>
              <w:rPr>
                <w:rFonts w:ascii="Calibri" w:hAnsi="Calibri" w:cs="Calibri"/>
                <w:b/>
                <w:snapToGrid w:val="0"/>
                <w:sz w:val="22"/>
                <w:szCs w:val="22"/>
                <w:highlight w:val="yellow"/>
              </w:rPr>
            </w:pPr>
          </w:p>
          <w:p w14:paraId="38E7834A" w14:textId="77777777" w:rsidR="00090036" w:rsidRPr="00263E25" w:rsidRDefault="00090036" w:rsidP="00090036">
            <w:pPr>
              <w:jc w:val="center"/>
              <w:rPr>
                <w:rFonts w:ascii="Calibri" w:hAnsi="Calibri" w:cs="Calibri"/>
                <w:b/>
                <w:snapToGrid w:val="0"/>
                <w:sz w:val="22"/>
                <w:szCs w:val="22"/>
                <w:highlight w:val="yellow"/>
              </w:rPr>
            </w:pPr>
          </w:p>
          <w:p w14:paraId="24A47418" w14:textId="77777777" w:rsidR="00090036" w:rsidRPr="00263E25" w:rsidRDefault="00090036" w:rsidP="00090036">
            <w:pPr>
              <w:jc w:val="center"/>
              <w:rPr>
                <w:rFonts w:ascii="Calibri" w:hAnsi="Calibri" w:cs="Calibri"/>
                <w:b/>
                <w:snapToGrid w:val="0"/>
                <w:sz w:val="22"/>
                <w:szCs w:val="22"/>
                <w:highlight w:val="yellow"/>
              </w:rPr>
            </w:pPr>
          </w:p>
          <w:p w14:paraId="540677C3" w14:textId="77777777" w:rsidR="00090036" w:rsidRPr="00263E25" w:rsidRDefault="00090036" w:rsidP="00090036">
            <w:pPr>
              <w:jc w:val="center"/>
              <w:rPr>
                <w:rFonts w:ascii="Calibri" w:hAnsi="Calibri" w:cs="Calibri"/>
                <w:b/>
                <w:snapToGrid w:val="0"/>
                <w:sz w:val="22"/>
                <w:szCs w:val="22"/>
                <w:highlight w:val="yellow"/>
              </w:rPr>
            </w:pPr>
          </w:p>
          <w:p w14:paraId="172D52C7" w14:textId="77777777" w:rsidR="00090036" w:rsidRPr="00263E25" w:rsidRDefault="00090036" w:rsidP="00090036">
            <w:pPr>
              <w:jc w:val="center"/>
              <w:rPr>
                <w:rFonts w:ascii="Calibri" w:hAnsi="Calibri" w:cs="Calibri"/>
                <w:b/>
                <w:snapToGrid w:val="0"/>
                <w:sz w:val="22"/>
                <w:szCs w:val="22"/>
                <w:highlight w:val="yellow"/>
              </w:rPr>
            </w:pPr>
          </w:p>
          <w:p w14:paraId="40CD5517" w14:textId="77777777" w:rsidR="00090036" w:rsidRPr="00263E25" w:rsidRDefault="00090036" w:rsidP="00090036">
            <w:pPr>
              <w:jc w:val="center"/>
              <w:rPr>
                <w:rFonts w:ascii="Calibri" w:hAnsi="Calibri" w:cs="Calibri"/>
                <w:b/>
                <w:snapToGrid w:val="0"/>
                <w:sz w:val="22"/>
                <w:szCs w:val="22"/>
                <w:highlight w:val="yellow"/>
              </w:rPr>
            </w:pPr>
          </w:p>
          <w:p w14:paraId="2046210F" w14:textId="77777777" w:rsidR="00090036" w:rsidRPr="00263E25" w:rsidRDefault="00090036" w:rsidP="00090036">
            <w:pPr>
              <w:jc w:val="center"/>
              <w:rPr>
                <w:rFonts w:ascii="Calibri" w:hAnsi="Calibri" w:cs="Calibri"/>
                <w:b/>
                <w:snapToGrid w:val="0"/>
                <w:sz w:val="22"/>
                <w:szCs w:val="22"/>
                <w:highlight w:val="yellow"/>
              </w:rPr>
            </w:pPr>
          </w:p>
          <w:p w14:paraId="3D6EFDCA" w14:textId="77777777" w:rsidR="00090036" w:rsidRPr="00263E25" w:rsidRDefault="00090036" w:rsidP="00090036">
            <w:pPr>
              <w:jc w:val="center"/>
              <w:rPr>
                <w:rFonts w:ascii="Calibri" w:hAnsi="Calibri" w:cs="Calibri"/>
                <w:b/>
                <w:snapToGrid w:val="0"/>
                <w:sz w:val="22"/>
                <w:szCs w:val="22"/>
                <w:highlight w:val="yellow"/>
              </w:rPr>
            </w:pPr>
          </w:p>
          <w:p w14:paraId="660AF0D8" w14:textId="77777777" w:rsidR="00090036" w:rsidRPr="00263E25" w:rsidRDefault="00090036" w:rsidP="00090036">
            <w:pPr>
              <w:jc w:val="center"/>
              <w:rPr>
                <w:rFonts w:ascii="Calibri" w:hAnsi="Calibri" w:cs="Calibri"/>
                <w:b/>
                <w:snapToGrid w:val="0"/>
                <w:sz w:val="22"/>
                <w:szCs w:val="22"/>
                <w:highlight w:val="yellow"/>
              </w:rPr>
            </w:pPr>
          </w:p>
          <w:p w14:paraId="4CC66CBA" w14:textId="77777777" w:rsidR="00090036" w:rsidRPr="00263E25" w:rsidRDefault="00090036" w:rsidP="00090036">
            <w:pPr>
              <w:jc w:val="center"/>
              <w:rPr>
                <w:rFonts w:ascii="Calibri" w:hAnsi="Calibri" w:cs="Calibri"/>
                <w:b/>
                <w:snapToGrid w:val="0"/>
                <w:sz w:val="22"/>
                <w:szCs w:val="22"/>
                <w:highlight w:val="yellow"/>
              </w:rPr>
            </w:pPr>
          </w:p>
        </w:tc>
      </w:tr>
      <w:tr w:rsidR="00090036" w:rsidRPr="00263E25" w14:paraId="62C6B112"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60CA2D73" w14:textId="77777777" w:rsidR="00090036" w:rsidRPr="00263E25" w:rsidRDefault="00090036" w:rsidP="00090036">
            <w:pPr>
              <w:rPr>
                <w:rFonts w:ascii="Calibri" w:hAnsi="Calibri" w:cs="Calibri"/>
                <w:snapToGrid w:val="0"/>
                <w:sz w:val="22"/>
                <w:szCs w:val="22"/>
              </w:rPr>
            </w:pPr>
            <w:r w:rsidRPr="00263E25">
              <w:rPr>
                <w:rFonts w:ascii="Calibri" w:eastAsia="Calibri" w:hAnsi="Calibri" w:cs="Calibri"/>
                <w:sz w:val="22"/>
                <w:szCs w:val="22"/>
                <w:lang w:eastAsia="en-US"/>
              </w:rPr>
              <w:t>Componente designato dalla Regione Autonoma della Sardegna</w:t>
            </w: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473E791B" w14:textId="77777777" w:rsidR="00090036" w:rsidRPr="00263E25" w:rsidRDefault="00090036" w:rsidP="00090036">
            <w:pPr>
              <w:jc w:val="both"/>
              <w:rPr>
                <w:rFonts w:ascii="Calibri" w:hAnsi="Calibri" w:cs="Calibri"/>
                <w:snapToGrid w:val="0"/>
                <w:color w:val="FF0000"/>
                <w:sz w:val="22"/>
                <w:szCs w:val="22"/>
              </w:rPr>
            </w:pPr>
            <w:r w:rsidRPr="00263E25">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2B8E2F7" w14:textId="77777777" w:rsidR="00090036" w:rsidRPr="00263E25" w:rsidRDefault="00090036" w:rsidP="00090036">
            <w:pPr>
              <w:jc w:val="center"/>
              <w:rPr>
                <w:rFonts w:ascii="Calibri" w:hAnsi="Calibri" w:cs="Calibri"/>
                <w:bCs/>
                <w:snapToGrid w:val="0"/>
                <w:sz w:val="22"/>
                <w:szCs w:val="22"/>
                <w:highlight w:val="yellow"/>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9E7F59F" w14:textId="77777777" w:rsidR="00090036" w:rsidRPr="00263E25" w:rsidRDefault="00090036" w:rsidP="00090036">
            <w:pPr>
              <w:jc w:val="center"/>
              <w:rPr>
                <w:rFonts w:ascii="Calibri" w:hAnsi="Calibri" w:cs="Calibri"/>
                <w:b/>
                <w:snapToGrid w:val="0"/>
                <w:sz w:val="22"/>
                <w:szCs w:val="22"/>
                <w:highlight w:val="yellow"/>
              </w:rPr>
            </w:pPr>
          </w:p>
        </w:tc>
      </w:tr>
      <w:tr w:rsidR="00090036" w:rsidRPr="00263E25" w14:paraId="2FEC2545"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7B83F759" w14:textId="77777777" w:rsidR="00090036" w:rsidRPr="00263E25" w:rsidRDefault="00090036" w:rsidP="00090036">
            <w:pPr>
              <w:rPr>
                <w:rFonts w:ascii="Calibri" w:hAnsi="Calibri" w:cs="Calibri"/>
                <w:snapToGrid w:val="0"/>
                <w:sz w:val="22"/>
                <w:szCs w:val="22"/>
              </w:rPr>
            </w:pPr>
            <w:bookmarkStart w:id="6" w:name="_Hlk84237216"/>
            <w:r w:rsidRPr="00263E25">
              <w:rPr>
                <w:rFonts w:ascii="Calibri" w:eastAsia="Calibri" w:hAnsi="Calibri" w:cs="Calibri"/>
                <w:sz w:val="22"/>
                <w:szCs w:val="22"/>
                <w:lang w:eastAsia="en-US"/>
              </w:rPr>
              <w:t>Componente designato dalla Città Metropolitana di Cagliari</w:t>
            </w:r>
            <w:bookmarkEnd w:id="6"/>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10B4FC2F" w14:textId="65F19440" w:rsidR="00090036" w:rsidRPr="00263E25" w:rsidRDefault="00090036" w:rsidP="00090036">
            <w:pPr>
              <w:jc w:val="both"/>
              <w:rPr>
                <w:rFonts w:ascii="Calibri" w:hAnsi="Calibri" w:cs="Calibri"/>
                <w:snapToGrid w:val="0"/>
                <w:sz w:val="22"/>
                <w:szCs w:val="22"/>
              </w:rPr>
            </w:pPr>
            <w:r w:rsidRPr="00263E25">
              <w:rPr>
                <w:rFonts w:ascii="Calibri" w:hAnsi="Calibri" w:cs="Calibri"/>
                <w:snapToGrid w:val="0"/>
                <w:sz w:val="22"/>
                <w:szCs w:val="22"/>
              </w:rPr>
              <w:t>Prof. Massimiliano Piras (</w:t>
            </w:r>
            <w:r w:rsidR="00EA5EBF">
              <w:rPr>
                <w:rFonts w:ascii="Calibri" w:hAnsi="Calibri" w:cs="Calibri"/>
                <w:snapToGrid w:val="0"/>
                <w:sz w:val="22"/>
                <w:szCs w:val="22"/>
              </w:rPr>
              <w:t>da remoto</w:t>
            </w:r>
            <w:r w:rsidR="00002960" w:rsidRPr="00263E25">
              <w:rPr>
                <w:rFonts w:ascii="Calibri" w:hAnsi="Calibri" w:cs="Calibri"/>
                <w:snapToGrid w:val="0"/>
                <w:sz w:val="22"/>
                <w:szCs w:val="22"/>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A3B4B74" w14:textId="4F1D56AC" w:rsidR="00090036" w:rsidRPr="00263E25" w:rsidRDefault="00D7235F" w:rsidP="00090036">
            <w:pPr>
              <w:jc w:val="center"/>
              <w:rPr>
                <w:rFonts w:ascii="Calibri" w:hAnsi="Calibri" w:cs="Calibri"/>
                <w:bCs/>
                <w:snapToGrid w:val="0"/>
                <w:sz w:val="22"/>
                <w:szCs w:val="22"/>
              </w:rPr>
            </w:pPr>
            <w:r w:rsidRPr="00263E25">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FCA5358" w14:textId="77777777" w:rsidR="00090036" w:rsidRPr="00263E25" w:rsidRDefault="00090036" w:rsidP="00090036">
            <w:pPr>
              <w:jc w:val="center"/>
              <w:rPr>
                <w:rFonts w:ascii="Calibri" w:hAnsi="Calibri" w:cs="Calibri"/>
                <w:b/>
                <w:snapToGrid w:val="0"/>
                <w:sz w:val="22"/>
                <w:szCs w:val="22"/>
              </w:rPr>
            </w:pPr>
          </w:p>
        </w:tc>
      </w:tr>
      <w:tr w:rsidR="00090036" w:rsidRPr="00263E25" w14:paraId="5D10A8CA"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000000"/>
              <w:right w:val="single" w:sz="4" w:space="0" w:color="auto"/>
            </w:tcBorders>
            <w:shd w:val="clear" w:color="auto" w:fill="auto"/>
          </w:tcPr>
          <w:p w14:paraId="115E9ACA" w14:textId="77777777" w:rsidR="00090036" w:rsidRPr="00263E25" w:rsidRDefault="00090036" w:rsidP="00090036">
            <w:pPr>
              <w:rPr>
                <w:rFonts w:ascii="Calibri" w:eastAsia="Calibri" w:hAnsi="Calibri" w:cs="Calibri"/>
                <w:sz w:val="22"/>
                <w:szCs w:val="22"/>
                <w:lang w:eastAsia="en-US"/>
              </w:rPr>
            </w:pPr>
            <w:bookmarkStart w:id="7" w:name="_Hlk84236891"/>
            <w:bookmarkStart w:id="8" w:name="_Hlk87435051"/>
            <w:r w:rsidRPr="00263E25">
              <w:rPr>
                <w:rFonts w:ascii="Calibri" w:eastAsia="Calibri" w:hAnsi="Calibri" w:cs="Calibri"/>
                <w:sz w:val="22"/>
                <w:szCs w:val="22"/>
                <w:lang w:eastAsia="en-US"/>
              </w:rPr>
              <w:t>C</w:t>
            </w:r>
            <w:bookmarkStart w:id="9" w:name="_Hlk81211061"/>
            <w:r w:rsidRPr="00263E25">
              <w:rPr>
                <w:rFonts w:ascii="Calibri" w:eastAsia="Calibri" w:hAnsi="Calibri" w:cs="Calibri"/>
                <w:sz w:val="22"/>
                <w:szCs w:val="22"/>
                <w:lang w:eastAsia="en-US"/>
              </w:rPr>
              <w:t>omponente designato dal Comune di Olbia</w:t>
            </w:r>
            <w:bookmarkEnd w:id="7"/>
            <w:bookmarkEnd w:id="9"/>
          </w:p>
        </w:tc>
        <w:tc>
          <w:tcPr>
            <w:tcW w:w="1998" w:type="pct"/>
            <w:tcBorders>
              <w:top w:val="single" w:sz="4" w:space="0" w:color="auto"/>
              <w:left w:val="single" w:sz="4" w:space="0" w:color="auto"/>
              <w:bottom w:val="single" w:sz="4" w:space="0" w:color="000000"/>
              <w:right w:val="single" w:sz="4" w:space="0" w:color="auto"/>
            </w:tcBorders>
            <w:shd w:val="clear" w:color="auto" w:fill="auto"/>
          </w:tcPr>
          <w:p w14:paraId="7564FF3C" w14:textId="49AA6246" w:rsidR="00090036" w:rsidRPr="00263E25" w:rsidRDefault="00C42AC4" w:rsidP="00090036">
            <w:pPr>
              <w:rPr>
                <w:rFonts w:ascii="Calibri" w:hAnsi="Calibri" w:cs="Calibri"/>
                <w:snapToGrid w:val="0"/>
                <w:sz w:val="22"/>
                <w:szCs w:val="22"/>
              </w:rPr>
            </w:pPr>
            <w:r w:rsidRPr="00263E25">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000000"/>
              <w:right w:val="single" w:sz="4" w:space="0" w:color="auto"/>
            </w:tcBorders>
            <w:shd w:val="clear" w:color="auto" w:fill="auto"/>
          </w:tcPr>
          <w:p w14:paraId="3EA0A86B" w14:textId="24B6E5BC" w:rsidR="00090036" w:rsidRPr="00263E25" w:rsidRDefault="00090036" w:rsidP="00090036">
            <w:pPr>
              <w:jc w:val="center"/>
              <w:rPr>
                <w:rFonts w:ascii="Calibri" w:hAnsi="Calibri" w:cs="Calibri"/>
                <w:bCs/>
                <w:snapToGrid w:val="0"/>
                <w:sz w:val="22"/>
                <w:szCs w:val="22"/>
              </w:rPr>
            </w:pPr>
          </w:p>
        </w:tc>
        <w:tc>
          <w:tcPr>
            <w:tcW w:w="436" w:type="pct"/>
            <w:tcBorders>
              <w:top w:val="single" w:sz="4" w:space="0" w:color="auto"/>
              <w:left w:val="single" w:sz="4" w:space="0" w:color="auto"/>
              <w:bottom w:val="single" w:sz="4" w:space="0" w:color="000000"/>
              <w:right w:val="single" w:sz="4" w:space="0" w:color="auto"/>
            </w:tcBorders>
            <w:shd w:val="clear" w:color="auto" w:fill="auto"/>
          </w:tcPr>
          <w:p w14:paraId="3469E205" w14:textId="77777777" w:rsidR="00090036" w:rsidRPr="00263E25" w:rsidRDefault="00090036" w:rsidP="00090036">
            <w:pPr>
              <w:jc w:val="center"/>
              <w:rPr>
                <w:rFonts w:ascii="Calibri" w:hAnsi="Calibri" w:cs="Calibri"/>
                <w:b/>
                <w:snapToGrid w:val="0"/>
                <w:sz w:val="22"/>
                <w:szCs w:val="22"/>
              </w:rPr>
            </w:pPr>
          </w:p>
        </w:tc>
      </w:tr>
      <w:bookmarkEnd w:id="4"/>
      <w:bookmarkEnd w:id="8"/>
      <w:tr w:rsidR="00090036" w:rsidRPr="00263E25" w14:paraId="1B25965A" w14:textId="77777777" w:rsidTr="005E263C">
        <w:trPr>
          <w:trHeight w:val="290"/>
        </w:trPr>
        <w:tc>
          <w:tcPr>
            <w:tcW w:w="4084"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283874" w14:textId="77777777" w:rsidR="00090036" w:rsidRPr="00263E25" w:rsidRDefault="00090036"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b/>
                <w:bCs/>
                <w:color w:val="000000"/>
                <w:sz w:val="22"/>
                <w:szCs w:val="22"/>
                <w:u w:color="000000"/>
              </w:rPr>
              <w:t>Componenti del Collegio dei Revisori</w:t>
            </w:r>
          </w:p>
        </w:tc>
        <w:tc>
          <w:tcPr>
            <w:tcW w:w="480"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0AA9A3" w14:textId="77777777" w:rsidR="00090036" w:rsidRPr="00263E25" w:rsidRDefault="00090036" w:rsidP="00090036">
            <w:pPr>
              <w:keepNext/>
              <w:jc w:val="center"/>
              <w:outlineLvl w:val="6"/>
              <w:rPr>
                <w:rFonts w:ascii="Calibri" w:eastAsia="Arial Unicode MS" w:hAnsi="Calibri" w:cs="Calibri"/>
                <w:b/>
                <w:bCs/>
                <w:color w:val="000000"/>
                <w:sz w:val="22"/>
                <w:szCs w:val="22"/>
                <w:u w:color="000000"/>
              </w:rPr>
            </w:pPr>
            <w:r w:rsidRPr="00263E25">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1A907B" w14:textId="77777777" w:rsidR="00090036" w:rsidRPr="00263E25" w:rsidRDefault="00090036"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b/>
                <w:bCs/>
                <w:color w:val="000000"/>
                <w:sz w:val="22"/>
                <w:szCs w:val="22"/>
                <w:u w:color="000000"/>
              </w:rPr>
              <w:t>Assenti</w:t>
            </w:r>
          </w:p>
        </w:tc>
      </w:tr>
      <w:tr w:rsidR="00090036" w:rsidRPr="00263E25" w14:paraId="18AAFCC6" w14:textId="77777777" w:rsidTr="008A67F1">
        <w:trPr>
          <w:trHeight w:val="297"/>
        </w:trPr>
        <w:tc>
          <w:tcPr>
            <w:tcW w:w="208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5C21B" w14:textId="77777777"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Collegio dei Revisori</w:t>
            </w:r>
          </w:p>
        </w:tc>
        <w:tc>
          <w:tcPr>
            <w:tcW w:w="1998"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43D41" w14:textId="1565CDE3"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 xml:space="preserve">Dott. Giovanni Logoteto </w:t>
            </w:r>
            <w:r w:rsidR="0052422E" w:rsidRPr="00263E25">
              <w:rPr>
                <w:rFonts w:ascii="Calibri" w:hAnsi="Calibri" w:cs="Calibri"/>
                <w:snapToGrid w:val="0"/>
                <w:sz w:val="22"/>
                <w:szCs w:val="22"/>
              </w:rPr>
              <w:t>(in presenza)</w:t>
            </w:r>
          </w:p>
        </w:tc>
        <w:tc>
          <w:tcPr>
            <w:tcW w:w="48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D056" w14:textId="327DD6FC" w:rsidR="00090036" w:rsidRPr="00263E25" w:rsidRDefault="00A045BA"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X</w:t>
            </w:r>
          </w:p>
        </w:tc>
        <w:tc>
          <w:tcPr>
            <w:tcW w:w="436"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5866" w14:textId="77777777" w:rsidR="00090036" w:rsidRPr="00263E25" w:rsidRDefault="00090036" w:rsidP="00090036">
            <w:pPr>
              <w:jc w:val="center"/>
              <w:rPr>
                <w:rFonts w:ascii="Calibri" w:eastAsia="Arial Unicode MS" w:hAnsi="Calibri" w:cs="Calibri"/>
                <w:bCs/>
                <w:color w:val="000000"/>
                <w:sz w:val="22"/>
                <w:szCs w:val="22"/>
                <w:u w:color="000000"/>
              </w:rPr>
            </w:pPr>
          </w:p>
        </w:tc>
      </w:tr>
      <w:tr w:rsidR="00090036" w:rsidRPr="00263E25" w14:paraId="05DB6084" w14:textId="77777777" w:rsidTr="008A67F1">
        <w:trPr>
          <w:trHeight w:val="252"/>
        </w:trPr>
        <w:tc>
          <w:tcPr>
            <w:tcW w:w="20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08D9" w14:textId="77777777"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Collegio dei Revisori</w:t>
            </w:r>
          </w:p>
        </w:tc>
        <w:tc>
          <w:tcPr>
            <w:tcW w:w="19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073A0" w14:textId="23F35320"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Dott. Giuseppe De Turr</w:t>
            </w:r>
            <w:r w:rsidR="00A045BA" w:rsidRPr="00263E25">
              <w:rPr>
                <w:rFonts w:ascii="Calibri" w:eastAsia="Arial Unicode MS" w:hAnsi="Calibri" w:cs="Calibri"/>
                <w:color w:val="000000"/>
                <w:sz w:val="22"/>
                <w:szCs w:val="22"/>
                <w:u w:color="000000"/>
              </w:rPr>
              <w:t xml:space="preserve">is </w:t>
            </w:r>
            <w:r w:rsidR="0052422E" w:rsidRPr="00263E25">
              <w:rPr>
                <w:rFonts w:ascii="Calibri" w:hAnsi="Calibri" w:cs="Calibri"/>
                <w:snapToGrid w:val="0"/>
                <w:sz w:val="22"/>
                <w:szCs w:val="22"/>
              </w:rPr>
              <w:t>(</w:t>
            </w:r>
            <w:r w:rsidR="00EA5EBF">
              <w:rPr>
                <w:rFonts w:ascii="Calibri" w:hAnsi="Calibri" w:cs="Calibri"/>
                <w:snapToGrid w:val="0"/>
                <w:sz w:val="22"/>
                <w:szCs w:val="22"/>
              </w:rPr>
              <w:t>da remoto</w:t>
            </w:r>
            <w:r w:rsidR="0052422E" w:rsidRPr="00263E25">
              <w:rPr>
                <w:rFonts w:ascii="Calibri" w:hAnsi="Calibri" w:cs="Calibri"/>
                <w:snapToGrid w:val="0"/>
                <w:sz w:val="22"/>
                <w:szCs w:val="22"/>
              </w:rPr>
              <w:t>)</w:t>
            </w:r>
            <w:r w:rsidR="00EA5EBF">
              <w:rPr>
                <w:rFonts w:ascii="Calibri" w:hAnsi="Calibri" w:cs="Calibri"/>
                <w:snapToGrid w:val="0"/>
                <w:sz w:val="22"/>
                <w:szCs w:val="22"/>
              </w:rPr>
              <w:t>)</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B8A3" w14:textId="20AD5000" w:rsidR="00090036" w:rsidRPr="00263E25" w:rsidRDefault="00A045BA"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X</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1430" w14:textId="697BCA5D" w:rsidR="00090036" w:rsidRPr="00263E25" w:rsidRDefault="00090036" w:rsidP="00090036">
            <w:pPr>
              <w:jc w:val="center"/>
              <w:rPr>
                <w:rFonts w:ascii="Calibri" w:eastAsia="Arial Unicode MS" w:hAnsi="Calibri" w:cs="Calibri"/>
                <w:bCs/>
                <w:color w:val="000000"/>
                <w:sz w:val="22"/>
                <w:szCs w:val="22"/>
                <w:u w:color="000000"/>
              </w:rPr>
            </w:pPr>
          </w:p>
        </w:tc>
      </w:tr>
      <w:tr w:rsidR="00090036" w:rsidRPr="00263E25" w14:paraId="53625175" w14:textId="77777777" w:rsidTr="008A67F1">
        <w:trPr>
          <w:trHeight w:val="219"/>
        </w:trPr>
        <w:tc>
          <w:tcPr>
            <w:tcW w:w="20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24ACB" w14:textId="77777777" w:rsidR="00090036" w:rsidRPr="007528A5" w:rsidRDefault="00090036" w:rsidP="00090036">
            <w:pPr>
              <w:jc w:val="both"/>
              <w:rPr>
                <w:rFonts w:ascii="Calibri" w:eastAsia="Arial Unicode MS" w:hAnsi="Calibri" w:cs="Calibri"/>
                <w:color w:val="000000"/>
                <w:sz w:val="22"/>
                <w:szCs w:val="22"/>
                <w:u w:color="000000"/>
              </w:rPr>
            </w:pPr>
            <w:r w:rsidRPr="007528A5">
              <w:rPr>
                <w:rFonts w:ascii="Calibri" w:eastAsia="Arial Unicode MS" w:hAnsi="Calibri" w:cs="Calibri"/>
                <w:color w:val="000000"/>
                <w:sz w:val="22"/>
                <w:szCs w:val="22"/>
                <w:u w:color="000000"/>
              </w:rPr>
              <w:t>Collegio dei Revisori</w:t>
            </w:r>
          </w:p>
        </w:tc>
        <w:tc>
          <w:tcPr>
            <w:tcW w:w="19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3957" w14:textId="47ACD76D" w:rsidR="00090036" w:rsidRPr="007528A5" w:rsidRDefault="00090036" w:rsidP="00090036">
            <w:pPr>
              <w:jc w:val="both"/>
              <w:rPr>
                <w:rFonts w:ascii="Calibri" w:eastAsia="Arial Unicode MS" w:hAnsi="Calibri" w:cs="Calibri"/>
                <w:color w:val="000000"/>
                <w:sz w:val="22"/>
                <w:szCs w:val="22"/>
                <w:u w:color="000000"/>
              </w:rPr>
            </w:pPr>
            <w:r w:rsidRPr="007528A5">
              <w:rPr>
                <w:rFonts w:ascii="Calibri" w:eastAsia="Arial Unicode MS" w:hAnsi="Calibri" w:cs="Calibri"/>
                <w:color w:val="000000"/>
                <w:sz w:val="22"/>
                <w:szCs w:val="22"/>
                <w:u w:color="000000"/>
              </w:rPr>
              <w:t>Dott.</w:t>
            </w:r>
            <w:r w:rsidRPr="007528A5">
              <w:rPr>
                <w:rFonts w:ascii="Calibri" w:eastAsia="Arial Unicode MS" w:hAnsi="Calibri" w:cs="Calibri"/>
                <w:color w:val="000000"/>
                <w:sz w:val="22"/>
                <w:szCs w:val="22"/>
                <w:u w:color="000000"/>
                <w:vertAlign w:val="superscript"/>
              </w:rPr>
              <w:t>ssa</w:t>
            </w:r>
            <w:r w:rsidRPr="007528A5">
              <w:rPr>
                <w:rFonts w:ascii="Calibri" w:eastAsia="Arial Unicode MS" w:hAnsi="Calibri" w:cs="Calibri"/>
                <w:color w:val="000000"/>
                <w:sz w:val="22"/>
                <w:szCs w:val="22"/>
                <w:u w:color="000000"/>
              </w:rPr>
              <w:t xml:space="preserve"> Alessandra Toparini </w:t>
            </w:r>
            <w:r w:rsidR="0052422E" w:rsidRPr="007528A5">
              <w:rPr>
                <w:rFonts w:ascii="Calibri" w:hAnsi="Calibri" w:cs="Calibri"/>
                <w:snapToGrid w:val="0"/>
                <w:sz w:val="22"/>
                <w:szCs w:val="22"/>
              </w:rPr>
              <w:t>(</w:t>
            </w:r>
            <w:r w:rsidR="00EA5EBF" w:rsidRPr="007528A5">
              <w:rPr>
                <w:rFonts w:ascii="Calibri" w:hAnsi="Calibri" w:cs="Calibri"/>
                <w:snapToGrid w:val="0"/>
                <w:sz w:val="22"/>
                <w:szCs w:val="22"/>
              </w:rPr>
              <w:t>da remoto</w:t>
            </w:r>
            <w:r w:rsidR="0052422E" w:rsidRPr="007528A5">
              <w:rPr>
                <w:rFonts w:ascii="Calibri" w:hAnsi="Calibri" w:cs="Calibri"/>
                <w:snapToGrid w:val="0"/>
                <w:sz w:val="22"/>
                <w:szCs w:val="22"/>
              </w:rPr>
              <w:t>)</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0B883" w14:textId="1A7174CA" w:rsidR="00090036" w:rsidRPr="00263E25" w:rsidRDefault="007528A5" w:rsidP="00090036">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X</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67CF" w14:textId="3C646961" w:rsidR="00090036" w:rsidRPr="00263E25" w:rsidRDefault="00090036" w:rsidP="00090036">
            <w:pPr>
              <w:jc w:val="center"/>
              <w:rPr>
                <w:rFonts w:ascii="Calibri" w:eastAsia="Arial Unicode MS" w:hAnsi="Calibri" w:cs="Calibri"/>
                <w:bCs/>
                <w:color w:val="000000"/>
                <w:sz w:val="22"/>
                <w:szCs w:val="22"/>
                <w:u w:color="000000"/>
              </w:rPr>
            </w:pPr>
          </w:p>
        </w:tc>
      </w:tr>
    </w:tbl>
    <w:bookmarkEnd w:id="3"/>
    <w:p w14:paraId="459155D3" w14:textId="0E1F596A" w:rsidR="00261396" w:rsidRPr="00263E25" w:rsidRDefault="00261396" w:rsidP="00EF43E7">
      <w:pPr>
        <w:jc w:val="both"/>
        <w:rPr>
          <w:rFonts w:ascii="Calibri" w:eastAsia="Arial Unicode MS" w:hAnsi="Calibri" w:cs="Calibri"/>
          <w:sz w:val="22"/>
          <w:szCs w:val="22"/>
          <w:u w:color="000000"/>
        </w:rPr>
      </w:pPr>
      <w:r w:rsidRPr="00263E25">
        <w:rPr>
          <w:rFonts w:ascii="Calibri" w:eastAsia="Arial Unicode MS" w:hAnsi="Calibri" w:cs="Calibri"/>
          <w:sz w:val="22"/>
          <w:szCs w:val="22"/>
          <w:u w:color="000000"/>
        </w:rPr>
        <w:t>Presiede la riunione il Presidente dell’Autorità di Sistema Portuale del Mare di Sardegna Prof. Avv. Massimo Deiana</w:t>
      </w:r>
      <w:r w:rsidR="008B4328" w:rsidRPr="00263E25">
        <w:rPr>
          <w:rFonts w:ascii="Calibri" w:eastAsia="Arial Unicode MS" w:hAnsi="Calibri" w:cs="Calibri"/>
          <w:sz w:val="22"/>
          <w:szCs w:val="22"/>
          <w:u w:color="000000"/>
        </w:rPr>
        <w:t xml:space="preserve">, </w:t>
      </w:r>
      <w:bookmarkStart w:id="10" w:name="_Hlk152746497"/>
      <w:r w:rsidR="00EF0A31" w:rsidRPr="00263E25">
        <w:rPr>
          <w:rFonts w:ascii="Calibri" w:eastAsia="Calibri" w:hAnsi="Calibri" w:cs="Calibri"/>
          <w:color w:val="000000"/>
          <w:sz w:val="22"/>
          <w:szCs w:val="22"/>
          <w:bdr w:val="none" w:sz="0" w:space="0" w:color="auto" w:frame="1"/>
        </w:rPr>
        <w:t>con l’assistenza del Segretario Generale Avv. Natale Dite</w:t>
      </w:r>
      <w:r w:rsidR="000C275F" w:rsidRPr="00263E25">
        <w:rPr>
          <w:rFonts w:ascii="Calibri" w:eastAsia="Calibri" w:hAnsi="Calibri" w:cs="Calibri"/>
          <w:color w:val="000000"/>
          <w:sz w:val="22"/>
          <w:szCs w:val="22"/>
          <w:bdr w:val="none" w:sz="0" w:space="0" w:color="auto" w:frame="1"/>
        </w:rPr>
        <w:t>l</w:t>
      </w:r>
      <w:r w:rsidR="00EF0A31" w:rsidRPr="00263E25">
        <w:rPr>
          <w:rFonts w:ascii="Calibri" w:eastAsia="Calibri" w:hAnsi="Calibri" w:cs="Calibri"/>
          <w:color w:val="000000"/>
          <w:sz w:val="22"/>
          <w:szCs w:val="22"/>
          <w:bdr w:val="none" w:sz="0" w:space="0" w:color="auto" w:frame="1"/>
        </w:rPr>
        <w:t>,</w:t>
      </w:r>
      <w:r w:rsidR="00DD05DB">
        <w:rPr>
          <w:rFonts w:ascii="Calibri" w:eastAsia="Calibri" w:hAnsi="Calibri" w:cs="Calibri"/>
          <w:color w:val="000000"/>
          <w:sz w:val="22"/>
          <w:szCs w:val="22"/>
          <w:bdr w:val="none" w:sz="0" w:space="0" w:color="auto" w:frame="1"/>
        </w:rPr>
        <w:t xml:space="preserve"> della Dott.ssa Maria Valeria Serra, della</w:t>
      </w:r>
      <w:r w:rsidR="00EF0A31" w:rsidRPr="00263E25">
        <w:rPr>
          <w:rFonts w:ascii="Calibri" w:eastAsia="Calibri" w:hAnsi="Calibri" w:cs="Calibri"/>
          <w:color w:val="000000"/>
          <w:sz w:val="22"/>
          <w:szCs w:val="22"/>
          <w:bdr w:val="none" w:sz="0" w:space="0" w:color="auto" w:frame="1"/>
        </w:rPr>
        <w:t xml:space="preserve"> </w:t>
      </w:r>
      <w:bookmarkEnd w:id="10"/>
      <w:r w:rsidRPr="00263E25">
        <w:rPr>
          <w:rFonts w:ascii="Calibri" w:eastAsia="Arial Unicode MS" w:hAnsi="Calibri" w:cs="Calibri"/>
          <w:sz w:val="22"/>
          <w:szCs w:val="22"/>
          <w:u w:color="000000"/>
        </w:rPr>
        <w:t>Dott.ssa Federica Can</w:t>
      </w:r>
      <w:r w:rsidR="00F843D1" w:rsidRPr="00263E25">
        <w:rPr>
          <w:rFonts w:ascii="Calibri" w:eastAsia="Arial Unicode MS" w:hAnsi="Calibri" w:cs="Calibri"/>
          <w:sz w:val="22"/>
          <w:szCs w:val="22"/>
          <w:u w:color="000000"/>
        </w:rPr>
        <w:t>nas</w:t>
      </w:r>
      <w:r w:rsidR="00DD05DB">
        <w:rPr>
          <w:rFonts w:ascii="Calibri" w:eastAsia="Arial Unicode MS" w:hAnsi="Calibri" w:cs="Calibri"/>
          <w:sz w:val="22"/>
          <w:szCs w:val="22"/>
          <w:u w:color="000000"/>
        </w:rPr>
        <w:t>.</w:t>
      </w:r>
    </w:p>
    <w:p w14:paraId="73965D9C" w14:textId="77777777" w:rsidR="00261396" w:rsidRPr="00263E25" w:rsidRDefault="00261396" w:rsidP="00EF43E7">
      <w:pPr>
        <w:jc w:val="both"/>
        <w:rPr>
          <w:rFonts w:ascii="Calibri" w:eastAsia="Arial Unicode MS" w:hAnsi="Calibri" w:cs="Calibri"/>
          <w:color w:val="000000"/>
          <w:sz w:val="22"/>
          <w:szCs w:val="22"/>
          <w:u w:color="000000"/>
        </w:rPr>
      </w:pPr>
    </w:p>
    <w:p w14:paraId="4903B627" w14:textId="6BB8F223" w:rsidR="004826D8" w:rsidRPr="00263E25" w:rsidRDefault="00261396" w:rsidP="004826D8">
      <w:pPr>
        <w:widowControl w:val="0"/>
        <w:suppressAutoHyphens/>
        <w:jc w:val="both"/>
        <w:rPr>
          <w:rFonts w:ascii="Calibri" w:eastAsia="Arial Unicode MS" w:hAnsi="Calibri" w:cs="Calibri"/>
          <w:color w:val="000000"/>
          <w:sz w:val="22"/>
          <w:szCs w:val="22"/>
          <w:u w:color="000000"/>
        </w:rPr>
      </w:pPr>
      <w:bookmarkStart w:id="11" w:name="_Hlk18997145"/>
      <w:r w:rsidRPr="00263E25">
        <w:rPr>
          <w:rFonts w:ascii="Calibri" w:eastAsia="Arial Unicode MS" w:hAnsi="Calibri" w:cs="Calibri"/>
          <w:b/>
          <w:bCs/>
          <w:color w:val="000000"/>
          <w:sz w:val="22"/>
          <w:szCs w:val="22"/>
          <w:u w:color="000000"/>
        </w:rPr>
        <w:t>Il Presidente</w:t>
      </w:r>
      <w:bookmarkEnd w:id="11"/>
      <w:r w:rsidRPr="00263E25">
        <w:rPr>
          <w:rFonts w:ascii="Calibri" w:eastAsia="Arial Unicode MS" w:hAnsi="Calibri" w:cs="Calibri"/>
          <w:color w:val="000000"/>
          <w:sz w:val="22"/>
          <w:szCs w:val="22"/>
          <w:u w:color="000000"/>
        </w:rPr>
        <w:t>, verificata la presenza del numero legale, dichiara aperta la seduta alle or</w:t>
      </w:r>
      <w:r w:rsidR="001B198B" w:rsidRPr="00263E25">
        <w:rPr>
          <w:rFonts w:ascii="Calibri" w:eastAsia="Arial Unicode MS" w:hAnsi="Calibri" w:cs="Calibri"/>
          <w:color w:val="000000"/>
          <w:sz w:val="22"/>
          <w:szCs w:val="22"/>
          <w:u w:color="000000"/>
        </w:rPr>
        <w:t xml:space="preserve">e </w:t>
      </w:r>
      <w:r w:rsidR="00710DD2" w:rsidRPr="00263E25">
        <w:rPr>
          <w:rFonts w:ascii="Calibri" w:eastAsia="Arial Unicode MS" w:hAnsi="Calibri" w:cs="Calibri"/>
          <w:color w:val="000000"/>
          <w:sz w:val="22"/>
          <w:szCs w:val="22"/>
          <w:u w:color="000000"/>
        </w:rPr>
        <w:t>1</w:t>
      </w:r>
      <w:r w:rsidR="00A63F9C">
        <w:rPr>
          <w:rFonts w:ascii="Calibri" w:eastAsia="Arial Unicode MS" w:hAnsi="Calibri" w:cs="Calibri"/>
          <w:color w:val="000000"/>
          <w:sz w:val="22"/>
          <w:szCs w:val="22"/>
          <w:u w:color="000000"/>
        </w:rPr>
        <w:t>0.3</w:t>
      </w:r>
      <w:r w:rsidR="00FE24AB">
        <w:rPr>
          <w:rFonts w:ascii="Calibri" w:eastAsia="Arial Unicode MS" w:hAnsi="Calibri" w:cs="Calibri"/>
          <w:color w:val="000000"/>
          <w:sz w:val="22"/>
          <w:szCs w:val="22"/>
          <w:u w:color="000000"/>
        </w:rPr>
        <w:t>5</w:t>
      </w:r>
      <w:r w:rsidR="00147DF2">
        <w:rPr>
          <w:rFonts w:ascii="Calibri" w:eastAsia="Arial Unicode MS" w:hAnsi="Calibri" w:cs="Calibri"/>
          <w:color w:val="000000"/>
          <w:sz w:val="22"/>
          <w:szCs w:val="22"/>
          <w:u w:color="000000"/>
        </w:rPr>
        <w:t>.</w:t>
      </w:r>
    </w:p>
    <w:p w14:paraId="2B7ACF29" w14:textId="77777777" w:rsidR="00A63F9C" w:rsidRDefault="00A63F9C" w:rsidP="00783B99">
      <w:pPr>
        <w:autoSpaceDE w:val="0"/>
        <w:autoSpaceDN w:val="0"/>
        <w:adjustRightInd w:val="0"/>
        <w:jc w:val="both"/>
        <w:rPr>
          <w:rFonts w:ascii="Calibri" w:eastAsia="Calibri" w:hAnsi="Calibri" w:cs="Calibri"/>
          <w:b/>
          <w:bCs/>
          <w:color w:val="000000"/>
          <w:sz w:val="22"/>
          <w:szCs w:val="22"/>
          <w:lang w:eastAsia="en-US"/>
        </w:rPr>
      </w:pPr>
      <w:bookmarkStart w:id="12" w:name="_Hlk77847884"/>
      <w:bookmarkStart w:id="13" w:name="_Hlk164420057"/>
    </w:p>
    <w:p w14:paraId="02C6FDEE" w14:textId="61DB0C7C" w:rsidR="00783B99" w:rsidRPr="00263E25" w:rsidRDefault="00E451C6" w:rsidP="00783B99">
      <w:pPr>
        <w:autoSpaceDE w:val="0"/>
        <w:autoSpaceDN w:val="0"/>
        <w:adjustRightInd w:val="0"/>
        <w:jc w:val="both"/>
        <w:rPr>
          <w:rFonts w:ascii="Calibri" w:eastAsia="Calibri" w:hAnsi="Calibri" w:cs="Calibri"/>
          <w:b/>
          <w:bCs/>
          <w:color w:val="000000"/>
          <w:sz w:val="22"/>
          <w:szCs w:val="22"/>
          <w:lang w:eastAsia="en-US"/>
        </w:rPr>
      </w:pPr>
      <w:r w:rsidRPr="00263E25">
        <w:rPr>
          <w:rFonts w:ascii="Calibri" w:eastAsia="Calibri" w:hAnsi="Calibri" w:cs="Calibri"/>
          <w:b/>
          <w:bCs/>
          <w:color w:val="000000"/>
          <w:sz w:val="22"/>
          <w:szCs w:val="22"/>
          <w:lang w:eastAsia="en-US"/>
        </w:rPr>
        <w:t xml:space="preserve">PUNTO NUMERO 1 ALL’ORDINE DEL GIORNO: </w:t>
      </w:r>
      <w:bookmarkEnd w:id="12"/>
      <w:r w:rsidRPr="00263E25">
        <w:rPr>
          <w:rFonts w:ascii="Calibri" w:eastAsia="Calibri" w:hAnsi="Calibri" w:cs="Calibri"/>
          <w:b/>
          <w:bCs/>
          <w:color w:val="000000"/>
          <w:sz w:val="22"/>
          <w:szCs w:val="22"/>
          <w:lang w:eastAsia="en-US"/>
        </w:rPr>
        <w:t xml:space="preserve">APPROVAZIONE VERBALE SEDUTA DEL </w:t>
      </w:r>
      <w:r w:rsidR="00A63F9C">
        <w:rPr>
          <w:rFonts w:ascii="Calibri" w:eastAsia="Calibri" w:hAnsi="Calibri" w:cs="Calibri"/>
          <w:b/>
          <w:bCs/>
          <w:color w:val="000000"/>
          <w:sz w:val="22"/>
          <w:szCs w:val="22"/>
          <w:lang w:eastAsia="en-US"/>
        </w:rPr>
        <w:t>23 APRILE</w:t>
      </w:r>
      <w:r w:rsidR="00783B99" w:rsidRPr="00263E25">
        <w:rPr>
          <w:rFonts w:ascii="Calibri" w:eastAsia="Calibri" w:hAnsi="Calibri" w:cs="Calibri"/>
          <w:b/>
          <w:bCs/>
          <w:color w:val="000000"/>
          <w:sz w:val="22"/>
          <w:szCs w:val="22"/>
          <w:lang w:eastAsia="en-US"/>
        </w:rPr>
        <w:t xml:space="preserve"> 2024</w:t>
      </w:r>
    </w:p>
    <w:bookmarkEnd w:id="13"/>
    <w:p w14:paraId="669AC07B" w14:textId="27085014" w:rsidR="00E451C6" w:rsidRPr="00263E25" w:rsidRDefault="00783B99" w:rsidP="00783B99">
      <w:pPr>
        <w:autoSpaceDE w:val="0"/>
        <w:autoSpaceDN w:val="0"/>
        <w:adjustRightInd w:val="0"/>
        <w:jc w:val="both"/>
        <w:rPr>
          <w:rFonts w:ascii="Calibri" w:eastAsia="Arial Unicode MS" w:hAnsi="Calibri" w:cs="Calibri"/>
          <w:color w:val="000000"/>
          <w:sz w:val="22"/>
          <w:szCs w:val="22"/>
          <w:u w:color="000000"/>
        </w:rPr>
      </w:pPr>
      <w:r w:rsidRPr="00263E25">
        <w:rPr>
          <w:rFonts w:ascii="Calibri" w:eastAsia="Calibri" w:hAnsi="Calibri" w:cs="Calibri"/>
          <w:b/>
          <w:bCs/>
          <w:color w:val="000000"/>
          <w:sz w:val="22"/>
          <w:szCs w:val="22"/>
          <w:lang w:eastAsia="en-US"/>
        </w:rPr>
        <w:t>I</w:t>
      </w:r>
      <w:r w:rsidR="00E451C6" w:rsidRPr="00263E25">
        <w:rPr>
          <w:rFonts w:ascii="Calibri" w:eastAsia="Arial Unicode MS" w:hAnsi="Calibri" w:cs="Calibri"/>
          <w:b/>
          <w:color w:val="000000"/>
          <w:sz w:val="22"/>
          <w:szCs w:val="22"/>
          <w:u w:color="000000"/>
        </w:rPr>
        <w:t>l Presidente</w:t>
      </w:r>
      <w:r w:rsidR="00E451C6" w:rsidRPr="00263E25">
        <w:rPr>
          <w:rFonts w:ascii="Calibri" w:eastAsia="Arial Unicode MS" w:hAnsi="Calibri" w:cs="Calibri"/>
          <w:color w:val="000000"/>
          <w:sz w:val="22"/>
          <w:szCs w:val="22"/>
          <w:u w:color="000000"/>
        </w:rPr>
        <w:t xml:space="preserve"> introduce il primo punto all’ordine del giorno, ossia l’approvazione del verbale della seduta precedente e, non essendovi osservazioni, lo sottopone alla votazione del Comitato, che lo approva all’unanimità.</w:t>
      </w:r>
    </w:p>
    <w:p w14:paraId="4AACCA0C" w14:textId="77777777" w:rsidR="00A63F9C" w:rsidRDefault="00BB2EC7" w:rsidP="00A63F9C">
      <w:pPr>
        <w:autoSpaceDE w:val="0"/>
        <w:autoSpaceDN w:val="0"/>
        <w:adjustRightInd w:val="0"/>
        <w:spacing w:after="160" w:line="259" w:lineRule="auto"/>
        <w:contextualSpacing/>
        <w:jc w:val="both"/>
        <w:rPr>
          <w:rFonts w:ascii="Calibri" w:eastAsia="Calibri" w:hAnsi="Calibri" w:cs="Calibri"/>
          <w:sz w:val="22"/>
          <w:szCs w:val="22"/>
          <w:lang w:eastAsia="en-US"/>
        </w:rPr>
      </w:pPr>
      <w:bookmarkStart w:id="14" w:name="_Hlk120526565"/>
      <w:r w:rsidRPr="00263E25">
        <w:rPr>
          <w:rFonts w:ascii="Calibri" w:hAnsi="Calibri" w:cs="Calibri"/>
          <w:b/>
          <w:bCs/>
          <w:color w:val="000000"/>
          <w:sz w:val="22"/>
          <w:szCs w:val="22"/>
        </w:rPr>
        <w:lastRenderedPageBreak/>
        <w:t xml:space="preserve">PUNTO NUMERO </w:t>
      </w:r>
      <w:r w:rsidR="00A63F9C">
        <w:rPr>
          <w:rFonts w:ascii="Calibri" w:hAnsi="Calibri" w:cs="Calibri"/>
          <w:b/>
          <w:bCs/>
          <w:color w:val="000000"/>
          <w:sz w:val="22"/>
          <w:szCs w:val="22"/>
        </w:rPr>
        <w:t>2</w:t>
      </w:r>
      <w:r w:rsidRPr="00263E25">
        <w:rPr>
          <w:rFonts w:ascii="Calibri" w:hAnsi="Calibri" w:cs="Calibri"/>
          <w:b/>
          <w:bCs/>
          <w:color w:val="000000"/>
          <w:sz w:val="22"/>
          <w:szCs w:val="22"/>
        </w:rPr>
        <w:t xml:space="preserve"> ALL’ORDINE DEL GIORNO</w:t>
      </w:r>
      <w:r w:rsidR="00A63F9C">
        <w:rPr>
          <w:rFonts w:ascii="Calibri" w:hAnsi="Calibri" w:cs="Calibri"/>
          <w:b/>
          <w:bCs/>
          <w:color w:val="000000"/>
          <w:sz w:val="22"/>
          <w:szCs w:val="22"/>
        </w:rPr>
        <w:t>:</w:t>
      </w:r>
      <w:r w:rsidRPr="00263E25">
        <w:rPr>
          <w:rFonts w:ascii="Calibri" w:hAnsi="Calibri" w:cs="Calibri"/>
          <w:b/>
          <w:bCs/>
          <w:color w:val="000000"/>
          <w:sz w:val="22"/>
          <w:szCs w:val="22"/>
        </w:rPr>
        <w:t xml:space="preserve"> </w:t>
      </w:r>
      <w:r w:rsidR="00A63F9C" w:rsidRPr="00A63F9C">
        <w:rPr>
          <w:rFonts w:ascii="Calibri" w:eastAsia="Calibri" w:hAnsi="Calibri" w:cs="Calibri"/>
          <w:b/>
          <w:bCs/>
          <w:color w:val="000000"/>
          <w:sz w:val="22"/>
          <w:szCs w:val="22"/>
          <w:lang w:eastAsia="en-US"/>
        </w:rPr>
        <w:t>AGGIORNAMENTO</w:t>
      </w:r>
      <w:r w:rsidR="00A63F9C" w:rsidRPr="00A63F9C">
        <w:rPr>
          <w:rFonts w:ascii="Calibri" w:hAnsi="Calibri" w:cs="Calibri"/>
          <w:b/>
          <w:bCs/>
          <w:sz w:val="22"/>
          <w:szCs w:val="22"/>
        </w:rPr>
        <w:t xml:space="preserve"> PROGRAMMA TRIENNALE DELLE OPERE PUBBLICHE 2024-2026, ELENCO ANNUALE DEI LAVORI 2024 E PROGRAMMA TRIENNALE DEGLI ACQUISTI DI FORNITURE E SERVIZI 2024-2026</w:t>
      </w:r>
    </w:p>
    <w:p w14:paraId="11CAB025" w14:textId="4AD74075" w:rsidR="008B0C83" w:rsidRPr="00A63F9C" w:rsidRDefault="008B0C83" w:rsidP="00A63F9C">
      <w:pPr>
        <w:autoSpaceDE w:val="0"/>
        <w:autoSpaceDN w:val="0"/>
        <w:adjustRightInd w:val="0"/>
        <w:contextualSpacing/>
        <w:jc w:val="both"/>
        <w:rPr>
          <w:rFonts w:ascii="Calibri" w:eastAsia="Calibri" w:hAnsi="Calibri" w:cs="Calibri"/>
          <w:sz w:val="22"/>
          <w:szCs w:val="22"/>
          <w:lang w:eastAsia="en-US"/>
        </w:rPr>
      </w:pPr>
      <w:r w:rsidRPr="00263E25">
        <w:rPr>
          <w:rFonts w:ascii="Calibri" w:eastAsia="Calibri" w:hAnsi="Calibri" w:cs="Calibri"/>
          <w:b/>
          <w:sz w:val="22"/>
          <w:szCs w:val="22"/>
          <w:lang w:eastAsia="en-US"/>
        </w:rPr>
        <w:t>Il Presidente</w:t>
      </w:r>
      <w:r w:rsidRPr="00263E25">
        <w:rPr>
          <w:rFonts w:ascii="Calibri" w:eastAsia="Calibri" w:hAnsi="Calibri" w:cs="Calibri"/>
          <w:bCs/>
          <w:sz w:val="22"/>
          <w:szCs w:val="22"/>
          <w:lang w:eastAsia="en-US"/>
        </w:rPr>
        <w:t xml:space="preserve"> introduce l’argomento all’ordine del giorno e illustra le variazioni al Programma Triennale delle Opere Pubbliche 2024-2026 </w:t>
      </w:r>
      <w:r w:rsidRPr="00263E25">
        <w:rPr>
          <w:rFonts w:ascii="Calibri" w:eastAsia="Calibri" w:hAnsi="Calibri" w:cs="Calibri"/>
          <w:bCs/>
          <w:iCs/>
          <w:sz w:val="22"/>
          <w:szCs w:val="22"/>
          <w:lang w:eastAsia="en-US"/>
        </w:rPr>
        <w:t>rispetto al programma a</w:t>
      </w:r>
      <w:r w:rsidR="00A63F9C">
        <w:rPr>
          <w:rFonts w:ascii="Calibri" w:eastAsia="Calibri" w:hAnsi="Calibri" w:cs="Calibri"/>
          <w:bCs/>
          <w:iCs/>
          <w:sz w:val="22"/>
          <w:szCs w:val="22"/>
          <w:lang w:eastAsia="en-US"/>
        </w:rPr>
        <w:t>ggiornato</w:t>
      </w:r>
      <w:r w:rsidRPr="00263E25">
        <w:rPr>
          <w:rFonts w:ascii="Calibri" w:eastAsia="Calibri" w:hAnsi="Calibri" w:cs="Calibri"/>
          <w:bCs/>
          <w:iCs/>
          <w:sz w:val="22"/>
          <w:szCs w:val="22"/>
          <w:lang w:eastAsia="en-US"/>
        </w:rPr>
        <w:t xml:space="preserve"> </w:t>
      </w:r>
      <w:r w:rsidR="00A63F9C">
        <w:rPr>
          <w:rFonts w:ascii="Calibri" w:eastAsia="Calibri" w:hAnsi="Calibri" w:cs="Calibri"/>
          <w:bCs/>
          <w:iCs/>
          <w:sz w:val="22"/>
          <w:szCs w:val="22"/>
          <w:lang w:eastAsia="en-US"/>
        </w:rPr>
        <w:t>nel mese di aprile 2024</w:t>
      </w:r>
      <w:r w:rsidRPr="00263E25">
        <w:rPr>
          <w:rFonts w:ascii="Calibri" w:eastAsia="Calibri" w:hAnsi="Calibri" w:cs="Calibri"/>
          <w:bCs/>
          <w:iCs/>
          <w:sz w:val="22"/>
          <w:szCs w:val="22"/>
          <w:lang w:eastAsia="en-US"/>
        </w:rPr>
        <w:t xml:space="preserve">, che </w:t>
      </w:r>
      <w:r w:rsidR="00A63F9C">
        <w:rPr>
          <w:rFonts w:ascii="Calibri" w:eastAsia="Calibri" w:hAnsi="Calibri" w:cs="Calibri"/>
          <w:bCs/>
          <w:iCs/>
          <w:sz w:val="22"/>
          <w:szCs w:val="22"/>
          <w:lang w:eastAsia="en-US"/>
        </w:rPr>
        <w:t xml:space="preserve">sono le </w:t>
      </w:r>
      <w:r w:rsidRPr="00263E25">
        <w:rPr>
          <w:rFonts w:ascii="Calibri" w:eastAsia="Calibri" w:hAnsi="Calibri" w:cs="Calibri"/>
          <w:bCs/>
          <w:iCs/>
          <w:sz w:val="22"/>
          <w:szCs w:val="22"/>
          <w:lang w:eastAsia="en-US"/>
        </w:rPr>
        <w:t>seguenti:</w:t>
      </w:r>
    </w:p>
    <w:p w14:paraId="5770DEDA"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Lavori di infrastrutturazione aree retrostanti i nuovi banchinamenti del lato sud ovest del bacino di evoluzione del Porto Canale – zona G1W e G2W del PRP – Importo QE aggiornato in seguito alla aggiudicazione dei lavori.</w:t>
      </w:r>
    </w:p>
    <w:p w14:paraId="20223514"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Realizzazione della rotatoria di completamento della viabilità di raccordo della banchina polifunzionale del porto canale con la S.S. 195 e la S.P. 92 – Importo QE aggiornato in seguito alla approvazione del progetto definitivo.</w:t>
      </w:r>
    </w:p>
    <w:p w14:paraId="5B5AF89C"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Intervento di realizzazione del Terminal Ro-Ro nel Porto Canale – Importo QE aggiornato in seguito alla aggiudicazione dei lavori, alla consegna ed al prevedibile andamento dei medesimi da cronoprogramma.</w:t>
      </w:r>
    </w:p>
    <w:p w14:paraId="4C00694A"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Lavori di realizzazione della viabilità, della rete di smaltimento delle acque meteoriche e di demolizione di due edifici in località Su Siccu – Importo QE aggiornato in vista dell’approvazione del progetto esecutivo.</w:t>
      </w:r>
    </w:p>
    <w:p w14:paraId="46D415F2"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Gestione integrata del sistema ambientale costituito dalle aree umide metropolitane - Riqualificazione aree riva est Laguna Santa Gilla: Demolizione fabbricati abusivi Lotto 2 – Avvio intervento posticipato al 2025.</w:t>
      </w:r>
    </w:p>
    <w:p w14:paraId="515ACB7D"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Strada di collegamento del Terminal Ro Ro nell’avamporto ovest del Porto Canale con lo svincolo viario esistente sulla SS 195 e ripristino della ex SS 195 – Importo QE aggiornato in seguito a variante in corso d’opera in riduzione e in prospettiva del successivo affidamento al secondo classificato nella procedura di gara.</w:t>
      </w:r>
    </w:p>
    <w:p w14:paraId="233D6DCD"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Sistemazione area circostante check point e centrale operativa del porto di Cagliari, ai fini del miglioramento della circolazione e sicurezza stradale – Importo aggiornato nelle annualità in funzione dell’esecuzione della progettazione dell’intervento.</w:t>
      </w:r>
    </w:p>
    <w:p w14:paraId="06AA20D3"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Manutenzione straordinaria per l’adeguamento funzionale dell’immobile in zona “Su Siccu” del porto di Cagliari, ad uso della soprintendenza per il deposito dei reperti archeologici recuperati in ambito portuale – Importo QE aggiornato in funzione dell’aggiudicazione dei lavori.</w:t>
      </w:r>
    </w:p>
    <w:p w14:paraId="47B9FFD7"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Adeguamento ed efficientamento dell’impianto di illuminazione delle parti comuni portuali del Porto Cagliari – Importo QE aggiornato in vista della prossima approvazione del progetto esecutivo.</w:t>
      </w:r>
    </w:p>
    <w:p w14:paraId="4598B5FE"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Lavori per la messa in esercizio del ricambio idrico nel canale interno dell’avamporto est destinato al distretto della cantieristica, del Porto Canale di Cagliari – Nuovo inserimento con avvio delle prestazioni nel 2024.</w:t>
      </w:r>
    </w:p>
    <w:p w14:paraId="0E8AB7C7"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Lavori di ristrutturazione e sopraelevazione del fabbricato sito sul Molo Dogana del Porto di Cagliari – Nuovo inserimento con avvio delle prestazioni nel 2024.</w:t>
      </w:r>
    </w:p>
    <w:p w14:paraId="7AB91359"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Dragaggio specchi acquei prospicienti la banchina traghetti di Portovesme – Intervento già inserito in programmazione 2021-2023, riproposto in vista dell’effettivo avvio dei lavori.</w:t>
      </w:r>
    </w:p>
    <w:p w14:paraId="2928372B"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lastRenderedPageBreak/>
        <w:t>Porto di Oristano – Santa Giusta: realizzazione di un centro servizi polifunzionale per la logistica agroalimentare (“Ce.S.P.L.A.”) – Intervento già inserito in programmazione 2021-2023, riproposto in vista dell’effettivo avvio dei lavori.</w:t>
      </w:r>
    </w:p>
    <w:p w14:paraId="06D92D96"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Porto di Porto Torres – riqualificazione, manutenzione e completamento aree archeologiche porto commerciale – Importi aggiornati nelle annualità di esecuzione.</w:t>
      </w:r>
    </w:p>
    <w:p w14:paraId="54B69979" w14:textId="77777777" w:rsidR="00A63F9C" w:rsidRPr="00A63F9C" w:rsidRDefault="00A63F9C" w:rsidP="00A63F9C">
      <w:pPr>
        <w:numPr>
          <w:ilvl w:val="0"/>
          <w:numId w:val="15"/>
        </w:numPr>
        <w:ind w:left="567" w:hanging="357"/>
        <w:jc w:val="both"/>
        <w:rPr>
          <w:rFonts w:ascii="Calibri" w:eastAsia="Calibri" w:hAnsi="Calibri"/>
          <w:sz w:val="22"/>
          <w:szCs w:val="22"/>
          <w:lang w:eastAsia="en-US"/>
        </w:rPr>
      </w:pPr>
      <w:r w:rsidRPr="00A63F9C">
        <w:rPr>
          <w:rFonts w:ascii="Calibri" w:eastAsia="Calibri" w:hAnsi="Calibri"/>
          <w:sz w:val="22"/>
          <w:szCs w:val="22"/>
          <w:lang w:eastAsia="en-US"/>
        </w:rPr>
        <w:t>Porto Torres- Lavori di Costruzione Darsena Servizi 2° Lotto – Importi aggiornati nelle annualità di esecuzione.</w:t>
      </w:r>
    </w:p>
    <w:p w14:paraId="1C899352" w14:textId="5FF3EB94" w:rsidR="008B0C83" w:rsidRPr="00263E25" w:rsidRDefault="008B0C83" w:rsidP="00A63F9C">
      <w:pPr>
        <w:jc w:val="both"/>
        <w:rPr>
          <w:rFonts w:ascii="Calibri" w:eastAsia="Calibri" w:hAnsi="Calibri" w:cs="Calibri"/>
          <w:bCs/>
          <w:sz w:val="22"/>
          <w:szCs w:val="22"/>
          <w:lang w:eastAsia="en-US"/>
        </w:rPr>
      </w:pPr>
      <w:r w:rsidRPr="00263E25">
        <w:rPr>
          <w:rFonts w:ascii="Calibri" w:eastAsia="Calibri" w:hAnsi="Calibri" w:cs="Calibri"/>
          <w:bCs/>
          <w:sz w:val="22"/>
          <w:szCs w:val="22"/>
          <w:lang w:eastAsia="en-US"/>
        </w:rPr>
        <w:t xml:space="preserve">Le variazioni rispetto al Programma Triennale degli Acquisti di Forniture e Servizi 2024-2026 approvato nel mese di </w:t>
      </w:r>
      <w:r w:rsidR="00A63F9C">
        <w:rPr>
          <w:rFonts w:ascii="Calibri" w:eastAsia="Calibri" w:hAnsi="Calibri" w:cs="Calibri"/>
          <w:bCs/>
          <w:sz w:val="22"/>
          <w:szCs w:val="22"/>
          <w:lang w:eastAsia="en-US"/>
        </w:rPr>
        <w:t>aprile 2024</w:t>
      </w:r>
      <w:r w:rsidRPr="00263E25">
        <w:rPr>
          <w:rFonts w:ascii="Calibri" w:eastAsia="Calibri" w:hAnsi="Calibri" w:cs="Calibri"/>
          <w:bCs/>
          <w:sz w:val="22"/>
          <w:szCs w:val="22"/>
          <w:lang w:eastAsia="en-US"/>
        </w:rPr>
        <w:t xml:space="preserve"> sono le seguenti:</w:t>
      </w:r>
    </w:p>
    <w:p w14:paraId="564BA168"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bookmarkStart w:id="15" w:name="_Hlk164674575"/>
      <w:r w:rsidRPr="00A63F9C">
        <w:rPr>
          <w:rFonts w:ascii="Calibri" w:eastAsia="Calibri" w:hAnsi="Calibri"/>
          <w:sz w:val="22"/>
          <w:szCs w:val="22"/>
          <w:lang w:eastAsia="en-US"/>
        </w:rPr>
        <w:t>Fornitura mede e segnalamenti per manutenzione straordinaria mede porto canale di Cagliari – Intervento con avvio traslato al 2026.</w:t>
      </w:r>
    </w:p>
    <w:p w14:paraId="2E7BF90F" w14:textId="77777777" w:rsidR="00A63F9C" w:rsidRPr="00A63F9C" w:rsidRDefault="00A63F9C" w:rsidP="00A63F9C">
      <w:pPr>
        <w:numPr>
          <w:ilvl w:val="0"/>
          <w:numId w:val="16"/>
        </w:numPr>
        <w:ind w:left="714" w:hanging="357"/>
        <w:jc w:val="both"/>
        <w:rPr>
          <w:rFonts w:ascii="Calibri" w:eastAsia="Calibri" w:hAnsi="Calibri"/>
          <w:b/>
          <w:bCs/>
          <w:sz w:val="22"/>
          <w:szCs w:val="22"/>
          <w:lang w:eastAsia="en-US"/>
        </w:rPr>
      </w:pPr>
      <w:r w:rsidRPr="00A63F9C">
        <w:rPr>
          <w:rFonts w:ascii="Calibri" w:eastAsia="Calibri" w:hAnsi="Calibri"/>
          <w:sz w:val="22"/>
          <w:szCs w:val="22"/>
          <w:lang w:eastAsia="en-US"/>
        </w:rPr>
        <w:t>Fornitura arredi e attrezzature centrale operativa master Cagliari – Intervento traslato al 2025.</w:t>
      </w:r>
    </w:p>
    <w:p w14:paraId="650E8BF7"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Servizio di trasporto passeggeri delle navi di linea in imbarco/sbarco nel Porto di Cagliari (Opzione di rinnovo) – Intervento con avvio traslato al 2025.</w:t>
      </w:r>
    </w:p>
    <w:p w14:paraId="7A1C628F"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Sostituzione dei parabordi esistenti presso il molo Sabaudo, attracchi di ponente, porto storico di Cagliari – Nuovo inserimento con avvio previsto nel 2025.</w:t>
      </w:r>
    </w:p>
    <w:p w14:paraId="2DFE145E"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Realizzazione impianto di videosorveglianza Comando Marina Militare – Cagliari – Nuovo inserimento con avvio previsto nel 2025.</w:t>
      </w:r>
    </w:p>
    <w:p w14:paraId="07601CEA"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Pulizia delle aree demaniali marittime del porto di Oristano – Intervento con avvio traslato al 2025.</w:t>
      </w:r>
    </w:p>
    <w:p w14:paraId="0D41EA6B"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Progetto Esecutivo e Coordinamento Sicurezza in fase di Progettazione dell'intervento: REALIZZAZIONE DI UN CENTRO SERVIZI POLIFUNZIONALE PER LA LOGISTICA AGROALIMENTARE (“CE.S.P.L.A.”) – Nuovo inserimento con avvio nel 2024.</w:t>
      </w:r>
    </w:p>
    <w:p w14:paraId="34CAC132"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Direzione dei lavori e Coordinamento Sicurezza in fase di Esecuzione dell'intervento: REALIZZAZIONE DI UN CENTRO SERVIZI POLIFUNZIONALE PER LA LOGISTICA AGROALIMENTARE (“CE.S.P.L.A.”) - Nuovo inserimento con avvio nel 2024.</w:t>
      </w:r>
    </w:p>
    <w:p w14:paraId="61626916"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Pulizia delle aree demaniali marittime del porto di Portovesme – Intervento con avvio traslato al 2025.</w:t>
      </w:r>
    </w:p>
    <w:p w14:paraId="17666D9A"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Interventi di realizzazione e mantenimento in esercizio dell'impianto di videosorveglianza del porto di Portovesme – Intervento con avvio traslato al 2025.</w:t>
      </w:r>
    </w:p>
    <w:p w14:paraId="4F87630B"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Fornitura e posa in opera nuovi parabordi nella banchina commerciale del porto di Portovesme – Importo QE aggiornato in seguito ad aggiudicazione.</w:t>
      </w:r>
    </w:p>
    <w:p w14:paraId="17EF7C62"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Manutenzione ordinaria e straordinaria del verde del porto di Arbatax – Importo inserito nell’annualità 2024.</w:t>
      </w:r>
    </w:p>
    <w:p w14:paraId="598377D8"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Interventi di realizzazione e mantenimento in esercizio dell'impianto di videosorveglianza del porto di Arbatax – Intervento già inserito in programmazione 2022-2023, riproposto in vista dell’effettivo avvio prestazioni.</w:t>
      </w:r>
    </w:p>
    <w:p w14:paraId="239974CF"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Fornitura di arredi interni Mercato Ittico – Rimodulazione del QE.</w:t>
      </w:r>
    </w:p>
    <w:p w14:paraId="5122ECC9"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PORTO TORRES - Progettazione per finanz. banchinamento lato esterno darsena servizi per navi da crociera CUP: B21J19000050005 – Intervento traslato al 2026.</w:t>
      </w:r>
    </w:p>
    <w:p w14:paraId="43E2AEB7"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Interventi di manutenzione straordinaria e mantenimento in esercizio dell'impianto di videosorveglianza di Porto Torres – Revisione degli importi previsti nelle annualità di esecuzione.</w:t>
      </w:r>
    </w:p>
    <w:p w14:paraId="6A557832"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lastRenderedPageBreak/>
        <w:t>Servizio di Verifica del PFTE e del progetto esecutivo dei Dragaggi Golfo di Olbia per portare i fondali del Porto Isola Bianca e del Porto Cocciani a -10,00 m e i fondali della Canaletta a -11,00 m – Nuovo inserimento con avvio delle prestazioni nel 2024.</w:t>
      </w:r>
    </w:p>
    <w:p w14:paraId="6BF10E92"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Forniture e manutenzione apparati di security per i controlli di sicurezza da installare presso il porto Isola bianca – Olbia – Nuovo inserimento con avvio delle prestazioni nel 2024.</w:t>
      </w:r>
    </w:p>
    <w:p w14:paraId="19C8F346"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Green Mobility - Sostituzione parco auto dell'Ente – Rimodulazione del QE.</w:t>
      </w:r>
    </w:p>
    <w:p w14:paraId="4D297E33"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Sviluppo ed implementazione dei servizi Port Community System (PCS) per l'interoperabilità con le pubbliche amministrazioni coinvolte e la Piattaforma Logistica Digitale Nazionale (PLN) – Nuovo inserimento con avvio delle prestazioni nel 2024.</w:t>
      </w:r>
    </w:p>
    <w:p w14:paraId="4BDB4617" w14:textId="77777777" w:rsidR="00A63F9C" w:rsidRPr="00A63F9C" w:rsidRDefault="00A63F9C" w:rsidP="00A63F9C">
      <w:pPr>
        <w:numPr>
          <w:ilvl w:val="0"/>
          <w:numId w:val="16"/>
        </w:numPr>
        <w:ind w:left="714" w:hanging="357"/>
        <w:jc w:val="both"/>
        <w:rPr>
          <w:rFonts w:ascii="Calibri" w:eastAsia="Calibri" w:hAnsi="Calibri"/>
          <w:sz w:val="22"/>
          <w:szCs w:val="22"/>
          <w:lang w:eastAsia="en-US"/>
        </w:rPr>
      </w:pPr>
      <w:r w:rsidRPr="00A63F9C">
        <w:rPr>
          <w:rFonts w:ascii="Calibri" w:eastAsia="Calibri" w:hAnsi="Calibri"/>
          <w:sz w:val="22"/>
          <w:szCs w:val="22"/>
          <w:lang w:eastAsia="en-US"/>
        </w:rPr>
        <w:t>Adesione Convenzione Consip per fornitura Energia Elettrica – Nuovo inserimento con avvio delle prestazioni nel 2024.</w:t>
      </w:r>
    </w:p>
    <w:p w14:paraId="51E73EA8" w14:textId="6A956641" w:rsidR="008B0C83" w:rsidRPr="00263E25" w:rsidRDefault="008B0C83" w:rsidP="00A63F9C">
      <w:pPr>
        <w:jc w:val="both"/>
        <w:rPr>
          <w:rFonts w:ascii="Calibri" w:eastAsia="Calibri" w:hAnsi="Calibri" w:cs="Calibri"/>
          <w:bCs/>
          <w:sz w:val="22"/>
          <w:szCs w:val="22"/>
          <w:lang w:eastAsia="en-US"/>
        </w:rPr>
      </w:pPr>
      <w:r w:rsidRPr="00263E25">
        <w:rPr>
          <w:rFonts w:ascii="Calibri" w:eastAsia="Calibri" w:hAnsi="Calibri" w:cs="Calibri"/>
          <w:bCs/>
          <w:sz w:val="22"/>
          <w:szCs w:val="22"/>
          <w:lang w:eastAsia="en-US"/>
        </w:rPr>
        <w:t>Rende noto che l’Organismo di partenariato ha espresso il proprio consensus nel</w:t>
      </w:r>
      <w:r w:rsidR="00FE24AB">
        <w:rPr>
          <w:rFonts w:ascii="Calibri" w:eastAsia="Calibri" w:hAnsi="Calibri" w:cs="Calibri"/>
          <w:bCs/>
          <w:sz w:val="22"/>
          <w:szCs w:val="22"/>
          <w:lang w:eastAsia="en-US"/>
        </w:rPr>
        <w:t>la</w:t>
      </w:r>
      <w:r w:rsidRPr="00263E25">
        <w:rPr>
          <w:rFonts w:ascii="Calibri" w:eastAsia="Calibri" w:hAnsi="Calibri" w:cs="Calibri"/>
          <w:bCs/>
          <w:sz w:val="22"/>
          <w:szCs w:val="22"/>
          <w:lang w:eastAsia="en-US"/>
        </w:rPr>
        <w:t xml:space="preserve"> seduta</w:t>
      </w:r>
      <w:r w:rsidR="00FE24AB">
        <w:rPr>
          <w:rFonts w:ascii="Calibri" w:eastAsia="Calibri" w:hAnsi="Calibri" w:cs="Calibri"/>
          <w:bCs/>
          <w:sz w:val="22"/>
          <w:szCs w:val="22"/>
          <w:lang w:eastAsia="en-US"/>
        </w:rPr>
        <w:t xml:space="preserve"> del giorno precedente</w:t>
      </w:r>
      <w:r w:rsidRPr="00263E25">
        <w:rPr>
          <w:rFonts w:ascii="Calibri" w:eastAsia="Calibri" w:hAnsi="Calibri" w:cs="Calibri"/>
          <w:bCs/>
          <w:sz w:val="22"/>
          <w:szCs w:val="22"/>
          <w:lang w:eastAsia="en-US"/>
        </w:rPr>
        <w:t xml:space="preserve">. Non essendovi ulteriori interventi, il Comitato di gestione approva </w:t>
      </w:r>
      <w:bookmarkEnd w:id="15"/>
      <w:r w:rsidRPr="00263E25">
        <w:rPr>
          <w:rFonts w:ascii="Calibri" w:hAnsi="Calibri" w:cs="Calibri"/>
          <w:sz w:val="22"/>
          <w:szCs w:val="22"/>
        </w:rPr>
        <w:t xml:space="preserve">con il voto favorevole del Presidente dell’AdSP del Mare di Sardegna, con il voto favorevole del </w:t>
      </w:r>
      <w:r w:rsidRPr="00263E25">
        <w:rPr>
          <w:rFonts w:ascii="Calibri" w:eastAsia="Calibri" w:hAnsi="Calibri" w:cs="Calibri"/>
          <w:sz w:val="22"/>
          <w:szCs w:val="22"/>
          <w:lang w:eastAsia="en-US"/>
        </w:rPr>
        <w:t xml:space="preserve">Componente designato dalla Città metropolitana di Cagliari Prof. Massimiliano Piras, </w:t>
      </w:r>
      <w:r w:rsidRPr="00263E25">
        <w:rPr>
          <w:rFonts w:ascii="Calibri" w:hAnsi="Calibri" w:cs="Calibri"/>
          <w:sz w:val="22"/>
          <w:szCs w:val="22"/>
        </w:rPr>
        <w:t xml:space="preserve">con la non partecipazione al voto dell’Autorità Marittima, </w:t>
      </w:r>
      <w:r w:rsidRPr="00263E25">
        <w:rPr>
          <w:rFonts w:ascii="Calibri" w:hAnsi="Calibri" w:cs="Calibri"/>
          <w:snapToGrid w:val="0"/>
          <w:sz w:val="22"/>
          <w:szCs w:val="22"/>
        </w:rPr>
        <w:t>non essendo materia sulla quale è chiamata ad esprimersi.</w:t>
      </w:r>
    </w:p>
    <w:p w14:paraId="5F336071" w14:textId="77777777" w:rsidR="008B0C83" w:rsidRPr="00263E25" w:rsidRDefault="008B0C83" w:rsidP="00237D98">
      <w:pPr>
        <w:autoSpaceDE w:val="0"/>
        <w:autoSpaceDN w:val="0"/>
        <w:adjustRightInd w:val="0"/>
        <w:jc w:val="both"/>
        <w:rPr>
          <w:rFonts w:ascii="Calibri" w:hAnsi="Calibri" w:cs="Calibri"/>
          <w:b/>
          <w:color w:val="000000"/>
          <w:sz w:val="22"/>
          <w:szCs w:val="22"/>
        </w:rPr>
      </w:pPr>
    </w:p>
    <w:p w14:paraId="51C16D76" w14:textId="21E3DECA" w:rsidR="00147DF2" w:rsidRPr="00263E25" w:rsidRDefault="00A63F9C" w:rsidP="00103346">
      <w:pPr>
        <w:autoSpaceDE w:val="0"/>
        <w:autoSpaceDN w:val="0"/>
        <w:adjustRightInd w:val="0"/>
        <w:spacing w:after="15"/>
        <w:jc w:val="both"/>
        <w:rPr>
          <w:rFonts w:ascii="Calibri" w:eastAsiaTheme="minorHAnsi" w:hAnsi="Calibri" w:cs="Calibri"/>
          <w:b/>
          <w:color w:val="000000"/>
          <w:sz w:val="22"/>
          <w:szCs w:val="22"/>
          <w:lang w:eastAsia="en-US"/>
        </w:rPr>
      </w:pPr>
      <w:r w:rsidRPr="00263E25">
        <w:rPr>
          <w:rFonts w:ascii="Calibri" w:hAnsi="Calibri" w:cs="Calibri"/>
          <w:b/>
          <w:color w:val="000000"/>
          <w:sz w:val="22"/>
          <w:szCs w:val="22"/>
        </w:rPr>
        <w:t xml:space="preserve">PUNTO NUMERO </w:t>
      </w:r>
      <w:r>
        <w:rPr>
          <w:rFonts w:ascii="Calibri" w:hAnsi="Calibri" w:cs="Calibri"/>
          <w:b/>
          <w:color w:val="000000"/>
          <w:sz w:val="22"/>
          <w:szCs w:val="22"/>
        </w:rPr>
        <w:t>3</w:t>
      </w:r>
      <w:r w:rsidRPr="00263E25">
        <w:rPr>
          <w:rFonts w:ascii="Calibri" w:hAnsi="Calibri" w:cs="Calibri"/>
          <w:b/>
          <w:color w:val="000000"/>
          <w:sz w:val="22"/>
          <w:szCs w:val="22"/>
        </w:rPr>
        <w:t xml:space="preserve"> ALL’ORDINE DEL GIORNO:</w:t>
      </w:r>
      <w:r w:rsidRPr="00263E25">
        <w:rPr>
          <w:rFonts w:ascii="Calibri" w:eastAsiaTheme="minorHAnsi" w:hAnsi="Calibri" w:cs="Calibri"/>
          <w:b/>
          <w:color w:val="000000"/>
          <w:sz w:val="22"/>
          <w:szCs w:val="22"/>
          <w:lang w:eastAsia="en-US"/>
        </w:rPr>
        <w:t xml:space="preserve"> </w:t>
      </w:r>
      <w:r>
        <w:rPr>
          <w:rFonts w:ascii="Calibri" w:eastAsiaTheme="minorHAnsi" w:hAnsi="Calibri" w:cs="Calibri"/>
          <w:b/>
          <w:color w:val="000000"/>
          <w:sz w:val="22"/>
          <w:szCs w:val="22"/>
          <w:lang w:eastAsia="en-US"/>
        </w:rPr>
        <w:t>NOTA</w:t>
      </w:r>
      <w:r w:rsidRPr="00A63F9C">
        <w:rPr>
          <w:rFonts w:ascii="Calibri" w:eastAsiaTheme="minorHAnsi" w:hAnsi="Calibri" w:cs="Calibri"/>
          <w:b/>
          <w:color w:val="000000"/>
          <w:sz w:val="22"/>
          <w:szCs w:val="22"/>
          <w:lang w:eastAsia="en-US"/>
        </w:rPr>
        <w:t xml:space="preserve"> DI ASSESTAMENTO E VARIAZIONE AL BILANCIO DI PREVISIONE 2024</w:t>
      </w:r>
    </w:p>
    <w:p w14:paraId="56500E64" w14:textId="290D7249" w:rsidR="00FE24AB" w:rsidRDefault="00147DF2" w:rsidP="00103346">
      <w:pPr>
        <w:autoSpaceDE w:val="0"/>
        <w:autoSpaceDN w:val="0"/>
        <w:adjustRightInd w:val="0"/>
        <w:spacing w:after="15"/>
        <w:jc w:val="both"/>
        <w:rPr>
          <w:rFonts w:ascii="Calibri" w:hAnsi="Calibri" w:cs="Calibri"/>
          <w:sz w:val="22"/>
          <w:szCs w:val="22"/>
        </w:rPr>
      </w:pPr>
      <w:r w:rsidRPr="00263E25">
        <w:rPr>
          <w:rFonts w:ascii="Calibri" w:eastAsia="Arial Unicode MS" w:hAnsi="Calibri" w:cs="Calibri"/>
          <w:b/>
          <w:sz w:val="22"/>
          <w:szCs w:val="22"/>
          <w:u w:color="000000"/>
        </w:rPr>
        <w:t>Il Presidente</w:t>
      </w:r>
      <w:r w:rsidRPr="00263E25">
        <w:rPr>
          <w:rFonts w:ascii="Calibri" w:eastAsia="Arial Unicode MS" w:hAnsi="Calibri" w:cs="Calibri"/>
          <w:sz w:val="22"/>
          <w:szCs w:val="22"/>
          <w:u w:color="000000"/>
        </w:rPr>
        <w:t xml:space="preserve"> </w:t>
      </w:r>
      <w:r w:rsidRPr="00263E25">
        <w:rPr>
          <w:rFonts w:ascii="Calibri" w:hAnsi="Calibri" w:cs="Calibri"/>
          <w:sz w:val="22"/>
          <w:szCs w:val="22"/>
        </w:rPr>
        <w:t>i</w:t>
      </w:r>
      <w:r w:rsidR="009F639F">
        <w:rPr>
          <w:rFonts w:ascii="Calibri" w:hAnsi="Calibri" w:cs="Calibri"/>
          <w:sz w:val="22"/>
          <w:szCs w:val="22"/>
        </w:rPr>
        <w:t>ntroduce</w:t>
      </w:r>
      <w:r w:rsidRPr="00263E25">
        <w:rPr>
          <w:rFonts w:ascii="Calibri" w:hAnsi="Calibri" w:cs="Calibri"/>
          <w:sz w:val="22"/>
          <w:szCs w:val="22"/>
        </w:rPr>
        <w:t xml:space="preserve"> l’argomento di cui al punto numero </w:t>
      </w:r>
      <w:r w:rsidR="008A67F1">
        <w:rPr>
          <w:rFonts w:ascii="Calibri" w:hAnsi="Calibri" w:cs="Calibri"/>
          <w:sz w:val="22"/>
          <w:szCs w:val="22"/>
        </w:rPr>
        <w:t>3</w:t>
      </w:r>
      <w:r w:rsidRPr="00263E25">
        <w:rPr>
          <w:rFonts w:ascii="Calibri" w:hAnsi="Calibri" w:cs="Calibri"/>
          <w:sz w:val="22"/>
          <w:szCs w:val="22"/>
        </w:rPr>
        <w:t xml:space="preserve"> all’ordine del giorno e </w:t>
      </w:r>
      <w:r w:rsidR="00FE24AB">
        <w:rPr>
          <w:rFonts w:ascii="Calibri" w:hAnsi="Calibri" w:cs="Calibri"/>
          <w:sz w:val="22"/>
          <w:szCs w:val="22"/>
        </w:rPr>
        <w:t>cede la parola alla Dott.ssa</w:t>
      </w:r>
      <w:r w:rsidR="009F639F">
        <w:rPr>
          <w:rFonts w:ascii="Calibri" w:hAnsi="Calibri" w:cs="Calibri"/>
          <w:sz w:val="22"/>
          <w:szCs w:val="22"/>
        </w:rPr>
        <w:t xml:space="preserve"> Maria Valeria Serra</w:t>
      </w:r>
      <w:r w:rsidR="00FE24AB">
        <w:rPr>
          <w:rFonts w:ascii="Calibri" w:hAnsi="Calibri" w:cs="Calibri"/>
          <w:sz w:val="22"/>
          <w:szCs w:val="22"/>
        </w:rPr>
        <w:t>.</w:t>
      </w:r>
    </w:p>
    <w:p w14:paraId="02539DDE" w14:textId="3E37E407" w:rsidR="00103346" w:rsidRPr="00103346" w:rsidRDefault="00FE24AB" w:rsidP="00103346">
      <w:pPr>
        <w:autoSpaceDE w:val="0"/>
        <w:autoSpaceDN w:val="0"/>
        <w:adjustRightInd w:val="0"/>
        <w:spacing w:after="15"/>
        <w:jc w:val="both"/>
        <w:rPr>
          <w:rFonts w:ascii="Calibri" w:hAnsi="Calibri" w:cs="Calibri"/>
          <w:sz w:val="22"/>
          <w:szCs w:val="22"/>
          <w14:ligatures w14:val="standardContextual"/>
        </w:rPr>
      </w:pPr>
      <w:r w:rsidRPr="00FE24AB">
        <w:rPr>
          <w:rFonts w:ascii="Calibri" w:hAnsi="Calibri" w:cs="Calibri"/>
          <w:b/>
          <w:bCs/>
          <w:sz w:val="22"/>
          <w:szCs w:val="22"/>
        </w:rPr>
        <w:t>La Dott.ssa Maria Valeria Serra-Dirigente Direzione Amministrazione e Bilancio</w:t>
      </w:r>
      <w:r w:rsidRPr="00FE24AB">
        <w:rPr>
          <w:rFonts w:ascii="Calibri" w:hAnsi="Calibri" w:cs="Calibri"/>
          <w:sz w:val="22"/>
          <w:szCs w:val="22"/>
        </w:rPr>
        <w:t xml:space="preserve"> </w:t>
      </w:r>
      <w:r w:rsidR="00147DF2" w:rsidRPr="00263E25">
        <w:rPr>
          <w:rFonts w:ascii="Calibri" w:hAnsi="Calibri" w:cs="Calibri"/>
          <w:sz w:val="22"/>
          <w:szCs w:val="22"/>
        </w:rPr>
        <w:t>s</w:t>
      </w:r>
      <w:r w:rsidR="00147DF2" w:rsidRPr="00263E25">
        <w:rPr>
          <w:rFonts w:ascii="Calibri" w:hAnsi="Calibri" w:cs="Calibri"/>
          <w:sz w:val="22"/>
          <w:szCs w:val="22"/>
          <w14:ligatures w14:val="standardContextual"/>
        </w:rPr>
        <w:t xml:space="preserve">piega che </w:t>
      </w:r>
      <w:r w:rsidR="00103346">
        <w:rPr>
          <w:rFonts w:ascii="Calibri" w:hAnsi="Calibri" w:cs="Calibri"/>
          <w:sz w:val="22"/>
          <w:szCs w:val="22"/>
          <w14:ligatures w14:val="standardContextual"/>
        </w:rPr>
        <w:t>c</w:t>
      </w:r>
      <w:r w:rsidR="00103346" w:rsidRPr="00103346">
        <w:rPr>
          <w:rFonts w:ascii="Calibri" w:hAnsi="Calibri" w:cs="Calibri"/>
          <w:sz w:val="22"/>
          <w:szCs w:val="22"/>
          <w14:ligatures w14:val="standardContextual"/>
        </w:rPr>
        <w:t>on la nota di assestamento e variazione al bilancio di previsione 2024, cui si</w:t>
      </w:r>
      <w:r w:rsidR="00103346">
        <w:rPr>
          <w:rFonts w:ascii="Calibri" w:hAnsi="Calibri" w:cs="Calibri"/>
          <w:sz w:val="22"/>
          <w:szCs w:val="22"/>
          <w14:ligatures w14:val="standardContextual"/>
        </w:rPr>
        <w:t xml:space="preserve"> </w:t>
      </w:r>
      <w:r w:rsidR="00103346" w:rsidRPr="00103346">
        <w:rPr>
          <w:rFonts w:ascii="Calibri" w:hAnsi="Calibri" w:cs="Calibri"/>
          <w:sz w:val="22"/>
          <w:szCs w:val="22"/>
          <w14:ligatures w14:val="standardContextual"/>
        </w:rPr>
        <w:t>provvede ai sensi dell’articolo 14 del vigente Regolamento di Amministrazione e Contabilità, l’Ente</w:t>
      </w:r>
      <w:r w:rsidR="00103346">
        <w:rPr>
          <w:rFonts w:ascii="Calibri" w:hAnsi="Calibri" w:cs="Calibri"/>
          <w:sz w:val="22"/>
          <w:szCs w:val="22"/>
          <w14:ligatures w14:val="standardContextual"/>
        </w:rPr>
        <w:t xml:space="preserve"> </w:t>
      </w:r>
      <w:r w:rsidR="00103346" w:rsidRPr="00103346">
        <w:rPr>
          <w:rFonts w:ascii="Calibri" w:hAnsi="Calibri" w:cs="Calibri"/>
          <w:sz w:val="22"/>
          <w:szCs w:val="22"/>
          <w14:ligatures w14:val="standardContextual"/>
        </w:rPr>
        <w:t>procede a rideterminare gli stanziamenti di cassa alla luce dei residui attivi e passivi registrati nel</w:t>
      </w:r>
      <w:r w:rsidR="00103346">
        <w:rPr>
          <w:rFonts w:ascii="Calibri" w:hAnsi="Calibri" w:cs="Calibri"/>
          <w:sz w:val="22"/>
          <w:szCs w:val="22"/>
          <w14:ligatures w14:val="standardContextual"/>
        </w:rPr>
        <w:t xml:space="preserve"> </w:t>
      </w:r>
      <w:r w:rsidR="00103346" w:rsidRPr="00103346">
        <w:rPr>
          <w:rFonts w:ascii="Calibri" w:hAnsi="Calibri" w:cs="Calibri"/>
          <w:sz w:val="22"/>
          <w:szCs w:val="22"/>
          <w14:ligatures w14:val="standardContextual"/>
        </w:rPr>
        <w:t>conto consuntivo 2023, nonché ad aggiornare le previsioni dei capitoli in entrata e in uscita sulla</w:t>
      </w:r>
      <w:r w:rsidR="00103346">
        <w:rPr>
          <w:rFonts w:ascii="Calibri" w:hAnsi="Calibri" w:cs="Calibri"/>
          <w:sz w:val="22"/>
          <w:szCs w:val="22"/>
          <w14:ligatures w14:val="standardContextual"/>
        </w:rPr>
        <w:t xml:space="preserve"> </w:t>
      </w:r>
      <w:r w:rsidR="00103346" w:rsidRPr="00103346">
        <w:rPr>
          <w:rFonts w:ascii="Calibri" w:hAnsi="Calibri" w:cs="Calibri"/>
          <w:sz w:val="22"/>
          <w:szCs w:val="22"/>
          <w14:ligatures w14:val="standardContextual"/>
        </w:rPr>
        <w:t>base delle esigenze già intervenute e previste per la seconda metà dell’esercizio. Le variazioni di competenza, introdotte con la nota di assestamento e variazione, determinano maggiori entrate per complessivi € 4.360.339,67 e maggiori spese per € 52.101.400,00.</w:t>
      </w:r>
    </w:p>
    <w:p w14:paraId="41D0E2D0" w14:textId="6F3A9DBD" w:rsidR="00103346" w:rsidRDefault="00103346" w:rsidP="00103346">
      <w:pPr>
        <w:autoSpaceDE w:val="0"/>
        <w:autoSpaceDN w:val="0"/>
        <w:adjustRightInd w:val="0"/>
        <w:spacing w:after="15"/>
        <w:jc w:val="both"/>
        <w:rPr>
          <w:rFonts w:ascii="Calibri" w:eastAsiaTheme="minorHAnsi" w:hAnsi="Calibri" w:cs="Calibri"/>
          <w:sz w:val="22"/>
          <w:szCs w:val="22"/>
          <w:lang w:eastAsia="en-US"/>
        </w:rPr>
      </w:pPr>
      <w:r w:rsidRPr="00103346">
        <w:rPr>
          <w:rFonts w:ascii="Calibri" w:hAnsi="Calibri" w:cs="Calibri"/>
          <w:sz w:val="22"/>
          <w:szCs w:val="22"/>
          <w14:ligatures w14:val="standardContextual"/>
        </w:rPr>
        <w:t xml:space="preserve">Il bilancio di previsione per l’esercizio in corso, aggiornato con la presente nota di variazione, presenta quindi nuovi saldi presunti. </w:t>
      </w:r>
      <w:r w:rsidRPr="00103346">
        <w:rPr>
          <w:rFonts w:ascii="Calibri" w:eastAsiaTheme="minorHAnsi" w:hAnsi="Calibri" w:cs="Calibri"/>
          <w:sz w:val="22"/>
          <w:szCs w:val="22"/>
          <w:lang w:eastAsia="en-US"/>
        </w:rPr>
        <w:t>Il disavanzo finanziario presunto per l’anno 2024 risulta aggiornato a € 219.593.928,79 e trova copertura sull’Avanzo di amministrazione vincolato per gli interventi in conto capitale inseriti negli strumenti programmatori dell’Autorità.</w:t>
      </w:r>
      <w:r>
        <w:rPr>
          <w:rFonts w:ascii="Calibri" w:eastAsiaTheme="minorHAnsi" w:hAnsi="Calibri" w:cs="Calibri"/>
          <w:sz w:val="22"/>
          <w:szCs w:val="22"/>
          <w:lang w:eastAsia="en-US"/>
        </w:rPr>
        <w:t xml:space="preserve"> </w:t>
      </w:r>
    </w:p>
    <w:p w14:paraId="47FA06D6" w14:textId="79A73801" w:rsidR="009F639F" w:rsidRDefault="009F639F" w:rsidP="00103346">
      <w:pPr>
        <w:autoSpaceDE w:val="0"/>
        <w:autoSpaceDN w:val="0"/>
        <w:adjustRightInd w:val="0"/>
        <w:spacing w:after="15"/>
        <w:jc w:val="both"/>
        <w:rPr>
          <w:rFonts w:asciiTheme="minorHAnsi" w:hAnsiTheme="minorHAnsi" w:cs="Arial"/>
          <w:sz w:val="22"/>
          <w:szCs w:val="22"/>
        </w:rPr>
      </w:pPr>
      <w:r w:rsidRPr="009F639F">
        <w:rPr>
          <w:rFonts w:ascii="Calibri" w:eastAsiaTheme="minorHAnsi" w:hAnsi="Calibri" w:cs="Calibri"/>
          <w:b/>
          <w:bCs/>
          <w:sz w:val="22"/>
          <w:szCs w:val="22"/>
          <w:lang w:eastAsia="en-US"/>
        </w:rPr>
        <w:t>Il Presidente</w:t>
      </w:r>
      <w:r w:rsidRPr="009F639F">
        <w:rPr>
          <w:rFonts w:ascii="Calibri" w:eastAsiaTheme="minorHAnsi" w:hAnsi="Calibri" w:cs="Calibri"/>
          <w:sz w:val="22"/>
          <w:szCs w:val="22"/>
          <w:lang w:eastAsia="en-US"/>
        </w:rPr>
        <w:t xml:space="preserve"> cede la parola al </w:t>
      </w:r>
      <w:r w:rsidRPr="009F639F">
        <w:rPr>
          <w:rFonts w:asciiTheme="minorHAnsi" w:hAnsiTheme="minorHAnsi" w:cs="Arial"/>
          <w:sz w:val="22"/>
          <w:szCs w:val="22"/>
        </w:rPr>
        <w:t>Presidente del Collegio dei Revisori</w:t>
      </w:r>
      <w:r>
        <w:rPr>
          <w:rFonts w:asciiTheme="minorHAnsi" w:hAnsiTheme="minorHAnsi" w:cs="Arial"/>
          <w:sz w:val="22"/>
          <w:szCs w:val="22"/>
        </w:rPr>
        <w:t>.</w:t>
      </w:r>
    </w:p>
    <w:p w14:paraId="509F4378" w14:textId="5D0EEC68" w:rsidR="007356C7" w:rsidRDefault="00FE24AB" w:rsidP="007356C7">
      <w:pPr>
        <w:widowControl w:val="0"/>
        <w:suppressAutoHyphens/>
        <w:jc w:val="both"/>
        <w:rPr>
          <w:rFonts w:ascii="Calibri" w:hAnsi="Calibri" w:cs="Calibri"/>
          <w:color w:val="000000"/>
          <w:sz w:val="22"/>
          <w:szCs w:val="22"/>
        </w:rPr>
      </w:pPr>
      <w:r w:rsidRPr="009F639F">
        <w:rPr>
          <w:rFonts w:asciiTheme="minorHAnsi" w:hAnsiTheme="minorHAnsi" w:cs="Arial"/>
          <w:b/>
          <w:bCs/>
          <w:sz w:val="22"/>
          <w:szCs w:val="22"/>
        </w:rPr>
        <w:t xml:space="preserve">Il </w:t>
      </w:r>
      <w:bookmarkStart w:id="16" w:name="_Hlk172877159"/>
      <w:r w:rsidRPr="009F639F">
        <w:rPr>
          <w:rFonts w:asciiTheme="minorHAnsi" w:hAnsiTheme="minorHAnsi" w:cs="Arial"/>
          <w:b/>
          <w:bCs/>
          <w:sz w:val="22"/>
          <w:szCs w:val="22"/>
        </w:rPr>
        <w:t xml:space="preserve">Presidente del Collegio dei Revisori </w:t>
      </w:r>
      <w:bookmarkEnd w:id="16"/>
      <w:r w:rsidRPr="009F639F">
        <w:rPr>
          <w:rFonts w:asciiTheme="minorHAnsi" w:hAnsiTheme="minorHAnsi" w:cs="Arial"/>
          <w:b/>
          <w:bCs/>
          <w:sz w:val="22"/>
          <w:szCs w:val="22"/>
        </w:rPr>
        <w:t>dei Conti Dott. Giovanni Logotet</w:t>
      </w:r>
      <w:r w:rsidR="009F639F" w:rsidRPr="009F639F">
        <w:rPr>
          <w:rFonts w:asciiTheme="minorHAnsi" w:hAnsiTheme="minorHAnsi" w:cs="Arial"/>
          <w:b/>
          <w:bCs/>
          <w:sz w:val="22"/>
          <w:szCs w:val="22"/>
        </w:rPr>
        <w:t xml:space="preserve">o </w:t>
      </w:r>
      <w:r w:rsidR="0020658B" w:rsidRPr="0020658B">
        <w:rPr>
          <w:rFonts w:asciiTheme="minorHAnsi" w:hAnsiTheme="minorHAnsi" w:cs="Arial"/>
          <w:sz w:val="22"/>
          <w:szCs w:val="22"/>
        </w:rPr>
        <w:t xml:space="preserve">afferma che, </w:t>
      </w:r>
      <w:r w:rsidR="009F639F" w:rsidRPr="0020658B">
        <w:rPr>
          <w:rFonts w:ascii="Calibri" w:hAnsi="Calibri" w:cs="Calibri"/>
          <w:color w:val="000000"/>
          <w:sz w:val="22"/>
          <w:szCs w:val="22"/>
        </w:rPr>
        <w:t>del</w:t>
      </w:r>
      <w:r w:rsidR="009F639F">
        <w:rPr>
          <w:rFonts w:ascii="Calibri" w:hAnsi="Calibri" w:cs="Calibri"/>
          <w:color w:val="000000"/>
          <w:sz w:val="22"/>
          <w:szCs w:val="22"/>
        </w:rPr>
        <w:t xml:space="preserve"> precedente</w:t>
      </w:r>
      <w:r w:rsidR="009F639F" w:rsidRPr="009F639F">
        <w:rPr>
          <w:rFonts w:ascii="Calibri" w:hAnsi="Calibri" w:cs="Calibri"/>
          <w:color w:val="000000"/>
          <w:sz w:val="22"/>
          <w:szCs w:val="22"/>
        </w:rPr>
        <w:t xml:space="preserve"> avanzo di amministrazione </w:t>
      </w:r>
      <w:r w:rsidR="0020658B">
        <w:rPr>
          <w:rFonts w:ascii="Calibri" w:hAnsi="Calibri" w:cs="Calibri"/>
          <w:color w:val="000000"/>
          <w:sz w:val="22"/>
          <w:szCs w:val="22"/>
        </w:rPr>
        <w:t>dell’AdSP</w:t>
      </w:r>
      <w:r w:rsidR="009F639F" w:rsidRPr="009F639F">
        <w:rPr>
          <w:rFonts w:ascii="Calibri" w:hAnsi="Calibri" w:cs="Calibri"/>
          <w:color w:val="000000"/>
          <w:sz w:val="22"/>
          <w:szCs w:val="22"/>
        </w:rPr>
        <w:t xml:space="preserve"> al 31 dicembre 2023, </w:t>
      </w:r>
      <w:r w:rsidR="009F639F">
        <w:rPr>
          <w:rFonts w:ascii="Calibri" w:hAnsi="Calibri" w:cs="Calibri"/>
          <w:color w:val="000000"/>
          <w:sz w:val="22"/>
          <w:szCs w:val="22"/>
        </w:rPr>
        <w:t>pari a</w:t>
      </w:r>
      <w:r w:rsidR="009F639F" w:rsidRPr="009F639F">
        <w:rPr>
          <w:rFonts w:ascii="Calibri" w:hAnsi="Calibri" w:cs="Calibri"/>
          <w:color w:val="000000"/>
          <w:sz w:val="22"/>
          <w:szCs w:val="22"/>
        </w:rPr>
        <w:t xml:space="preserve"> 530 milioni</w:t>
      </w:r>
      <w:r w:rsidR="009F639F">
        <w:rPr>
          <w:rFonts w:ascii="Calibri" w:hAnsi="Calibri" w:cs="Calibri"/>
          <w:color w:val="000000"/>
          <w:sz w:val="22"/>
          <w:szCs w:val="22"/>
        </w:rPr>
        <w:t xml:space="preserve"> di euro</w:t>
      </w:r>
      <w:r w:rsidR="009F639F" w:rsidRPr="009F639F">
        <w:rPr>
          <w:rFonts w:ascii="Calibri" w:hAnsi="Calibri" w:cs="Calibri"/>
          <w:color w:val="000000"/>
          <w:sz w:val="22"/>
          <w:szCs w:val="22"/>
        </w:rPr>
        <w:t xml:space="preserve">, la quasi totalità è stata impegnata, quindi </w:t>
      </w:r>
      <w:r w:rsidR="009F639F">
        <w:rPr>
          <w:rFonts w:ascii="Calibri" w:hAnsi="Calibri" w:cs="Calibri"/>
          <w:color w:val="000000"/>
          <w:sz w:val="22"/>
          <w:szCs w:val="22"/>
        </w:rPr>
        <w:t>l’</w:t>
      </w:r>
      <w:r w:rsidR="009F639F" w:rsidRPr="009F639F">
        <w:rPr>
          <w:rFonts w:ascii="Calibri" w:hAnsi="Calibri" w:cs="Calibri"/>
          <w:color w:val="000000"/>
          <w:sz w:val="22"/>
          <w:szCs w:val="22"/>
        </w:rPr>
        <w:t>avanzo viene quasi t</w:t>
      </w:r>
      <w:r w:rsidR="0020658B">
        <w:rPr>
          <w:rFonts w:ascii="Calibri" w:hAnsi="Calibri" w:cs="Calibri"/>
          <w:color w:val="000000"/>
          <w:sz w:val="22"/>
          <w:szCs w:val="22"/>
        </w:rPr>
        <w:t>otalmente</w:t>
      </w:r>
      <w:r w:rsidR="009F639F" w:rsidRPr="009F639F">
        <w:rPr>
          <w:rFonts w:ascii="Calibri" w:hAnsi="Calibri" w:cs="Calibri"/>
          <w:color w:val="000000"/>
          <w:sz w:val="22"/>
          <w:szCs w:val="22"/>
        </w:rPr>
        <w:t xml:space="preserve"> utilizzato nel 2024.</w:t>
      </w:r>
      <w:r w:rsidR="009F639F">
        <w:rPr>
          <w:rFonts w:ascii="Calibri" w:hAnsi="Calibri" w:cs="Calibri"/>
          <w:color w:val="000000"/>
          <w:sz w:val="22"/>
          <w:szCs w:val="22"/>
        </w:rPr>
        <w:t xml:space="preserve"> </w:t>
      </w:r>
    </w:p>
    <w:p w14:paraId="35B6537A" w14:textId="7FAC53AC" w:rsidR="00FE24AB" w:rsidRPr="007356C7" w:rsidRDefault="007356C7" w:rsidP="007356C7">
      <w:pPr>
        <w:widowControl w:val="0"/>
        <w:suppressAutoHyphens/>
        <w:jc w:val="both"/>
        <w:rPr>
          <w:rFonts w:ascii="Calibri" w:hAnsi="Calibri" w:cs="Calibri"/>
          <w:color w:val="000000"/>
          <w:sz w:val="22"/>
          <w:szCs w:val="22"/>
        </w:rPr>
      </w:pPr>
      <w:r>
        <w:rPr>
          <w:rFonts w:ascii="Calibri" w:hAnsi="Calibri" w:cs="Calibri"/>
          <w:color w:val="000000"/>
          <w:sz w:val="22"/>
          <w:szCs w:val="22"/>
        </w:rPr>
        <w:t>I</w:t>
      </w:r>
      <w:r w:rsidR="009F639F">
        <w:rPr>
          <w:rFonts w:ascii="Calibri" w:hAnsi="Calibri" w:cs="Calibri"/>
          <w:color w:val="000000"/>
          <w:sz w:val="22"/>
          <w:szCs w:val="22"/>
        </w:rPr>
        <w:t xml:space="preserve">nforma che il </w:t>
      </w:r>
      <w:r w:rsidR="009F639F" w:rsidRPr="009F639F">
        <w:rPr>
          <w:rFonts w:ascii="Calibri" w:hAnsi="Calibri" w:cs="Calibri"/>
          <w:color w:val="000000"/>
          <w:sz w:val="22"/>
          <w:szCs w:val="22"/>
        </w:rPr>
        <w:t>Collegio ha preso atto sia dell’assestamento di bilancio, e quindi del nuovo valore dell’avanzo di amministrazione, sia delle variazioni in entrata e in uscita,</w:t>
      </w:r>
      <w:r>
        <w:rPr>
          <w:rFonts w:ascii="Calibri" w:hAnsi="Calibri" w:cs="Calibri"/>
          <w:color w:val="000000"/>
          <w:sz w:val="22"/>
          <w:szCs w:val="22"/>
        </w:rPr>
        <w:t xml:space="preserve"> </w:t>
      </w:r>
      <w:r w:rsidR="0020658B">
        <w:rPr>
          <w:rFonts w:ascii="Calibri" w:hAnsi="Calibri" w:cs="Calibri"/>
          <w:color w:val="000000"/>
          <w:sz w:val="22"/>
          <w:szCs w:val="22"/>
        </w:rPr>
        <w:t xml:space="preserve">non ha formulato osservazioni circa la documentazione esaminata </w:t>
      </w:r>
      <w:r>
        <w:rPr>
          <w:rFonts w:ascii="Calibri" w:hAnsi="Calibri" w:cs="Calibri"/>
          <w:color w:val="000000"/>
          <w:sz w:val="22"/>
          <w:szCs w:val="22"/>
        </w:rPr>
        <w:t>e</w:t>
      </w:r>
      <w:r w:rsidR="00FE24AB">
        <w:rPr>
          <w:rFonts w:ascii="Calibri" w:eastAsiaTheme="minorHAnsi" w:hAnsi="Calibri" w:cs="Calibri"/>
          <w:sz w:val="22"/>
          <w:szCs w:val="22"/>
          <w:lang w:eastAsia="en-US"/>
        </w:rPr>
        <w:t xml:space="preserve"> </w:t>
      </w:r>
      <w:r w:rsidR="00FE24AB">
        <w:rPr>
          <w:rFonts w:asciiTheme="minorHAnsi" w:hAnsiTheme="minorHAnsi" w:cs="Arial"/>
          <w:sz w:val="22"/>
          <w:szCs w:val="22"/>
        </w:rPr>
        <w:t>ha espresso</w:t>
      </w:r>
      <w:r w:rsidR="00FE24AB" w:rsidRPr="00C4035B">
        <w:rPr>
          <w:rFonts w:asciiTheme="minorHAnsi" w:hAnsiTheme="minorHAnsi" w:cs="Arial"/>
          <w:sz w:val="22"/>
          <w:szCs w:val="22"/>
        </w:rPr>
        <w:t xml:space="preserve"> parere favorevole all’approvazione</w:t>
      </w:r>
      <w:r w:rsidR="0020658B">
        <w:rPr>
          <w:rFonts w:asciiTheme="minorHAnsi" w:hAnsiTheme="minorHAnsi" w:cs="Arial"/>
          <w:sz w:val="22"/>
          <w:szCs w:val="22"/>
        </w:rPr>
        <w:t>,</w:t>
      </w:r>
      <w:r w:rsidR="00FE24AB" w:rsidRPr="00C4035B">
        <w:rPr>
          <w:rFonts w:asciiTheme="minorHAnsi" w:hAnsiTheme="minorHAnsi" w:cs="Arial"/>
          <w:sz w:val="22"/>
          <w:szCs w:val="22"/>
        </w:rPr>
        <w:t xml:space="preserve"> da parte del Comitato di gestione, </w:t>
      </w:r>
      <w:r w:rsidR="00FE24AB">
        <w:rPr>
          <w:rFonts w:asciiTheme="minorHAnsi" w:hAnsiTheme="minorHAnsi" w:cs="Arial"/>
          <w:sz w:val="22"/>
          <w:szCs w:val="22"/>
        </w:rPr>
        <w:t>dell</w:t>
      </w:r>
      <w:r w:rsidR="0020658B">
        <w:rPr>
          <w:rFonts w:asciiTheme="minorHAnsi" w:hAnsiTheme="minorHAnsi" w:cs="Arial"/>
          <w:sz w:val="22"/>
          <w:szCs w:val="22"/>
        </w:rPr>
        <w:t>’</w:t>
      </w:r>
      <w:r w:rsidR="00FE24AB" w:rsidRPr="00C3193F">
        <w:rPr>
          <w:rFonts w:asciiTheme="minorHAnsi" w:hAnsiTheme="minorHAnsi" w:cs="Arial"/>
          <w:sz w:val="22"/>
          <w:szCs w:val="22"/>
        </w:rPr>
        <w:t>assestamento e variazion</w:t>
      </w:r>
      <w:r w:rsidR="0020658B">
        <w:rPr>
          <w:rFonts w:asciiTheme="minorHAnsi" w:hAnsiTheme="minorHAnsi" w:cs="Arial"/>
          <w:sz w:val="22"/>
          <w:szCs w:val="22"/>
        </w:rPr>
        <w:t>i</w:t>
      </w:r>
      <w:r w:rsidR="00FE24AB" w:rsidRPr="00C3193F">
        <w:rPr>
          <w:rFonts w:asciiTheme="minorHAnsi" w:hAnsiTheme="minorHAnsi" w:cs="Arial"/>
          <w:sz w:val="22"/>
          <w:szCs w:val="22"/>
        </w:rPr>
        <w:t xml:space="preserve"> al bilancio di previsione</w:t>
      </w:r>
      <w:r w:rsidR="0020658B">
        <w:rPr>
          <w:rFonts w:asciiTheme="minorHAnsi" w:hAnsiTheme="minorHAnsi" w:cs="Arial"/>
          <w:sz w:val="22"/>
          <w:szCs w:val="22"/>
        </w:rPr>
        <w:t xml:space="preserve"> per l’esercizio finanziario</w:t>
      </w:r>
      <w:r w:rsidR="00FE24AB" w:rsidRPr="00C3193F">
        <w:rPr>
          <w:rFonts w:asciiTheme="minorHAnsi" w:hAnsiTheme="minorHAnsi" w:cs="Arial"/>
          <w:sz w:val="22"/>
          <w:szCs w:val="22"/>
        </w:rPr>
        <w:t xml:space="preserve"> 202</w:t>
      </w:r>
      <w:r w:rsidR="00FE24AB">
        <w:rPr>
          <w:rFonts w:asciiTheme="minorHAnsi" w:hAnsiTheme="minorHAnsi" w:cs="Arial"/>
          <w:sz w:val="22"/>
          <w:szCs w:val="22"/>
        </w:rPr>
        <w:t>4.</w:t>
      </w:r>
    </w:p>
    <w:p w14:paraId="748E8936" w14:textId="0E2C4658" w:rsidR="00835DC4" w:rsidRPr="00F44502" w:rsidRDefault="00FE24AB" w:rsidP="00F44502">
      <w:pPr>
        <w:jc w:val="both"/>
        <w:rPr>
          <w:rFonts w:asciiTheme="minorHAnsi" w:hAnsiTheme="minorHAnsi" w:cstheme="minorHAnsi"/>
          <w:b/>
          <w:sz w:val="22"/>
          <w:szCs w:val="22"/>
        </w:rPr>
      </w:pPr>
      <w:r w:rsidRPr="007528A5">
        <w:rPr>
          <w:rFonts w:ascii="Calibri" w:hAnsi="Calibri" w:cs="Calibri"/>
          <w:b/>
          <w:bCs/>
          <w:sz w:val="22"/>
          <w:szCs w:val="22"/>
          <w14:ligatures w14:val="standardContextual"/>
        </w:rPr>
        <w:lastRenderedPageBreak/>
        <w:t>Il Presidente</w:t>
      </w:r>
      <w:r>
        <w:rPr>
          <w:rFonts w:ascii="Calibri" w:hAnsi="Calibri" w:cs="Calibri"/>
          <w:sz w:val="22"/>
          <w:szCs w:val="22"/>
          <w14:ligatures w14:val="standardContextual"/>
        </w:rPr>
        <w:t xml:space="preserve"> </w:t>
      </w:r>
      <w:r w:rsidR="007528A5">
        <w:rPr>
          <w:rFonts w:ascii="Calibri" w:hAnsi="Calibri" w:cs="Calibri"/>
          <w:sz w:val="22"/>
          <w:szCs w:val="22"/>
          <w14:ligatures w14:val="standardContextual"/>
        </w:rPr>
        <w:t>i</w:t>
      </w:r>
      <w:r w:rsidR="008B269C">
        <w:rPr>
          <w:rFonts w:asciiTheme="minorHAnsi" w:hAnsiTheme="minorHAnsi" w:cstheme="minorHAnsi"/>
          <w:color w:val="000000"/>
          <w:sz w:val="22"/>
          <w:szCs w:val="22"/>
        </w:rPr>
        <w:t xml:space="preserve">nforma che </w:t>
      </w:r>
      <w:r w:rsidR="00F44502" w:rsidRPr="00835DC4">
        <w:rPr>
          <w:rFonts w:asciiTheme="minorHAnsi" w:hAnsiTheme="minorHAnsi" w:cstheme="minorHAnsi"/>
          <w:bCs/>
          <w:sz w:val="22"/>
          <w:szCs w:val="22"/>
        </w:rPr>
        <w:t>l’Organismo di partenariato della risorsa mare</w:t>
      </w:r>
      <w:r w:rsidR="00F44502">
        <w:rPr>
          <w:rFonts w:asciiTheme="minorHAnsi" w:hAnsiTheme="minorHAnsi" w:cstheme="minorHAnsi"/>
          <w:sz w:val="22"/>
          <w:szCs w:val="22"/>
        </w:rPr>
        <w:t xml:space="preserve"> ha espresso</w:t>
      </w:r>
      <w:r w:rsidR="00F44502" w:rsidRPr="00F44502">
        <w:rPr>
          <w:rFonts w:asciiTheme="minorHAnsi" w:hAnsiTheme="minorHAnsi" w:cstheme="minorHAnsi"/>
          <w:sz w:val="22"/>
          <w:szCs w:val="22"/>
        </w:rPr>
        <w:t xml:space="preserve"> </w:t>
      </w:r>
      <w:r w:rsidR="00F44502" w:rsidRPr="00835DC4">
        <w:rPr>
          <w:rFonts w:asciiTheme="minorHAnsi" w:hAnsiTheme="minorHAnsi" w:cstheme="minorHAnsi"/>
          <w:bCs/>
          <w:sz w:val="22"/>
          <w:szCs w:val="22"/>
        </w:rPr>
        <w:t>il</w:t>
      </w:r>
      <w:r w:rsidR="00F44502">
        <w:rPr>
          <w:rFonts w:asciiTheme="minorHAnsi" w:hAnsiTheme="minorHAnsi" w:cstheme="minorHAnsi"/>
          <w:sz w:val="22"/>
          <w:szCs w:val="22"/>
        </w:rPr>
        <w:t xml:space="preserve"> proprio</w:t>
      </w:r>
      <w:r w:rsidR="00F44502" w:rsidRPr="00835DC4">
        <w:rPr>
          <w:rFonts w:asciiTheme="minorHAnsi" w:hAnsiTheme="minorHAnsi" w:cstheme="minorHAnsi"/>
          <w:bCs/>
          <w:sz w:val="22"/>
          <w:szCs w:val="22"/>
        </w:rPr>
        <w:t xml:space="preserve"> consensus nella seduta </w:t>
      </w:r>
      <w:r w:rsidR="007528A5">
        <w:rPr>
          <w:rFonts w:asciiTheme="minorHAnsi" w:hAnsiTheme="minorHAnsi" w:cstheme="minorHAnsi"/>
          <w:bCs/>
          <w:sz w:val="22"/>
          <w:szCs w:val="22"/>
        </w:rPr>
        <w:t>del giorno precedente</w:t>
      </w:r>
      <w:r w:rsidR="00F44502">
        <w:rPr>
          <w:rFonts w:asciiTheme="minorHAnsi" w:hAnsiTheme="minorHAnsi" w:cstheme="minorHAnsi"/>
          <w:sz w:val="22"/>
          <w:szCs w:val="22"/>
        </w:rPr>
        <w:t>. No</w:t>
      </w:r>
      <w:r w:rsidR="00497941" w:rsidRPr="00835DC4">
        <w:rPr>
          <w:rFonts w:asciiTheme="minorHAnsi" w:hAnsiTheme="minorHAnsi" w:cstheme="minorHAnsi"/>
          <w:color w:val="000000"/>
          <w:sz w:val="22"/>
          <w:szCs w:val="22"/>
        </w:rPr>
        <w:t xml:space="preserve">n essendovi ulteriori interventi, </w:t>
      </w:r>
      <w:r w:rsidR="00835DC4" w:rsidRPr="00835DC4">
        <w:rPr>
          <w:rFonts w:asciiTheme="minorHAnsi" w:hAnsiTheme="minorHAnsi" w:cstheme="minorHAnsi"/>
          <w:color w:val="000000"/>
          <w:sz w:val="22"/>
          <w:szCs w:val="22"/>
        </w:rPr>
        <w:t>il</w:t>
      </w:r>
      <w:r w:rsidR="00835DC4" w:rsidRPr="00835DC4">
        <w:rPr>
          <w:rFonts w:asciiTheme="minorHAnsi" w:hAnsiTheme="minorHAnsi" w:cstheme="minorHAnsi"/>
          <w:b/>
          <w:bCs/>
          <w:color w:val="000000"/>
          <w:sz w:val="22"/>
          <w:szCs w:val="22"/>
        </w:rPr>
        <w:t xml:space="preserve"> </w:t>
      </w:r>
      <w:r w:rsidR="00497941" w:rsidRPr="00835DC4">
        <w:rPr>
          <w:rFonts w:asciiTheme="minorHAnsi" w:hAnsiTheme="minorHAnsi" w:cstheme="minorHAnsi"/>
          <w:color w:val="000000"/>
          <w:sz w:val="22"/>
          <w:szCs w:val="22"/>
        </w:rPr>
        <w:t>Comitato</w:t>
      </w:r>
      <w:r w:rsidR="00835DC4" w:rsidRPr="00835DC4">
        <w:rPr>
          <w:rFonts w:asciiTheme="minorHAnsi" w:hAnsiTheme="minorHAnsi" w:cstheme="minorHAnsi"/>
          <w:color w:val="000000"/>
          <w:sz w:val="22"/>
          <w:szCs w:val="22"/>
        </w:rPr>
        <w:t xml:space="preserve"> di gestione</w:t>
      </w:r>
      <w:r w:rsidR="00497941" w:rsidRPr="00835DC4">
        <w:rPr>
          <w:rFonts w:asciiTheme="minorHAnsi" w:hAnsiTheme="minorHAnsi" w:cstheme="minorHAnsi"/>
          <w:color w:val="000000"/>
          <w:sz w:val="22"/>
          <w:szCs w:val="22"/>
        </w:rPr>
        <w:t xml:space="preserve"> approva</w:t>
      </w:r>
      <w:r w:rsidR="00835DC4" w:rsidRPr="00835DC4">
        <w:rPr>
          <w:rFonts w:asciiTheme="minorHAnsi" w:hAnsiTheme="minorHAnsi" w:cstheme="minorHAnsi"/>
          <w:color w:val="000000"/>
          <w:sz w:val="22"/>
          <w:szCs w:val="22"/>
        </w:rPr>
        <w:t>,</w:t>
      </w:r>
      <w:r w:rsidR="00497941" w:rsidRPr="00835DC4">
        <w:rPr>
          <w:rFonts w:asciiTheme="minorHAnsi" w:hAnsiTheme="minorHAnsi" w:cstheme="minorHAnsi"/>
          <w:sz w:val="22"/>
          <w:szCs w:val="22"/>
        </w:rPr>
        <w:t xml:space="preserve"> </w:t>
      </w:r>
      <w:bookmarkStart w:id="17" w:name="_Hlk164672355"/>
      <w:r w:rsidR="00497941" w:rsidRPr="00835DC4">
        <w:rPr>
          <w:rFonts w:asciiTheme="minorHAnsi" w:hAnsiTheme="minorHAnsi" w:cstheme="minorHAnsi"/>
          <w:sz w:val="22"/>
          <w:szCs w:val="22"/>
        </w:rPr>
        <w:t xml:space="preserve">con il voto favorevole del Presidente, con il voto favorevole del </w:t>
      </w:r>
      <w:r w:rsidR="00497941" w:rsidRPr="00835DC4">
        <w:rPr>
          <w:rFonts w:asciiTheme="minorHAnsi" w:eastAsia="Calibri" w:hAnsiTheme="minorHAnsi" w:cstheme="minorHAnsi"/>
          <w:sz w:val="22"/>
          <w:szCs w:val="22"/>
          <w:lang w:eastAsia="en-US"/>
        </w:rPr>
        <w:t xml:space="preserve">Componente designato dalla Città metropolitana di Cagliari Prof. Massimiliano Piras, </w:t>
      </w:r>
      <w:r w:rsidR="00497941" w:rsidRPr="00835DC4">
        <w:rPr>
          <w:rFonts w:asciiTheme="minorHAnsi" w:hAnsiTheme="minorHAnsi" w:cstheme="minorHAnsi"/>
          <w:sz w:val="22"/>
          <w:szCs w:val="22"/>
        </w:rPr>
        <w:t xml:space="preserve">con la non partecipazione al voto dell’Autorità Marittima, </w:t>
      </w:r>
      <w:r w:rsidR="00497941" w:rsidRPr="00835DC4">
        <w:rPr>
          <w:rFonts w:asciiTheme="minorHAnsi" w:hAnsiTheme="minorHAnsi" w:cstheme="minorHAnsi"/>
          <w:snapToGrid w:val="0"/>
          <w:sz w:val="22"/>
          <w:szCs w:val="22"/>
        </w:rPr>
        <w:t>non essendo materia sulla quale è chiamata ad esprimersi</w:t>
      </w:r>
      <w:bookmarkEnd w:id="17"/>
      <w:r w:rsidR="00835DC4" w:rsidRPr="00835DC4">
        <w:rPr>
          <w:rFonts w:asciiTheme="minorHAnsi" w:eastAsiaTheme="minorHAnsi" w:hAnsiTheme="minorHAnsi" w:cstheme="minorHAnsi"/>
          <w:sz w:val="22"/>
          <w:szCs w:val="22"/>
          <w:lang w:eastAsia="en-US"/>
        </w:rPr>
        <w:t>.</w:t>
      </w:r>
    </w:p>
    <w:p w14:paraId="7DEB9E53" w14:textId="77777777" w:rsidR="00453F51" w:rsidRPr="00263E25" w:rsidRDefault="00453F51" w:rsidP="001A6B8E">
      <w:pPr>
        <w:widowControl w:val="0"/>
        <w:suppressAutoHyphens/>
        <w:jc w:val="both"/>
        <w:rPr>
          <w:rFonts w:ascii="Calibri" w:hAnsi="Calibri" w:cs="Calibri"/>
          <w:b/>
          <w:bCs/>
          <w:color w:val="000000"/>
          <w:sz w:val="22"/>
          <w:szCs w:val="22"/>
        </w:rPr>
      </w:pPr>
      <w:bookmarkStart w:id="18" w:name="_Hlk140764684"/>
    </w:p>
    <w:p w14:paraId="335032D4" w14:textId="383C0E6B" w:rsidR="00A63F9C" w:rsidRPr="00A63F9C" w:rsidRDefault="00373038" w:rsidP="001A6B8E">
      <w:pPr>
        <w:autoSpaceDE w:val="0"/>
        <w:autoSpaceDN w:val="0"/>
        <w:adjustRightInd w:val="0"/>
        <w:spacing w:after="15"/>
        <w:jc w:val="both"/>
        <w:rPr>
          <w:rFonts w:ascii="Calibri" w:eastAsiaTheme="minorHAnsi" w:hAnsi="Calibri" w:cs="Calibri"/>
          <w:b/>
          <w:color w:val="000000"/>
          <w:sz w:val="22"/>
          <w:szCs w:val="22"/>
          <w:lang w:eastAsia="en-US"/>
        </w:rPr>
      </w:pPr>
      <w:bookmarkStart w:id="19" w:name="_Toc156230976"/>
      <w:r w:rsidRPr="00263E25">
        <w:rPr>
          <w:rFonts w:ascii="Calibri" w:eastAsia="Batang" w:hAnsi="Calibri" w:cs="Calibri"/>
          <w:b/>
          <w:bCs/>
          <w:color w:val="000000"/>
          <w:sz w:val="22"/>
          <w:szCs w:val="22"/>
        </w:rPr>
        <w:t xml:space="preserve">PUNTO </w:t>
      </w:r>
      <w:r w:rsidR="00453F51" w:rsidRPr="00263E25">
        <w:rPr>
          <w:rFonts w:ascii="Calibri" w:eastAsia="Batang" w:hAnsi="Calibri" w:cs="Calibri"/>
          <w:b/>
          <w:bCs/>
          <w:color w:val="000000"/>
          <w:sz w:val="22"/>
          <w:szCs w:val="22"/>
        </w:rPr>
        <w:t>NUMERO</w:t>
      </w:r>
      <w:r w:rsidR="00A63F9C">
        <w:rPr>
          <w:rFonts w:ascii="Calibri" w:eastAsia="Batang" w:hAnsi="Calibri" w:cs="Calibri"/>
          <w:b/>
          <w:bCs/>
          <w:color w:val="000000"/>
          <w:sz w:val="22"/>
          <w:szCs w:val="22"/>
        </w:rPr>
        <w:t xml:space="preserve"> 4</w:t>
      </w:r>
      <w:r w:rsidRPr="00263E25">
        <w:rPr>
          <w:rFonts w:ascii="Calibri" w:eastAsia="Batang" w:hAnsi="Calibri" w:cs="Calibri"/>
          <w:b/>
          <w:bCs/>
          <w:color w:val="000000"/>
          <w:sz w:val="22"/>
          <w:szCs w:val="22"/>
        </w:rPr>
        <w:t xml:space="preserve"> ALL’ORDINE DEL GIORNO: </w:t>
      </w:r>
      <w:bookmarkEnd w:id="19"/>
      <w:r w:rsidR="00A63F9C" w:rsidRPr="00A63F9C">
        <w:rPr>
          <w:rFonts w:ascii="Calibri" w:eastAsiaTheme="minorHAnsi" w:hAnsi="Calibri" w:cs="Calibri"/>
          <w:b/>
          <w:color w:val="000000"/>
          <w:sz w:val="22"/>
          <w:szCs w:val="22"/>
          <w:lang w:eastAsia="en-US"/>
        </w:rPr>
        <w:tab/>
        <w:t>PIANO ATTUATIVO ZONA A (CALATA DEI TRINITARI) E ZONA B (SOTTOZONA B1) PRP PORTO DI CAGLIARI (PIANO ATTUATIVO INTEGRATIVO DI QUELLO APPROVATO CON DELIBERA DEL COMITATO DI GESTIONE N. 27 DEL 30.11.2023)</w:t>
      </w:r>
    </w:p>
    <w:p w14:paraId="1FBB1EB1" w14:textId="57FE392F" w:rsidR="0069760D" w:rsidRDefault="00453F51" w:rsidP="001A6B8E">
      <w:pPr>
        <w:widowControl w:val="0"/>
        <w:suppressAutoHyphens/>
        <w:jc w:val="both"/>
        <w:rPr>
          <w:rFonts w:asciiTheme="minorHAnsi" w:hAnsiTheme="minorHAnsi" w:cstheme="minorHAnsi"/>
          <w:sz w:val="22"/>
          <w:szCs w:val="22"/>
        </w:rPr>
      </w:pPr>
      <w:bookmarkStart w:id="20" w:name="_Hlk172209785"/>
      <w:r w:rsidRPr="00263E25">
        <w:rPr>
          <w:rFonts w:ascii="Calibri" w:hAnsi="Calibri" w:cs="Calibri"/>
          <w:b/>
          <w:bCs/>
          <w:color w:val="000000"/>
          <w:sz w:val="22"/>
          <w:szCs w:val="22"/>
        </w:rPr>
        <w:t>Il Presidente</w:t>
      </w:r>
      <w:r w:rsidRPr="00263E25">
        <w:rPr>
          <w:rFonts w:ascii="Calibri" w:hAnsi="Calibri" w:cs="Calibri"/>
          <w:color w:val="000000"/>
          <w:sz w:val="22"/>
          <w:szCs w:val="22"/>
        </w:rPr>
        <w:t xml:space="preserve"> introduce </w:t>
      </w:r>
      <w:r w:rsidR="009C71EF" w:rsidRPr="00263E25">
        <w:rPr>
          <w:rFonts w:ascii="Calibri" w:hAnsi="Calibri" w:cs="Calibri"/>
          <w:color w:val="000000"/>
          <w:sz w:val="22"/>
          <w:szCs w:val="22"/>
        </w:rPr>
        <w:t xml:space="preserve">l’argomento di cui al punto numero </w:t>
      </w:r>
      <w:r w:rsidR="007C7384">
        <w:rPr>
          <w:rFonts w:ascii="Calibri" w:hAnsi="Calibri" w:cs="Calibri"/>
          <w:color w:val="000000"/>
          <w:sz w:val="22"/>
          <w:szCs w:val="22"/>
        </w:rPr>
        <w:t>4</w:t>
      </w:r>
      <w:r w:rsidR="009C71EF" w:rsidRPr="00263E25">
        <w:rPr>
          <w:rFonts w:ascii="Calibri" w:hAnsi="Calibri" w:cs="Calibri"/>
          <w:color w:val="000000"/>
          <w:sz w:val="22"/>
          <w:szCs w:val="22"/>
        </w:rPr>
        <w:t xml:space="preserve"> all’ordine del giorno</w:t>
      </w:r>
      <w:r w:rsidR="0069760D">
        <w:rPr>
          <w:rFonts w:ascii="Calibri" w:hAnsi="Calibri" w:cs="Calibri"/>
          <w:color w:val="000000"/>
          <w:sz w:val="22"/>
          <w:szCs w:val="22"/>
        </w:rPr>
        <w:t xml:space="preserve"> e spiega che </w:t>
      </w:r>
      <w:r w:rsidR="0069760D" w:rsidRPr="0061160D">
        <w:rPr>
          <w:rFonts w:asciiTheme="minorHAnsi" w:hAnsiTheme="minorHAnsi" w:cstheme="minorHAnsi"/>
          <w:sz w:val="22"/>
          <w:szCs w:val="22"/>
        </w:rPr>
        <w:t>le norme di attuazione</w:t>
      </w:r>
      <w:r w:rsidR="0069760D">
        <w:rPr>
          <w:rFonts w:asciiTheme="minorHAnsi" w:hAnsiTheme="minorHAnsi" w:cstheme="minorHAnsi"/>
          <w:sz w:val="22"/>
          <w:szCs w:val="22"/>
        </w:rPr>
        <w:t xml:space="preserve"> </w:t>
      </w:r>
      <w:r w:rsidR="0069760D" w:rsidRPr="0061160D">
        <w:rPr>
          <w:rFonts w:asciiTheme="minorHAnsi" w:hAnsiTheme="minorHAnsi" w:cstheme="minorHAnsi"/>
          <w:sz w:val="22"/>
          <w:szCs w:val="22"/>
        </w:rPr>
        <w:t>del P</w:t>
      </w:r>
      <w:r w:rsidR="0069760D">
        <w:rPr>
          <w:rFonts w:asciiTheme="minorHAnsi" w:hAnsiTheme="minorHAnsi" w:cstheme="minorHAnsi"/>
          <w:sz w:val="22"/>
          <w:szCs w:val="22"/>
        </w:rPr>
        <w:t xml:space="preserve">iano </w:t>
      </w:r>
      <w:r w:rsidR="0069760D" w:rsidRPr="0061160D">
        <w:rPr>
          <w:rFonts w:asciiTheme="minorHAnsi" w:hAnsiTheme="minorHAnsi" w:cstheme="minorHAnsi"/>
          <w:sz w:val="22"/>
          <w:szCs w:val="22"/>
        </w:rPr>
        <w:t>R</w:t>
      </w:r>
      <w:r w:rsidR="0069760D">
        <w:rPr>
          <w:rFonts w:asciiTheme="minorHAnsi" w:hAnsiTheme="minorHAnsi" w:cstheme="minorHAnsi"/>
          <w:sz w:val="22"/>
          <w:szCs w:val="22"/>
        </w:rPr>
        <w:t xml:space="preserve">egolatore </w:t>
      </w:r>
      <w:r w:rsidR="0069760D" w:rsidRPr="0061160D">
        <w:rPr>
          <w:rFonts w:asciiTheme="minorHAnsi" w:hAnsiTheme="minorHAnsi" w:cstheme="minorHAnsi"/>
          <w:sz w:val="22"/>
          <w:szCs w:val="22"/>
        </w:rPr>
        <w:t>P</w:t>
      </w:r>
      <w:r w:rsidR="0069760D">
        <w:rPr>
          <w:rFonts w:asciiTheme="minorHAnsi" w:hAnsiTheme="minorHAnsi" w:cstheme="minorHAnsi"/>
          <w:sz w:val="22"/>
          <w:szCs w:val="22"/>
        </w:rPr>
        <w:t>ortuale</w:t>
      </w:r>
      <w:r w:rsidR="0069760D" w:rsidRPr="0061160D">
        <w:rPr>
          <w:rFonts w:asciiTheme="minorHAnsi" w:hAnsiTheme="minorHAnsi" w:cstheme="minorHAnsi"/>
          <w:sz w:val="22"/>
          <w:szCs w:val="22"/>
        </w:rPr>
        <w:t xml:space="preserve"> prevedono </w:t>
      </w:r>
      <w:r w:rsidR="0069760D">
        <w:rPr>
          <w:rFonts w:asciiTheme="minorHAnsi" w:hAnsiTheme="minorHAnsi" w:cstheme="minorHAnsi"/>
          <w:sz w:val="22"/>
          <w:szCs w:val="22"/>
        </w:rPr>
        <w:t>che il piano debba essere attuato previa predisposizione e approvazione di Piani Attuativi nel rispetto delle suddette norme</w:t>
      </w:r>
      <w:r w:rsidR="007528A5">
        <w:rPr>
          <w:rFonts w:asciiTheme="minorHAnsi" w:hAnsiTheme="minorHAnsi" w:cstheme="minorHAnsi"/>
          <w:sz w:val="22"/>
          <w:szCs w:val="22"/>
        </w:rPr>
        <w:t>.</w:t>
      </w:r>
    </w:p>
    <w:p w14:paraId="788608D2" w14:textId="77777777" w:rsidR="007528A5" w:rsidRDefault="007528A5" w:rsidP="001A6B8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w:t>
      </w:r>
      <w:r w:rsidR="0069760D">
        <w:rPr>
          <w:rFonts w:asciiTheme="minorHAnsi" w:hAnsiTheme="minorHAnsi" w:cstheme="minorHAnsi"/>
          <w:sz w:val="22"/>
          <w:szCs w:val="22"/>
        </w:rPr>
        <w:t xml:space="preserve">’Ente, per poter riqualificare la passeggiata insistente sulla Calata dei Trinitari in prosecuzione della passeggiata mare fronte Marina Militare e della Pineta, ha predisposto il Piano Attuativo per la zona B e parzialmente per la zona A, nelle more che per quest’ultima zona possa essere approvato il Piano Attuativo (linee guida) predisposto dal Comune di Cagliari e nell’attesa del recepimento di questo nel PUC. </w:t>
      </w:r>
    </w:p>
    <w:p w14:paraId="4734A046" w14:textId="50200C55" w:rsidR="0069760D" w:rsidRPr="00552503" w:rsidRDefault="0069760D" w:rsidP="001A6B8E">
      <w:pPr>
        <w:autoSpaceDE w:val="0"/>
        <w:autoSpaceDN w:val="0"/>
        <w:adjustRightInd w:val="0"/>
        <w:jc w:val="both"/>
        <w:rPr>
          <w:rFonts w:asciiTheme="minorHAnsi" w:hAnsiTheme="minorHAnsi" w:cstheme="minorHAnsi"/>
          <w:sz w:val="22"/>
          <w:szCs w:val="22"/>
        </w:rPr>
      </w:pPr>
      <w:r w:rsidRPr="0069760D">
        <w:rPr>
          <w:rFonts w:asciiTheme="minorHAnsi" w:hAnsiTheme="minorHAnsi" w:cstheme="minorHAnsi"/>
          <w:sz w:val="22"/>
          <w:szCs w:val="22"/>
        </w:rPr>
        <w:t>C</w:t>
      </w:r>
      <w:r>
        <w:rPr>
          <w:rFonts w:asciiTheme="minorHAnsi" w:hAnsiTheme="minorHAnsi" w:cstheme="minorHAnsi"/>
          <w:sz w:val="22"/>
          <w:szCs w:val="22"/>
        </w:rPr>
        <w:t>onsiderato che il suddetto Piano Attuativo è stato</w:t>
      </w:r>
      <w:r w:rsidRPr="00FA0582">
        <w:rPr>
          <w:rFonts w:asciiTheme="minorHAnsi" w:hAnsiTheme="minorHAnsi" w:cstheme="minorHAnsi"/>
          <w:sz w:val="22"/>
          <w:szCs w:val="22"/>
        </w:rPr>
        <w:t xml:space="preserve"> </w:t>
      </w:r>
      <w:r>
        <w:rPr>
          <w:rFonts w:asciiTheme="minorHAnsi" w:hAnsiTheme="minorHAnsi" w:cstheme="minorHAnsi"/>
          <w:sz w:val="22"/>
          <w:szCs w:val="22"/>
        </w:rPr>
        <w:t>approvato</w:t>
      </w:r>
      <w:r w:rsidRPr="0061160D">
        <w:rPr>
          <w:rFonts w:asciiTheme="minorHAnsi" w:hAnsiTheme="minorHAnsi" w:cstheme="minorHAnsi"/>
          <w:sz w:val="22"/>
          <w:szCs w:val="22"/>
        </w:rPr>
        <w:t xml:space="preserve"> dal Comitato di Gestione con Delibera n. 27 del 30.11.2023</w:t>
      </w:r>
      <w:r>
        <w:rPr>
          <w:rFonts w:asciiTheme="minorHAnsi" w:hAnsiTheme="minorHAnsi" w:cstheme="minorHAnsi"/>
          <w:sz w:val="22"/>
          <w:szCs w:val="22"/>
        </w:rPr>
        <w:t>, si ritiene o</w:t>
      </w:r>
      <w:r w:rsidRPr="0061160D">
        <w:rPr>
          <w:rFonts w:asciiTheme="minorHAnsi" w:hAnsiTheme="minorHAnsi" w:cstheme="minorHAnsi"/>
          <w:sz w:val="22"/>
          <w:szCs w:val="22"/>
        </w:rPr>
        <w:t>pportuno consentire</w:t>
      </w:r>
      <w:r>
        <w:rPr>
          <w:rFonts w:asciiTheme="minorHAnsi" w:hAnsiTheme="minorHAnsi" w:cstheme="minorHAnsi"/>
          <w:sz w:val="22"/>
          <w:szCs w:val="22"/>
        </w:rPr>
        <w:t>,</w:t>
      </w:r>
      <w:r w:rsidRPr="0061160D">
        <w:rPr>
          <w:rFonts w:asciiTheme="minorHAnsi" w:hAnsiTheme="minorHAnsi" w:cstheme="minorHAnsi"/>
          <w:sz w:val="22"/>
          <w:szCs w:val="22"/>
        </w:rPr>
        <w:t xml:space="preserve"> </w:t>
      </w:r>
      <w:r>
        <w:rPr>
          <w:rFonts w:asciiTheme="minorHAnsi" w:hAnsiTheme="minorHAnsi" w:cstheme="minorHAnsi"/>
          <w:sz w:val="22"/>
          <w:szCs w:val="22"/>
        </w:rPr>
        <w:t>s</w:t>
      </w:r>
      <w:r w:rsidRPr="0061160D">
        <w:rPr>
          <w:rFonts w:asciiTheme="minorHAnsi" w:hAnsiTheme="minorHAnsi" w:cstheme="minorHAnsi"/>
          <w:sz w:val="22"/>
          <w:szCs w:val="22"/>
        </w:rPr>
        <w:t xml:space="preserve">ul tessuto urbano consolidato della zona A, interventi volti ad un miglior sfruttamento degli impianti sportivi ivi </w:t>
      </w:r>
      <w:r>
        <w:rPr>
          <w:rFonts w:asciiTheme="minorHAnsi" w:hAnsiTheme="minorHAnsi" w:cstheme="minorHAnsi"/>
          <w:sz w:val="22"/>
          <w:szCs w:val="22"/>
        </w:rPr>
        <w:t xml:space="preserve">già </w:t>
      </w:r>
      <w:r w:rsidRPr="0061160D">
        <w:rPr>
          <w:rFonts w:asciiTheme="minorHAnsi" w:hAnsiTheme="minorHAnsi" w:cstheme="minorHAnsi"/>
          <w:sz w:val="22"/>
          <w:szCs w:val="22"/>
        </w:rPr>
        <w:t xml:space="preserve">presenti </w:t>
      </w:r>
      <w:r>
        <w:rPr>
          <w:rFonts w:asciiTheme="minorHAnsi" w:hAnsiTheme="minorHAnsi" w:cstheme="minorHAnsi"/>
          <w:sz w:val="22"/>
          <w:szCs w:val="22"/>
        </w:rPr>
        <w:t xml:space="preserve">alla data di approvazione del Piano Regolatore Portuale </w:t>
      </w:r>
      <w:r w:rsidRPr="0061160D">
        <w:rPr>
          <w:rFonts w:asciiTheme="minorHAnsi" w:hAnsiTheme="minorHAnsi" w:cstheme="minorHAnsi"/>
          <w:sz w:val="22"/>
          <w:szCs w:val="22"/>
        </w:rPr>
        <w:t>attraverso la copertura degli stessi con soluzioni che non determinino un incremento del volume totale della zona</w:t>
      </w:r>
      <w:r>
        <w:rPr>
          <w:rFonts w:asciiTheme="minorHAnsi" w:hAnsiTheme="minorHAnsi" w:cstheme="minorHAnsi"/>
          <w:sz w:val="22"/>
          <w:szCs w:val="22"/>
        </w:rPr>
        <w:t>. Dalle interlocuzioni intervenute con il Comune di Cagliari è emersa l’esigenza di indicare specificatamente detta disposizione integrando il suddetto Piano Attuativo.</w:t>
      </w:r>
    </w:p>
    <w:p w14:paraId="73CCF4D3" w14:textId="73C343B4" w:rsidR="00497941" w:rsidRDefault="0069760D" w:rsidP="001A6B8E">
      <w:pPr>
        <w:pStyle w:val="Default"/>
        <w:jc w:val="both"/>
        <w:rPr>
          <w:snapToGrid w:val="0"/>
          <w:sz w:val="22"/>
          <w:szCs w:val="22"/>
        </w:rPr>
      </w:pPr>
      <w:r w:rsidRPr="0069760D">
        <w:rPr>
          <w:sz w:val="22"/>
          <w:szCs w:val="22"/>
        </w:rPr>
        <w:t>I</w:t>
      </w:r>
      <w:r w:rsidR="00B31FB9">
        <w:rPr>
          <w:sz w:val="22"/>
          <w:szCs w:val="22"/>
        </w:rPr>
        <w:t xml:space="preserve">nforma che </w:t>
      </w:r>
      <w:r w:rsidR="00B31FB9" w:rsidRPr="00835DC4">
        <w:rPr>
          <w:rFonts w:asciiTheme="minorHAnsi" w:hAnsiTheme="minorHAnsi" w:cstheme="minorHAnsi"/>
          <w:bCs/>
          <w:sz w:val="22"/>
          <w:szCs w:val="22"/>
        </w:rPr>
        <w:t>l’Organismo di partenariato della risorsa mare</w:t>
      </w:r>
      <w:r w:rsidR="00B31FB9">
        <w:rPr>
          <w:rFonts w:asciiTheme="minorHAnsi" w:hAnsiTheme="minorHAnsi" w:cstheme="minorHAnsi"/>
          <w:sz w:val="22"/>
          <w:szCs w:val="22"/>
        </w:rPr>
        <w:t xml:space="preserve"> ha espresso</w:t>
      </w:r>
      <w:r w:rsidR="00B31FB9" w:rsidRPr="00F44502">
        <w:rPr>
          <w:rFonts w:asciiTheme="minorHAnsi" w:hAnsiTheme="minorHAnsi" w:cstheme="minorHAnsi"/>
          <w:sz w:val="22"/>
          <w:szCs w:val="22"/>
        </w:rPr>
        <w:t xml:space="preserve"> </w:t>
      </w:r>
      <w:r w:rsidR="00B31FB9" w:rsidRPr="00835DC4">
        <w:rPr>
          <w:rFonts w:asciiTheme="minorHAnsi" w:hAnsiTheme="minorHAnsi" w:cstheme="minorHAnsi"/>
          <w:bCs/>
          <w:sz w:val="22"/>
          <w:szCs w:val="22"/>
        </w:rPr>
        <w:t>il</w:t>
      </w:r>
      <w:r w:rsidR="00B31FB9">
        <w:rPr>
          <w:rFonts w:asciiTheme="minorHAnsi" w:hAnsiTheme="minorHAnsi" w:cstheme="minorHAnsi"/>
          <w:sz w:val="22"/>
          <w:szCs w:val="22"/>
        </w:rPr>
        <w:t xml:space="preserve"> proprio</w:t>
      </w:r>
      <w:r w:rsidR="00B31FB9" w:rsidRPr="00835DC4">
        <w:rPr>
          <w:rFonts w:asciiTheme="minorHAnsi" w:hAnsiTheme="minorHAnsi" w:cstheme="minorHAnsi"/>
          <w:bCs/>
          <w:sz w:val="22"/>
          <w:szCs w:val="22"/>
        </w:rPr>
        <w:t xml:space="preserve"> consensus nella seduta </w:t>
      </w:r>
      <w:r w:rsidR="007528A5">
        <w:rPr>
          <w:rFonts w:asciiTheme="minorHAnsi" w:hAnsiTheme="minorHAnsi" w:cstheme="minorHAnsi"/>
          <w:sz w:val="22"/>
          <w:szCs w:val="22"/>
        </w:rPr>
        <w:t>del giorno precedente</w:t>
      </w:r>
      <w:r w:rsidR="00B31FB9">
        <w:rPr>
          <w:rFonts w:asciiTheme="minorHAnsi" w:hAnsiTheme="minorHAnsi" w:cstheme="minorHAnsi"/>
          <w:sz w:val="22"/>
          <w:szCs w:val="22"/>
        </w:rPr>
        <w:t xml:space="preserve">. </w:t>
      </w:r>
      <w:r w:rsidR="00497941" w:rsidRPr="00263E25">
        <w:rPr>
          <w:sz w:val="22"/>
          <w:szCs w:val="22"/>
        </w:rPr>
        <w:t>Sottopone</w:t>
      </w:r>
      <w:r>
        <w:rPr>
          <w:sz w:val="22"/>
          <w:szCs w:val="22"/>
        </w:rPr>
        <w:t xml:space="preserve"> al Comitato</w:t>
      </w:r>
      <w:r w:rsidRPr="0069760D">
        <w:rPr>
          <w:rFonts w:asciiTheme="minorHAnsi" w:eastAsiaTheme="minorHAnsi" w:hAnsiTheme="minorHAnsi" w:cstheme="minorHAnsi"/>
          <w:sz w:val="22"/>
          <w:szCs w:val="22"/>
        </w:rPr>
        <w:t xml:space="preserve"> la proposta di integrazione del Piano Attuativo per la zona B e per le aree della zona A prospicienti la Calata Trinitari. L’integrazione è costituita dalla frase “</w:t>
      </w:r>
      <w:r w:rsidRPr="0069760D">
        <w:rPr>
          <w:rFonts w:asciiTheme="minorHAnsi" w:eastAsiaTheme="minorHAnsi" w:hAnsiTheme="minorHAnsi" w:cstheme="minorHAnsi"/>
          <w:i/>
          <w:iCs/>
          <w:sz w:val="22"/>
          <w:szCs w:val="22"/>
        </w:rPr>
        <w:t>Sugli impianti sportivi già esistenti alla data di approvazione del PRP (approvazione della Regione Sardegna n.18/13 del 20/05/2014), sono in ogni caso consentiti gli interventi di copertura che non determinino un incremento della volumetria realizzata nel rispetto del Codice civile.”</w:t>
      </w:r>
      <w:r>
        <w:rPr>
          <w:rFonts w:asciiTheme="minorHAnsi" w:eastAsiaTheme="minorHAnsi" w:hAnsiTheme="minorHAnsi" w:cstheme="minorHAnsi"/>
          <w:sz w:val="22"/>
          <w:szCs w:val="22"/>
        </w:rPr>
        <w:t xml:space="preserve"> </w:t>
      </w:r>
      <w:bookmarkEnd w:id="20"/>
      <w:r>
        <w:rPr>
          <w:rFonts w:asciiTheme="minorHAnsi" w:eastAsiaTheme="minorHAnsi" w:hAnsiTheme="minorHAnsi" w:cstheme="minorHAnsi"/>
          <w:sz w:val="22"/>
          <w:szCs w:val="22"/>
        </w:rPr>
        <w:t>Il</w:t>
      </w:r>
      <w:r w:rsidR="00497941" w:rsidRPr="00263E25">
        <w:rPr>
          <w:sz w:val="22"/>
          <w:szCs w:val="22"/>
        </w:rPr>
        <w:t xml:space="preserve"> Comitato approva </w:t>
      </w:r>
      <w:r w:rsidR="007528A5">
        <w:rPr>
          <w:sz w:val="22"/>
          <w:szCs w:val="22"/>
        </w:rPr>
        <w:t>all’unanimità.</w:t>
      </w:r>
    </w:p>
    <w:p w14:paraId="60E9A8AF" w14:textId="77777777" w:rsidR="00497941" w:rsidRDefault="00497941" w:rsidP="003E369F">
      <w:pPr>
        <w:spacing w:line="276" w:lineRule="auto"/>
        <w:jc w:val="both"/>
        <w:rPr>
          <w:rFonts w:ascii="Calibri" w:hAnsi="Calibri" w:cs="Calibri"/>
          <w:snapToGrid w:val="0"/>
          <w:sz w:val="22"/>
          <w:szCs w:val="22"/>
        </w:rPr>
      </w:pPr>
    </w:p>
    <w:p w14:paraId="7301ECA5" w14:textId="581BB9FF" w:rsidR="00A63F9C" w:rsidRDefault="00A63F9C" w:rsidP="00A63F9C">
      <w:pPr>
        <w:autoSpaceDE w:val="0"/>
        <w:autoSpaceDN w:val="0"/>
        <w:adjustRightInd w:val="0"/>
        <w:spacing w:after="15"/>
        <w:jc w:val="both"/>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 xml:space="preserve">PUNTO NUMERO 5 ALL’ORDINE DEL GIORNO: </w:t>
      </w:r>
      <w:r w:rsidRPr="00A63F9C">
        <w:rPr>
          <w:rFonts w:ascii="Calibri" w:eastAsiaTheme="minorHAnsi" w:hAnsi="Calibri" w:cs="Calibri"/>
          <w:b/>
          <w:color w:val="000000"/>
          <w:sz w:val="22"/>
          <w:szCs w:val="22"/>
          <w:lang w:eastAsia="en-US"/>
        </w:rPr>
        <w:t>RIEDIZIONE DELIBERA DEL COMITATO DI GESTIONE N. 26 DEL 30 NOVEMBRE 2023 DI ADOZIONE DELL’ADEGUAMENTO TECNICO FUNZIONALE DEL PIANO REGOLATORE PORTUALE DI OLBIA, SULLA BASE DELLE INDICAZIONI DEL CONSIGLIO SUPERIORE LAVORI PUBBLICI</w:t>
      </w:r>
    </w:p>
    <w:p w14:paraId="2626257D" w14:textId="316C1514" w:rsidR="0069760D" w:rsidRPr="0069760D" w:rsidRDefault="0069760D" w:rsidP="009C35E4">
      <w:pPr>
        <w:jc w:val="both"/>
        <w:rPr>
          <w:rFonts w:ascii="Calibri" w:eastAsiaTheme="minorHAnsi" w:hAnsi="Calibri" w:cs="Calibri"/>
          <w:color w:val="000000"/>
          <w:sz w:val="22"/>
          <w:szCs w:val="22"/>
          <w:lang w:eastAsia="en-US"/>
        </w:rPr>
      </w:pPr>
      <w:bookmarkStart w:id="21" w:name="_Hlk172209879"/>
      <w:r>
        <w:rPr>
          <w:rFonts w:ascii="Calibri" w:eastAsia="Calibri" w:hAnsi="Calibri" w:cs="Calibri"/>
          <w:b/>
          <w:sz w:val="22"/>
          <w:szCs w:val="22"/>
          <w:lang w:eastAsia="en-US"/>
        </w:rPr>
        <w:t>Il Presidente</w:t>
      </w:r>
      <w:r w:rsidRPr="0069760D">
        <w:rPr>
          <w:rFonts w:ascii="Calibri" w:eastAsia="Calibri" w:hAnsi="Calibri" w:cs="Calibri"/>
          <w:bCs/>
          <w:sz w:val="22"/>
          <w:szCs w:val="22"/>
          <w:lang w:eastAsia="en-US"/>
        </w:rPr>
        <w:t xml:space="preserve">, in merito all’argomento di cui al numero 5 all’ordine del giorno, ricorda che con Delibera del Comitato di Gestione n. 26 del 30 novembre 2023 </w:t>
      </w:r>
      <w:r>
        <w:rPr>
          <w:rFonts w:ascii="Calibri" w:eastAsia="Calibri" w:hAnsi="Calibri" w:cs="Calibri"/>
          <w:bCs/>
          <w:sz w:val="22"/>
          <w:szCs w:val="22"/>
          <w:lang w:eastAsia="en-US"/>
        </w:rPr>
        <w:t xml:space="preserve">è stato adottato </w:t>
      </w:r>
      <w:r w:rsidRPr="0069760D">
        <w:rPr>
          <w:rFonts w:ascii="Calibri" w:hAnsi="Calibri" w:cs="Calibri"/>
          <w:bCs/>
          <w:sz w:val="22"/>
          <w:szCs w:val="22"/>
        </w:rPr>
        <w:t>l’Adeguamento Tecnico Funzionale del Piano Regolatore Portuale di Olbia</w:t>
      </w:r>
      <w:r w:rsidRPr="0069760D">
        <w:rPr>
          <w:bCs/>
          <w:sz w:val="24"/>
        </w:rPr>
        <w:t xml:space="preserve"> </w:t>
      </w:r>
      <w:r w:rsidRPr="0069760D">
        <w:rPr>
          <w:rFonts w:ascii="Calibri" w:eastAsia="Calibri" w:hAnsi="Calibri" w:cs="Calibri"/>
          <w:bCs/>
          <w:sz w:val="22"/>
          <w:szCs w:val="22"/>
          <w:lang w:eastAsia="en-US"/>
        </w:rPr>
        <w:t>per l’estensione della funzione nautica da diporto già presente nel molo Benedetto Brin a tutto il Porto interno</w:t>
      </w:r>
      <w:r>
        <w:rPr>
          <w:rFonts w:ascii="Calibri" w:eastAsia="Calibri" w:hAnsi="Calibri" w:cs="Calibri"/>
          <w:bCs/>
          <w:sz w:val="22"/>
          <w:szCs w:val="22"/>
          <w:lang w:eastAsia="en-US"/>
        </w:rPr>
        <w:t>.</w:t>
      </w:r>
      <w:r>
        <w:rPr>
          <w:rFonts w:ascii="Calibri" w:eastAsiaTheme="minorHAnsi" w:hAnsi="Calibri" w:cs="Calibri"/>
          <w:b/>
          <w:color w:val="000000"/>
          <w:sz w:val="22"/>
          <w:szCs w:val="22"/>
          <w:lang w:eastAsia="en-US"/>
        </w:rPr>
        <w:t xml:space="preserve"> </w:t>
      </w:r>
      <w:r w:rsidR="001A6B8E" w:rsidRPr="001A6B8E">
        <w:rPr>
          <w:rFonts w:ascii="Calibri" w:eastAsiaTheme="minorHAnsi" w:hAnsi="Calibri" w:cs="Calibri"/>
          <w:bCs/>
          <w:color w:val="000000"/>
          <w:sz w:val="22"/>
          <w:szCs w:val="22"/>
          <w:lang w:eastAsia="en-US"/>
        </w:rPr>
        <w:t>Comunica che c</w:t>
      </w:r>
      <w:r w:rsidRPr="0069760D">
        <w:rPr>
          <w:rFonts w:ascii="Calibri" w:eastAsiaTheme="minorHAnsi" w:hAnsi="Calibri" w:cs="Calibri"/>
          <w:bCs/>
          <w:color w:val="000000"/>
          <w:sz w:val="22"/>
          <w:szCs w:val="22"/>
          <w:lang w:eastAsia="en-US"/>
        </w:rPr>
        <w:t>on</w:t>
      </w:r>
      <w:r w:rsidRPr="0069760D">
        <w:rPr>
          <w:rFonts w:ascii="Calibri" w:eastAsiaTheme="minorHAnsi" w:hAnsi="Calibri" w:cs="Calibri"/>
          <w:color w:val="000000"/>
          <w:sz w:val="22"/>
          <w:szCs w:val="22"/>
          <w:lang w:eastAsia="en-US"/>
        </w:rPr>
        <w:t xml:space="preserve"> nota del 08.01.2024, è stata trasmessa al Consiglio Superiore LL PP la prima stesura dell’ATF in oggetto, per l’avvio dell’istruttoria di consultazione</w:t>
      </w:r>
      <w:r>
        <w:rPr>
          <w:rFonts w:ascii="Calibri" w:eastAsiaTheme="minorHAnsi" w:hAnsi="Calibri" w:cs="Calibri"/>
          <w:color w:val="000000"/>
          <w:sz w:val="22"/>
          <w:szCs w:val="22"/>
          <w:lang w:eastAsia="en-US"/>
        </w:rPr>
        <w:t>. C</w:t>
      </w:r>
      <w:r w:rsidRPr="0069760D">
        <w:rPr>
          <w:rFonts w:ascii="Calibri" w:eastAsiaTheme="minorHAnsi" w:hAnsi="Calibri" w:cs="Calibri"/>
          <w:color w:val="000000"/>
          <w:sz w:val="22"/>
          <w:szCs w:val="22"/>
          <w:lang w:eastAsia="en-US"/>
        </w:rPr>
        <w:t>onclusa la fase di preistruttoria, l’AdSP del Mare di Sardegna ha presentato istanza, ai sensi dell’articolo 5 legge n. 84/94 e ss.mm.ii., di esame e parere sulla proposta di ATF</w:t>
      </w:r>
      <w:r>
        <w:rPr>
          <w:rFonts w:ascii="Calibri" w:eastAsiaTheme="minorHAnsi" w:hAnsi="Calibri" w:cs="Calibri"/>
          <w:color w:val="000000"/>
          <w:sz w:val="22"/>
          <w:szCs w:val="22"/>
          <w:lang w:eastAsia="en-US"/>
        </w:rPr>
        <w:t>. Il</w:t>
      </w:r>
      <w:r w:rsidRPr="0069760D">
        <w:rPr>
          <w:rFonts w:ascii="Calibri" w:eastAsiaTheme="minorHAnsi" w:hAnsi="Calibri" w:cs="Calibri"/>
          <w:color w:val="000000"/>
          <w:sz w:val="22"/>
          <w:szCs w:val="22"/>
          <w:lang w:eastAsia="en-US"/>
        </w:rPr>
        <w:t xml:space="preserve"> Consiglio Superiore LL PP</w:t>
      </w:r>
      <w:r w:rsidRPr="0069760D">
        <w:rPr>
          <w:rFonts w:ascii="Calibri" w:hAnsi="Calibri" w:cs="Calibri"/>
          <w:bCs/>
          <w:sz w:val="22"/>
          <w:szCs w:val="22"/>
        </w:rPr>
        <w:t xml:space="preserve">, a seguito di </w:t>
      </w:r>
      <w:r w:rsidRPr="0069760D">
        <w:rPr>
          <w:rFonts w:ascii="Calibri" w:eastAsiaTheme="minorHAnsi" w:hAnsi="Calibri" w:cs="Calibri"/>
          <w:bCs/>
          <w:color w:val="000000"/>
          <w:sz w:val="22"/>
          <w:szCs w:val="22"/>
          <w:lang w:eastAsia="en-US"/>
        </w:rPr>
        <w:t>un primo esame della documentazione</w:t>
      </w:r>
      <w:r w:rsidRPr="0069760D">
        <w:rPr>
          <w:rFonts w:ascii="Calibri" w:hAnsi="Calibri" w:cs="Calibri"/>
          <w:bCs/>
          <w:sz w:val="22"/>
          <w:szCs w:val="22"/>
        </w:rPr>
        <w:t>,</w:t>
      </w:r>
      <w:r w:rsidRPr="0069760D">
        <w:rPr>
          <w:rFonts w:ascii="Calibri" w:eastAsiaTheme="minorHAnsi" w:hAnsi="Calibri" w:cs="Calibri"/>
          <w:bCs/>
          <w:color w:val="000000"/>
          <w:sz w:val="22"/>
          <w:szCs w:val="22"/>
          <w:lang w:eastAsia="en-US"/>
        </w:rPr>
        <w:t xml:space="preserve"> </w:t>
      </w:r>
      <w:r w:rsidRPr="0069760D">
        <w:rPr>
          <w:rFonts w:ascii="Calibri" w:eastAsiaTheme="minorHAnsi" w:hAnsi="Calibri" w:cs="Calibri"/>
          <w:color w:val="000000"/>
          <w:sz w:val="22"/>
          <w:szCs w:val="22"/>
          <w:lang w:eastAsia="en-US"/>
        </w:rPr>
        <w:t>ha richiesto chiarimenti all’AdSP</w:t>
      </w:r>
      <w:r>
        <w:rPr>
          <w:rFonts w:ascii="Calibri" w:eastAsiaTheme="minorHAnsi" w:hAnsi="Calibri" w:cs="Calibri"/>
          <w:color w:val="000000"/>
          <w:sz w:val="22"/>
          <w:szCs w:val="22"/>
          <w:lang w:eastAsia="en-US"/>
        </w:rPr>
        <w:t>.</w:t>
      </w:r>
      <w:r w:rsidR="001A6B8E" w:rsidRPr="001A6B8E">
        <w:rPr>
          <w:rFonts w:ascii="Calibri" w:eastAsiaTheme="minorHAnsi" w:hAnsi="Calibri" w:cs="Calibri"/>
          <w:sz w:val="22"/>
          <w:szCs w:val="22"/>
          <w:lang w:eastAsia="en-US"/>
        </w:rPr>
        <w:t xml:space="preserve"> </w:t>
      </w:r>
      <w:r w:rsidR="001A6B8E">
        <w:rPr>
          <w:rFonts w:ascii="Calibri" w:eastAsiaTheme="minorHAnsi" w:hAnsi="Calibri" w:cs="Calibri"/>
          <w:sz w:val="22"/>
          <w:szCs w:val="22"/>
          <w:lang w:eastAsia="en-US"/>
        </w:rPr>
        <w:t>L</w:t>
      </w:r>
      <w:r w:rsidR="001A6B8E" w:rsidRPr="0069760D">
        <w:rPr>
          <w:rFonts w:ascii="Calibri" w:eastAsiaTheme="minorHAnsi" w:hAnsi="Calibri" w:cs="Calibri"/>
          <w:sz w:val="22"/>
          <w:szCs w:val="22"/>
          <w:lang w:eastAsia="en-US"/>
        </w:rPr>
        <w:t>’Autorità di Sistema Portuale del Mare di Sardegna ha riscontrato le osservazioni del Consiglio Superiore LL PP ed integrato la documentazione</w:t>
      </w:r>
      <w:r w:rsidR="001A6B8E">
        <w:rPr>
          <w:rFonts w:ascii="Calibri" w:eastAsiaTheme="minorHAnsi" w:hAnsi="Calibri" w:cs="Calibri"/>
          <w:sz w:val="22"/>
          <w:szCs w:val="22"/>
          <w:lang w:eastAsia="en-US"/>
        </w:rPr>
        <w:t>.</w:t>
      </w:r>
    </w:p>
    <w:p w14:paraId="78E76808" w14:textId="062CC1DF" w:rsidR="0069760D" w:rsidRPr="0069760D" w:rsidRDefault="001A6B8E" w:rsidP="009C35E4">
      <w:pPr>
        <w:autoSpaceDE w:val="0"/>
        <w:autoSpaceDN w:val="0"/>
        <w:adjustRightInd w:val="0"/>
        <w:jc w:val="both"/>
        <w:rPr>
          <w:rFonts w:ascii="Calibri" w:eastAsiaTheme="minorHAnsi" w:hAnsi="Calibri" w:cs="Calibri"/>
          <w:sz w:val="22"/>
          <w:szCs w:val="22"/>
          <w:lang w:eastAsia="en-US"/>
        </w:rPr>
      </w:pPr>
      <w:r w:rsidRPr="001A6B8E">
        <w:rPr>
          <w:rFonts w:ascii="Calibri" w:eastAsiaTheme="minorHAnsi" w:hAnsi="Calibri" w:cs="Calibri"/>
          <w:sz w:val="22"/>
          <w:szCs w:val="22"/>
          <w:lang w:eastAsia="en-US"/>
        </w:rPr>
        <w:lastRenderedPageBreak/>
        <w:t xml:space="preserve">Specifica che la </w:t>
      </w:r>
      <w:r w:rsidR="0069760D" w:rsidRPr="0069760D">
        <w:rPr>
          <w:rFonts w:ascii="Calibri" w:eastAsiaTheme="minorHAnsi" w:hAnsi="Calibri" w:cs="Calibri"/>
          <w:sz w:val="22"/>
          <w:szCs w:val="22"/>
          <w:lang w:eastAsia="en-US"/>
        </w:rPr>
        <w:t xml:space="preserve">delibera del </w:t>
      </w:r>
      <w:r w:rsidR="0069760D" w:rsidRPr="0069760D">
        <w:rPr>
          <w:rFonts w:ascii="Calibri" w:eastAsia="Calibri" w:hAnsi="Calibri" w:cs="Calibri"/>
          <w:sz w:val="22"/>
          <w:szCs w:val="22"/>
          <w:lang w:eastAsia="en-US"/>
        </w:rPr>
        <w:t xml:space="preserve">Comitato di Gestione n. 26 del 30 novembre 2023 ha </w:t>
      </w:r>
      <w:r w:rsidR="0069760D" w:rsidRPr="0069760D">
        <w:rPr>
          <w:rFonts w:ascii="Calibri" w:eastAsiaTheme="minorHAnsi" w:hAnsi="Calibri" w:cs="Calibri"/>
          <w:sz w:val="22"/>
          <w:szCs w:val="22"/>
          <w:lang w:eastAsia="en-US"/>
        </w:rPr>
        <w:t>adottato la proposta di ATF come documentata nel novembre 2023, e non tiene conto delle integrazioni e della migliore rappresentazione cartografica nella versione trasmessa ad aprile 2024</w:t>
      </w:r>
      <w:r>
        <w:rPr>
          <w:rFonts w:ascii="Calibri" w:eastAsiaTheme="minorHAnsi" w:hAnsi="Calibri" w:cs="Calibri"/>
          <w:sz w:val="22"/>
          <w:szCs w:val="22"/>
          <w:lang w:eastAsia="en-US"/>
        </w:rPr>
        <w:t>. P</w:t>
      </w:r>
      <w:r w:rsidR="0069760D" w:rsidRPr="0069760D">
        <w:rPr>
          <w:rFonts w:ascii="Calibri" w:eastAsiaTheme="minorHAnsi" w:hAnsi="Calibri" w:cs="Calibri"/>
          <w:bCs/>
          <w:color w:val="000000"/>
          <w:sz w:val="22"/>
          <w:szCs w:val="22"/>
          <w:lang w:eastAsia="en-US"/>
        </w:rPr>
        <w:t xml:space="preserve">ertanto, </w:t>
      </w:r>
      <w:r w:rsidR="0069760D" w:rsidRPr="0069760D">
        <w:rPr>
          <w:rFonts w:ascii="Calibri" w:eastAsiaTheme="minorHAnsi" w:hAnsi="Calibri" w:cs="Calibri"/>
          <w:sz w:val="22"/>
          <w:szCs w:val="22"/>
          <w:lang w:eastAsia="en-US"/>
        </w:rPr>
        <w:t>esiste un disallineamento tra il corpo documentale tecnico approvato dal Comitato di Gestione nel novembre 2023 e quello esaminato dal Consiglio Superiore LL PP nel mese di aprile 2024</w:t>
      </w:r>
      <w:r>
        <w:rPr>
          <w:rFonts w:ascii="Calibri" w:eastAsiaTheme="minorHAnsi" w:hAnsi="Calibri" w:cs="Calibri"/>
          <w:sz w:val="22"/>
          <w:szCs w:val="22"/>
          <w:lang w:eastAsia="en-US"/>
        </w:rPr>
        <w:t>. L</w:t>
      </w:r>
      <w:r w:rsidR="0069760D" w:rsidRPr="0069760D">
        <w:rPr>
          <w:rFonts w:ascii="Calibri" w:eastAsiaTheme="minorHAnsi" w:hAnsi="Calibri" w:cs="Calibri"/>
          <w:sz w:val="22"/>
          <w:szCs w:val="22"/>
          <w:lang w:eastAsia="en-US"/>
        </w:rPr>
        <w:t>’approvazione del Comitato di gestione impegna l’AdSP a riconoscere la completa paternità delle previsioni di pianificazione con tutti gli effetti scaturenti, di ordine politico, amministrativo e, non di importanza secondaria, finanziario</w:t>
      </w:r>
      <w:r>
        <w:rPr>
          <w:rFonts w:ascii="Calibri" w:eastAsiaTheme="minorHAnsi" w:hAnsi="Calibri" w:cs="Calibri"/>
          <w:sz w:val="22"/>
          <w:szCs w:val="22"/>
          <w:lang w:eastAsia="en-US"/>
        </w:rPr>
        <w:t>. C</w:t>
      </w:r>
      <w:r w:rsidR="0069760D" w:rsidRPr="0069760D">
        <w:rPr>
          <w:rFonts w:ascii="Calibri" w:hAnsi="Calibri" w:cs="Calibri"/>
          <w:sz w:val="22"/>
          <w:szCs w:val="22"/>
        </w:rPr>
        <w:t>on voto n. 16/2024 il Consiglio Superiore LL PP ha espresso parere positivo sul</w:t>
      </w:r>
      <w:r w:rsidR="0069760D" w:rsidRPr="0069760D">
        <w:rPr>
          <w:rFonts w:ascii="Calibri" w:eastAsiaTheme="minorHAnsi" w:hAnsi="Calibri" w:cs="Calibri"/>
          <w:sz w:val="22"/>
          <w:szCs w:val="22"/>
          <w:lang w:eastAsia="en-US"/>
        </w:rPr>
        <w:t>la proposta di ATF dell’Autorità di Sistema Portuale Mare di Sardegna, acquisita in data 15.02.2024</w:t>
      </w:r>
      <w:r w:rsidR="0069760D" w:rsidRPr="0069760D">
        <w:rPr>
          <w:rFonts w:ascii="Calibri" w:hAnsi="Calibri" w:cs="Calibri"/>
          <w:sz w:val="22"/>
          <w:szCs w:val="22"/>
        </w:rPr>
        <w:t xml:space="preserve">, </w:t>
      </w:r>
      <w:r w:rsidR="0069760D" w:rsidRPr="0069760D">
        <w:rPr>
          <w:rFonts w:ascii="Calibri" w:eastAsiaTheme="minorHAnsi" w:hAnsi="Calibri" w:cs="Calibri"/>
          <w:sz w:val="22"/>
          <w:szCs w:val="22"/>
          <w:lang w:eastAsia="en-US"/>
        </w:rPr>
        <w:t xml:space="preserve">avente ad oggetto </w:t>
      </w:r>
      <w:r w:rsidR="0069760D" w:rsidRPr="0069760D">
        <w:rPr>
          <w:rFonts w:ascii="Calibri" w:hAnsi="Calibri" w:cs="Calibri"/>
          <w:i/>
          <w:iCs/>
          <w:sz w:val="22"/>
          <w:szCs w:val="22"/>
        </w:rPr>
        <w:t>“Porto di Olbia per l’estensione della funzione nautica da diporto già presente nel molo Benedetto Brin a tutto il Porto interno”</w:t>
      </w:r>
      <w:r w:rsidR="0069760D" w:rsidRPr="0069760D">
        <w:rPr>
          <w:rFonts w:ascii="Calibri" w:hAnsi="Calibri" w:cs="Calibri"/>
          <w:sz w:val="22"/>
          <w:szCs w:val="22"/>
        </w:rPr>
        <w:t>;</w:t>
      </w:r>
    </w:p>
    <w:p w14:paraId="6502986C" w14:textId="76B9688F" w:rsidR="0069760D" w:rsidRDefault="007C7384" w:rsidP="009C35E4">
      <w:pPr>
        <w:autoSpaceDE w:val="0"/>
        <w:autoSpaceDN w:val="0"/>
        <w:adjustRightInd w:val="0"/>
        <w:jc w:val="both"/>
        <w:rPr>
          <w:rFonts w:asciiTheme="minorHAnsi" w:eastAsiaTheme="minorHAnsi" w:hAnsiTheme="minorHAnsi" w:cstheme="minorHAnsi"/>
          <w:sz w:val="22"/>
          <w:szCs w:val="22"/>
          <w:lang w:eastAsia="en-US"/>
        </w:rPr>
      </w:pPr>
      <w:r>
        <w:rPr>
          <w:rFonts w:ascii="Calibri" w:eastAsiaTheme="minorHAnsi" w:hAnsi="Calibri" w:cs="Calibri"/>
          <w:sz w:val="22"/>
          <w:szCs w:val="22"/>
          <w:lang w:eastAsia="en-US"/>
        </w:rPr>
        <w:t>C</w:t>
      </w:r>
      <w:r w:rsidRPr="007C7384">
        <w:rPr>
          <w:rFonts w:ascii="Calibri" w:eastAsiaTheme="minorHAnsi" w:hAnsi="Calibri" w:cs="Calibri"/>
          <w:sz w:val="22"/>
          <w:szCs w:val="22"/>
          <w:lang w:eastAsia="en-US"/>
        </w:rPr>
        <w:t>onsiderato che</w:t>
      </w:r>
      <w:r w:rsidRPr="0069760D">
        <w:rPr>
          <w:rFonts w:ascii="Calibri" w:eastAsiaTheme="minorHAnsi" w:hAnsi="Calibri" w:cs="Calibri"/>
          <w:sz w:val="22"/>
          <w:szCs w:val="22"/>
          <w:lang w:eastAsia="en-US"/>
        </w:rPr>
        <w:t xml:space="preserve"> </w:t>
      </w:r>
      <w:r w:rsidR="0069760D" w:rsidRPr="0069760D">
        <w:rPr>
          <w:rFonts w:ascii="Calibri" w:eastAsiaTheme="minorHAnsi" w:hAnsi="Calibri" w:cs="Calibri"/>
          <w:sz w:val="22"/>
          <w:szCs w:val="22"/>
          <w:lang w:eastAsia="en-US"/>
        </w:rPr>
        <w:t>il Consiglio Superiore LL PP ha osservato che la definitiva delibera del Comitato di gestione, per l’efficace adozione dell’ATF, deve esplicitamente riferirsi alla documentazione recentemente presentata, nel mese di aprile 2024</w:t>
      </w:r>
      <w:r w:rsidR="001A6B8E">
        <w:rPr>
          <w:rFonts w:ascii="Calibri" w:eastAsiaTheme="minorHAnsi" w:hAnsi="Calibri" w:cs="Calibri"/>
          <w:sz w:val="22"/>
          <w:szCs w:val="22"/>
          <w:lang w:eastAsia="en-US"/>
        </w:rPr>
        <w:t xml:space="preserve"> e </w:t>
      </w:r>
      <w:r w:rsidR="0069760D" w:rsidRPr="0069760D">
        <w:rPr>
          <w:rFonts w:ascii="Calibri" w:eastAsiaTheme="minorHAnsi" w:hAnsi="Calibri" w:cs="Calibri"/>
          <w:bCs/>
          <w:color w:val="000000"/>
          <w:sz w:val="22"/>
          <w:szCs w:val="22"/>
          <w:lang w:eastAsia="en-US"/>
        </w:rPr>
        <w:t xml:space="preserve">che il suddetto </w:t>
      </w:r>
      <w:r w:rsidR="0069760D" w:rsidRPr="0069760D">
        <w:rPr>
          <w:rFonts w:ascii="Calibri" w:eastAsiaTheme="minorHAnsi" w:hAnsi="Calibri" w:cs="Calibri"/>
          <w:sz w:val="22"/>
          <w:szCs w:val="22"/>
          <w:lang w:eastAsia="en-US"/>
        </w:rPr>
        <w:t xml:space="preserve">ATF </w:t>
      </w:r>
      <w:r w:rsidR="0069760D" w:rsidRPr="0069760D">
        <w:rPr>
          <w:rFonts w:ascii="Calibri" w:hAnsi="Calibri" w:cs="Calibri"/>
          <w:sz w:val="22"/>
          <w:szCs w:val="22"/>
        </w:rPr>
        <w:t xml:space="preserve">rientra tra le fattispecie di adeguamento tecnico funzionale secondo le norme vigenti e che </w:t>
      </w:r>
      <w:r w:rsidR="0069760D" w:rsidRPr="0069760D">
        <w:rPr>
          <w:rFonts w:ascii="Calibri" w:eastAsiaTheme="minorHAnsi" w:hAnsi="Calibri" w:cs="Calibri"/>
          <w:sz w:val="22"/>
          <w:szCs w:val="22"/>
          <w:lang w:eastAsia="en-US"/>
        </w:rPr>
        <w:t>l’Autorità di Sistema Portuale dovrà</w:t>
      </w:r>
      <w:r w:rsidR="0069760D" w:rsidRPr="0069760D">
        <w:rPr>
          <w:rFonts w:asciiTheme="minorHAnsi" w:eastAsiaTheme="minorHAnsi" w:hAnsiTheme="minorHAnsi" w:cstheme="minorHAnsi"/>
          <w:sz w:val="22"/>
          <w:szCs w:val="22"/>
          <w:lang w:eastAsia="en-US"/>
        </w:rPr>
        <w:t xml:space="preserve"> ottemperare alle prescrizioni, tenendo conto delle raccomandazioni ed osservazioni, di cui ai </w:t>
      </w:r>
      <w:r w:rsidR="0069760D" w:rsidRPr="0069760D">
        <w:rPr>
          <w:rFonts w:asciiTheme="minorHAnsi" w:eastAsiaTheme="minorHAnsi" w:hAnsiTheme="minorHAnsi" w:cstheme="minorHAnsi"/>
          <w:i/>
          <w:iCs/>
          <w:sz w:val="22"/>
          <w:szCs w:val="22"/>
          <w:lang w:eastAsia="en-US"/>
        </w:rPr>
        <w:t xml:space="preserve">considerato </w:t>
      </w:r>
      <w:r w:rsidR="0069760D" w:rsidRPr="0069760D">
        <w:rPr>
          <w:rFonts w:asciiTheme="minorHAnsi" w:eastAsiaTheme="minorHAnsi" w:hAnsiTheme="minorHAnsi" w:cstheme="minorHAnsi"/>
          <w:sz w:val="22"/>
          <w:szCs w:val="22"/>
          <w:lang w:eastAsia="en-US"/>
        </w:rPr>
        <w:t>del parere n. 16/2024</w:t>
      </w:r>
      <w:r w:rsidR="001A6B8E">
        <w:rPr>
          <w:rFonts w:asciiTheme="minorHAnsi" w:eastAsiaTheme="minorHAnsi" w:hAnsiTheme="minorHAnsi" w:cstheme="minorHAnsi"/>
          <w:sz w:val="22"/>
          <w:szCs w:val="22"/>
          <w:lang w:eastAsia="en-US"/>
        </w:rPr>
        <w:t>.</w:t>
      </w:r>
    </w:p>
    <w:bookmarkEnd w:id="21"/>
    <w:p w14:paraId="2F9E4D70" w14:textId="157D0704" w:rsidR="0069760D" w:rsidRPr="0069760D" w:rsidRDefault="001A6B8E" w:rsidP="00CA46C6">
      <w:pPr>
        <w:jc w:val="both"/>
        <w:rPr>
          <w:rFonts w:asciiTheme="minorHAnsi" w:hAnsiTheme="minorHAnsi" w:cstheme="minorHAnsi"/>
          <w:sz w:val="22"/>
          <w:szCs w:val="22"/>
        </w:rPr>
      </w:pPr>
      <w:r w:rsidRPr="00901B94">
        <w:rPr>
          <w:rFonts w:asciiTheme="minorHAnsi" w:hAnsiTheme="minorHAnsi" w:cstheme="minorHAnsi"/>
          <w:b/>
          <w:bCs/>
          <w:sz w:val="22"/>
          <w:szCs w:val="22"/>
        </w:rPr>
        <w:t>I</w:t>
      </w:r>
      <w:r w:rsidR="00901B94" w:rsidRPr="00901B94">
        <w:rPr>
          <w:rFonts w:asciiTheme="minorHAnsi" w:hAnsiTheme="minorHAnsi" w:cstheme="minorHAnsi"/>
          <w:b/>
          <w:bCs/>
          <w:sz w:val="22"/>
          <w:szCs w:val="22"/>
        </w:rPr>
        <w:t>l Presidente</w:t>
      </w:r>
      <w:r w:rsidR="00901B94">
        <w:rPr>
          <w:rFonts w:asciiTheme="minorHAnsi" w:hAnsiTheme="minorHAnsi" w:cstheme="minorHAnsi"/>
          <w:sz w:val="22"/>
          <w:szCs w:val="22"/>
        </w:rPr>
        <w:t xml:space="preserve"> i</w:t>
      </w:r>
      <w:r w:rsidRPr="001A6B8E">
        <w:rPr>
          <w:rFonts w:asciiTheme="minorHAnsi" w:hAnsiTheme="minorHAnsi" w:cstheme="minorHAnsi"/>
          <w:sz w:val="22"/>
          <w:szCs w:val="22"/>
        </w:rPr>
        <w:t>nforma che</w:t>
      </w:r>
      <w:r>
        <w:rPr>
          <w:rFonts w:asciiTheme="minorHAnsi" w:hAnsiTheme="minorHAnsi" w:cstheme="minorHAnsi"/>
          <w:b/>
          <w:bCs/>
          <w:sz w:val="22"/>
          <w:szCs w:val="22"/>
        </w:rPr>
        <w:t xml:space="preserve"> </w:t>
      </w:r>
      <w:r w:rsidRPr="0069760D">
        <w:rPr>
          <w:rFonts w:asciiTheme="minorHAnsi" w:hAnsiTheme="minorHAnsi" w:cstheme="minorHAnsi"/>
          <w:sz w:val="22"/>
          <w:szCs w:val="22"/>
        </w:rPr>
        <w:t xml:space="preserve">l’Organismo di partenariato </w:t>
      </w:r>
      <w:r>
        <w:rPr>
          <w:rFonts w:asciiTheme="minorHAnsi" w:hAnsiTheme="minorHAnsi" w:cstheme="minorHAnsi"/>
          <w:sz w:val="22"/>
          <w:szCs w:val="22"/>
        </w:rPr>
        <w:t>ha espresso il proprio</w:t>
      </w:r>
      <w:r w:rsidR="0069760D" w:rsidRPr="0069760D">
        <w:rPr>
          <w:rFonts w:asciiTheme="minorHAnsi" w:hAnsiTheme="minorHAnsi" w:cstheme="minorHAnsi"/>
          <w:sz w:val="22"/>
          <w:szCs w:val="22"/>
        </w:rPr>
        <w:t xml:space="preserve"> consensus </w:t>
      </w:r>
      <w:r>
        <w:rPr>
          <w:rFonts w:asciiTheme="minorHAnsi" w:hAnsiTheme="minorHAnsi" w:cstheme="minorHAnsi"/>
          <w:sz w:val="22"/>
          <w:szCs w:val="22"/>
        </w:rPr>
        <w:t>durante la seduta</w:t>
      </w:r>
      <w:r w:rsidR="007528A5">
        <w:rPr>
          <w:rFonts w:asciiTheme="minorHAnsi" w:hAnsiTheme="minorHAnsi" w:cstheme="minorHAnsi"/>
          <w:sz w:val="22"/>
          <w:szCs w:val="22"/>
        </w:rPr>
        <w:t xml:space="preserve"> del</w:t>
      </w:r>
      <w:r w:rsidR="0069760D" w:rsidRPr="0069760D">
        <w:rPr>
          <w:rFonts w:asciiTheme="minorHAnsi" w:hAnsiTheme="minorHAnsi" w:cstheme="minorHAnsi"/>
          <w:sz w:val="22"/>
          <w:szCs w:val="22"/>
        </w:rPr>
        <w:t xml:space="preserve"> 24.07.2024</w:t>
      </w:r>
      <w:r>
        <w:rPr>
          <w:rFonts w:asciiTheme="minorHAnsi" w:hAnsiTheme="minorHAnsi" w:cstheme="minorHAnsi"/>
          <w:sz w:val="22"/>
          <w:szCs w:val="22"/>
        </w:rPr>
        <w:t>.</w:t>
      </w:r>
      <w:r w:rsidRPr="00263E25">
        <w:rPr>
          <w:rFonts w:ascii="Calibri" w:hAnsi="Calibri" w:cs="Calibri"/>
          <w:color w:val="000000"/>
          <w:sz w:val="22"/>
          <w:szCs w:val="22"/>
        </w:rPr>
        <w:t xml:space="preserve"> </w:t>
      </w:r>
      <w:r>
        <w:rPr>
          <w:rFonts w:ascii="Calibri" w:hAnsi="Calibri" w:cs="Calibri"/>
          <w:color w:val="000000"/>
          <w:sz w:val="22"/>
          <w:szCs w:val="22"/>
        </w:rPr>
        <w:t xml:space="preserve">Il </w:t>
      </w:r>
      <w:r w:rsidRPr="00263E25">
        <w:rPr>
          <w:rFonts w:ascii="Calibri" w:hAnsi="Calibri" w:cs="Calibri"/>
          <w:color w:val="000000"/>
          <w:sz w:val="22"/>
          <w:szCs w:val="22"/>
        </w:rPr>
        <w:t>Comitato approva</w:t>
      </w:r>
      <w:r w:rsidRPr="00263E25">
        <w:rPr>
          <w:rFonts w:ascii="Calibri" w:hAnsi="Calibri" w:cs="Calibri"/>
          <w:sz w:val="22"/>
          <w:szCs w:val="22"/>
        </w:rPr>
        <w:t xml:space="preserve"> </w:t>
      </w:r>
      <w:r w:rsidR="00901B94">
        <w:rPr>
          <w:rFonts w:ascii="Calibri" w:hAnsi="Calibri" w:cs="Calibri"/>
          <w:sz w:val="22"/>
          <w:szCs w:val="22"/>
        </w:rPr>
        <w:t>all’unanimità</w:t>
      </w:r>
      <w:r w:rsidRPr="00263E25">
        <w:rPr>
          <w:rFonts w:ascii="Calibri" w:hAnsi="Calibri" w:cs="Calibri"/>
          <w:snapToGrid w:val="0"/>
          <w:sz w:val="22"/>
          <w:szCs w:val="22"/>
        </w:rPr>
        <w:t>.</w:t>
      </w:r>
    </w:p>
    <w:p w14:paraId="6227BF4A" w14:textId="77777777" w:rsidR="00A63F9C" w:rsidRPr="00A63F9C" w:rsidRDefault="00A63F9C" w:rsidP="00A63F9C">
      <w:pPr>
        <w:autoSpaceDE w:val="0"/>
        <w:autoSpaceDN w:val="0"/>
        <w:adjustRightInd w:val="0"/>
        <w:spacing w:after="15"/>
        <w:rPr>
          <w:rFonts w:ascii="Calibri" w:eastAsiaTheme="minorHAnsi" w:hAnsi="Calibri" w:cs="Calibri"/>
          <w:b/>
          <w:color w:val="000000"/>
          <w:sz w:val="22"/>
          <w:szCs w:val="22"/>
          <w:lang w:eastAsia="en-US"/>
        </w:rPr>
      </w:pPr>
    </w:p>
    <w:p w14:paraId="0D662ABB" w14:textId="77777777" w:rsidR="00A63F9C" w:rsidRDefault="005E5AAD" w:rsidP="00A63F9C">
      <w:pPr>
        <w:autoSpaceDE w:val="0"/>
        <w:autoSpaceDN w:val="0"/>
        <w:adjustRightInd w:val="0"/>
        <w:spacing w:after="15"/>
        <w:jc w:val="both"/>
        <w:rPr>
          <w:rFonts w:ascii="Calibri" w:eastAsiaTheme="minorHAnsi" w:hAnsi="Calibri" w:cs="Calibri"/>
          <w:b/>
          <w:color w:val="000000"/>
          <w:sz w:val="22"/>
          <w:szCs w:val="22"/>
          <w:lang w:eastAsia="en-US"/>
        </w:rPr>
      </w:pPr>
      <w:r w:rsidRPr="00263E25">
        <w:rPr>
          <w:rFonts w:ascii="Calibri" w:hAnsi="Calibri" w:cs="Calibri"/>
          <w:b/>
          <w:bCs/>
          <w:color w:val="000000"/>
          <w:sz w:val="22"/>
          <w:szCs w:val="22"/>
        </w:rPr>
        <w:t>PUNTO NUMERO 6 ALL’ORDINE DEL GIORNO</w:t>
      </w:r>
      <w:r w:rsidR="00A63F9C">
        <w:rPr>
          <w:rFonts w:ascii="Calibri" w:eastAsiaTheme="minorHAnsi" w:hAnsi="Calibri" w:cs="Calibri"/>
          <w:b/>
          <w:color w:val="000000"/>
          <w:sz w:val="22"/>
          <w:szCs w:val="22"/>
          <w:lang w:eastAsia="en-US"/>
        </w:rPr>
        <w:t>:</w:t>
      </w:r>
    </w:p>
    <w:p w14:paraId="7D110D86" w14:textId="619A95E8" w:rsidR="00A63F9C" w:rsidRPr="00A63F9C" w:rsidRDefault="00A63F9C" w:rsidP="00A63F9C">
      <w:pPr>
        <w:autoSpaceDE w:val="0"/>
        <w:autoSpaceDN w:val="0"/>
        <w:adjustRightInd w:val="0"/>
        <w:spacing w:after="15"/>
        <w:jc w:val="both"/>
        <w:rPr>
          <w:rFonts w:ascii="Calibri" w:eastAsiaTheme="minorHAnsi" w:hAnsi="Calibri" w:cs="Calibri"/>
          <w:b/>
          <w:color w:val="000000"/>
          <w:sz w:val="22"/>
          <w:szCs w:val="22"/>
          <w:lang w:eastAsia="en-US"/>
        </w:rPr>
      </w:pPr>
      <w:r w:rsidRPr="00A63F9C">
        <w:rPr>
          <w:rFonts w:ascii="Calibri" w:eastAsiaTheme="minorHAnsi" w:hAnsi="Calibri" w:cs="Calibri"/>
          <w:b/>
          <w:color w:val="000000"/>
          <w:sz w:val="22"/>
          <w:szCs w:val="22"/>
          <w:lang w:eastAsia="en-US"/>
        </w:rPr>
        <w:t>A. INDIVIDUAZIONE DELLE AREE E DEGLI SPECCHI ACQUEI DESTINATI ALLA NAUTICA DA DIPORTO ED AI SERVIZI TURISTICI DI TRASPORTO PASSEGGERI NEL PORTO DI ARBATAX, COMUNE DI TORTOLÌ (NU) – DISPOSIZIONI ATTUATIVE DELL’ORDINANZA PRESIDENZIALE N. 20 DEL 03.05.2023 AVENTE AD OGGETTO “DISPOSIZIONI TRANSITORIE CONCERNENTI L’AMMINISTRAZIONE DEL DEMANIO MARITTIMO NEL PORTO DI ARBATAX”</w:t>
      </w:r>
    </w:p>
    <w:p w14:paraId="1240D381" w14:textId="7CDB1B48" w:rsidR="00A63F9C" w:rsidRPr="00A63F9C" w:rsidRDefault="00A63F9C" w:rsidP="00A63F9C">
      <w:pPr>
        <w:autoSpaceDE w:val="0"/>
        <w:autoSpaceDN w:val="0"/>
        <w:adjustRightInd w:val="0"/>
        <w:spacing w:after="15"/>
        <w:jc w:val="both"/>
        <w:rPr>
          <w:rFonts w:ascii="Calibri" w:eastAsiaTheme="minorHAnsi" w:hAnsi="Calibri" w:cs="Calibri"/>
          <w:b/>
          <w:color w:val="000000"/>
          <w:sz w:val="22"/>
          <w:szCs w:val="22"/>
          <w:lang w:eastAsia="en-US"/>
        </w:rPr>
      </w:pPr>
      <w:r w:rsidRPr="00A63F9C">
        <w:rPr>
          <w:rFonts w:ascii="Calibri" w:eastAsiaTheme="minorHAnsi" w:hAnsi="Calibri" w:cs="Calibri"/>
          <w:b/>
          <w:color w:val="000000"/>
          <w:sz w:val="22"/>
          <w:szCs w:val="22"/>
          <w:lang w:eastAsia="en-US"/>
        </w:rPr>
        <w:t>B. DISPOSIZIONI PER L’UTILIZZO DEL CAMPO ORMEGGIO DESTINATO AI NATANTI ADIBITI AL NOLEGGIO E LOCAZIONE PROFESSIONALI (CHARTER NAUTICO) NEL MOLO DI LEVANTE DEL PORTO DI ARBATAX</w:t>
      </w:r>
    </w:p>
    <w:p w14:paraId="6E37BBFE" w14:textId="32ADB18F" w:rsidR="00C757BD" w:rsidRPr="009F639F" w:rsidRDefault="00DA1A42" w:rsidP="00C757BD">
      <w:pPr>
        <w:widowControl w:val="0"/>
        <w:suppressAutoHyphens/>
        <w:jc w:val="both"/>
        <w:rPr>
          <w:rFonts w:ascii="Calibri" w:hAnsi="Calibri" w:cs="Calibri"/>
          <w:color w:val="000000"/>
          <w:sz w:val="22"/>
          <w:szCs w:val="22"/>
        </w:rPr>
      </w:pPr>
      <w:r>
        <w:rPr>
          <w:rFonts w:ascii="Calibri" w:eastAsia="Calibri" w:hAnsi="Calibri" w:cs="Calibri"/>
          <w:b/>
          <w:sz w:val="22"/>
          <w:szCs w:val="22"/>
          <w:lang w:eastAsia="en-US"/>
        </w:rPr>
        <w:t>Il Presidente</w:t>
      </w:r>
      <w:r w:rsidRPr="0069760D">
        <w:rPr>
          <w:rFonts w:ascii="Calibri" w:eastAsia="Calibri" w:hAnsi="Calibri" w:cs="Calibri"/>
          <w:bCs/>
          <w:sz w:val="22"/>
          <w:szCs w:val="22"/>
          <w:lang w:eastAsia="en-US"/>
        </w:rPr>
        <w:t>,</w:t>
      </w:r>
      <w:r w:rsidR="00C757BD">
        <w:rPr>
          <w:rFonts w:ascii="Calibri" w:eastAsia="Calibri" w:hAnsi="Calibri" w:cs="Calibri"/>
          <w:bCs/>
          <w:sz w:val="22"/>
          <w:szCs w:val="22"/>
          <w:lang w:eastAsia="en-US"/>
        </w:rPr>
        <w:t xml:space="preserve"> prima di introdurre </w:t>
      </w:r>
      <w:r w:rsidRPr="0069760D">
        <w:rPr>
          <w:rFonts w:ascii="Calibri" w:eastAsia="Calibri" w:hAnsi="Calibri" w:cs="Calibri"/>
          <w:bCs/>
          <w:sz w:val="22"/>
          <w:szCs w:val="22"/>
          <w:lang w:eastAsia="en-US"/>
        </w:rPr>
        <w:t xml:space="preserve">l’argomento di cui al </w:t>
      </w:r>
      <w:r w:rsidR="005C7EFB">
        <w:rPr>
          <w:rFonts w:ascii="Calibri" w:eastAsia="Calibri" w:hAnsi="Calibri" w:cs="Calibri"/>
          <w:bCs/>
          <w:sz w:val="22"/>
          <w:szCs w:val="22"/>
          <w:lang w:eastAsia="en-US"/>
        </w:rPr>
        <w:t xml:space="preserve">punto </w:t>
      </w:r>
      <w:r w:rsidRPr="0069760D">
        <w:rPr>
          <w:rFonts w:ascii="Calibri" w:eastAsia="Calibri" w:hAnsi="Calibri" w:cs="Calibri"/>
          <w:bCs/>
          <w:sz w:val="22"/>
          <w:szCs w:val="22"/>
          <w:lang w:eastAsia="en-US"/>
        </w:rPr>
        <w:t xml:space="preserve">numero </w:t>
      </w:r>
      <w:r>
        <w:rPr>
          <w:rFonts w:ascii="Calibri" w:eastAsia="Calibri" w:hAnsi="Calibri" w:cs="Calibri"/>
          <w:bCs/>
          <w:sz w:val="22"/>
          <w:szCs w:val="22"/>
          <w:lang w:eastAsia="en-US"/>
        </w:rPr>
        <w:t>6</w:t>
      </w:r>
      <w:r w:rsidRPr="0069760D">
        <w:rPr>
          <w:rFonts w:ascii="Calibri" w:eastAsia="Calibri" w:hAnsi="Calibri" w:cs="Calibri"/>
          <w:bCs/>
          <w:sz w:val="22"/>
          <w:szCs w:val="22"/>
          <w:lang w:eastAsia="en-US"/>
        </w:rPr>
        <w:t xml:space="preserve"> all’ordine del giorno, </w:t>
      </w:r>
      <w:r w:rsidR="00C757BD">
        <w:rPr>
          <w:rFonts w:ascii="Calibri" w:eastAsia="Calibri" w:hAnsi="Calibri" w:cs="Calibri"/>
          <w:bCs/>
          <w:sz w:val="22"/>
          <w:szCs w:val="22"/>
          <w:lang w:eastAsia="en-US"/>
        </w:rPr>
        <w:t>ri</w:t>
      </w:r>
      <w:r w:rsidR="00C757BD" w:rsidRPr="009F639F">
        <w:rPr>
          <w:rFonts w:ascii="Calibri" w:hAnsi="Calibri" w:cs="Calibri"/>
          <w:color w:val="000000"/>
          <w:sz w:val="22"/>
          <w:szCs w:val="22"/>
        </w:rPr>
        <w:t xml:space="preserve">ngrazia il Comandante Caniglia per </w:t>
      </w:r>
      <w:r w:rsidR="00CA46C6">
        <w:rPr>
          <w:rFonts w:ascii="Calibri" w:hAnsi="Calibri" w:cs="Calibri"/>
          <w:color w:val="000000"/>
          <w:sz w:val="22"/>
          <w:szCs w:val="22"/>
        </w:rPr>
        <w:t>l’</w:t>
      </w:r>
      <w:r w:rsidR="00C757BD" w:rsidRPr="009F639F">
        <w:rPr>
          <w:rFonts w:ascii="Calibri" w:hAnsi="Calibri" w:cs="Calibri"/>
          <w:color w:val="000000"/>
          <w:sz w:val="22"/>
          <w:szCs w:val="22"/>
        </w:rPr>
        <w:t>attenzione e</w:t>
      </w:r>
      <w:r w:rsidR="00CA46C6">
        <w:rPr>
          <w:rFonts w:ascii="Calibri" w:hAnsi="Calibri" w:cs="Calibri"/>
          <w:color w:val="000000"/>
          <w:sz w:val="22"/>
          <w:szCs w:val="22"/>
        </w:rPr>
        <w:t xml:space="preserve"> la</w:t>
      </w:r>
      <w:r w:rsidR="00C757BD" w:rsidRPr="009F639F">
        <w:rPr>
          <w:rFonts w:ascii="Calibri" w:hAnsi="Calibri" w:cs="Calibri"/>
          <w:color w:val="000000"/>
          <w:sz w:val="22"/>
          <w:szCs w:val="22"/>
        </w:rPr>
        <w:t xml:space="preserve"> pazienza con </w:t>
      </w:r>
      <w:r w:rsidR="00C757BD">
        <w:rPr>
          <w:rFonts w:ascii="Calibri" w:hAnsi="Calibri" w:cs="Calibri"/>
          <w:color w:val="000000"/>
          <w:sz w:val="22"/>
          <w:szCs w:val="22"/>
        </w:rPr>
        <w:t>l</w:t>
      </w:r>
      <w:r w:rsidR="0062322B">
        <w:rPr>
          <w:rFonts w:ascii="Calibri" w:hAnsi="Calibri" w:cs="Calibri"/>
          <w:color w:val="000000"/>
          <w:sz w:val="22"/>
          <w:szCs w:val="22"/>
        </w:rPr>
        <w:t>e</w:t>
      </w:r>
      <w:r w:rsidR="00C757BD" w:rsidRPr="009F639F">
        <w:rPr>
          <w:rFonts w:ascii="Calibri" w:hAnsi="Calibri" w:cs="Calibri"/>
          <w:color w:val="000000"/>
          <w:sz w:val="22"/>
          <w:szCs w:val="22"/>
        </w:rPr>
        <w:t xml:space="preserve"> qual</w:t>
      </w:r>
      <w:r w:rsidR="0062322B">
        <w:rPr>
          <w:rFonts w:ascii="Calibri" w:hAnsi="Calibri" w:cs="Calibri"/>
          <w:color w:val="000000"/>
          <w:sz w:val="22"/>
          <w:szCs w:val="22"/>
        </w:rPr>
        <w:t>i</w:t>
      </w:r>
      <w:r w:rsidR="00C757BD" w:rsidRPr="009F639F">
        <w:rPr>
          <w:rFonts w:ascii="Calibri" w:hAnsi="Calibri" w:cs="Calibri"/>
          <w:color w:val="000000"/>
          <w:sz w:val="22"/>
          <w:szCs w:val="22"/>
        </w:rPr>
        <w:t xml:space="preserve"> ha svolto il </w:t>
      </w:r>
      <w:r w:rsidR="009C35E4">
        <w:rPr>
          <w:rFonts w:ascii="Calibri" w:hAnsi="Calibri" w:cs="Calibri"/>
          <w:color w:val="000000"/>
          <w:sz w:val="22"/>
          <w:szCs w:val="22"/>
        </w:rPr>
        <w:t>proprio</w:t>
      </w:r>
      <w:r w:rsidR="00C757BD" w:rsidRPr="009F639F">
        <w:rPr>
          <w:rFonts w:ascii="Calibri" w:hAnsi="Calibri" w:cs="Calibri"/>
          <w:color w:val="000000"/>
          <w:sz w:val="22"/>
          <w:szCs w:val="22"/>
        </w:rPr>
        <w:t xml:space="preserve"> </w:t>
      </w:r>
      <w:r w:rsidR="00CA46C6">
        <w:rPr>
          <w:rFonts w:ascii="Calibri" w:hAnsi="Calibri" w:cs="Calibri"/>
          <w:color w:val="000000"/>
          <w:sz w:val="22"/>
          <w:szCs w:val="22"/>
        </w:rPr>
        <w:t>lavoro</w:t>
      </w:r>
      <w:r w:rsidR="00C757BD" w:rsidRPr="009F639F">
        <w:rPr>
          <w:rFonts w:ascii="Calibri" w:hAnsi="Calibri" w:cs="Calibri"/>
          <w:color w:val="000000"/>
          <w:sz w:val="22"/>
          <w:szCs w:val="22"/>
        </w:rPr>
        <w:t xml:space="preserve"> e ha supportato </w:t>
      </w:r>
      <w:r w:rsidR="00C757BD">
        <w:rPr>
          <w:rFonts w:ascii="Calibri" w:hAnsi="Calibri" w:cs="Calibri"/>
          <w:color w:val="000000"/>
          <w:sz w:val="22"/>
          <w:szCs w:val="22"/>
        </w:rPr>
        <w:t>l’AdSP.</w:t>
      </w:r>
    </w:p>
    <w:p w14:paraId="38470D6F" w14:textId="5BC75896" w:rsidR="005C7EFB" w:rsidRPr="005C7EFB" w:rsidRDefault="005C7EFB" w:rsidP="005C7EFB">
      <w:pPr>
        <w:spacing w:line="256" w:lineRule="auto"/>
        <w:jc w:val="both"/>
        <w:rPr>
          <w:rFonts w:ascii="Calibri" w:hAnsi="Calibri" w:cs="Calibri"/>
          <w:bCs/>
          <w:sz w:val="22"/>
          <w:szCs w:val="22"/>
        </w:rPr>
      </w:pPr>
      <w:r w:rsidRPr="005C7EFB">
        <w:rPr>
          <w:rFonts w:ascii="Calibri" w:hAnsi="Calibri" w:cs="Calibri"/>
          <w:bCs/>
          <w:sz w:val="22"/>
          <w:szCs w:val="22"/>
        </w:rPr>
        <w:t>Ricorda che con l’Ordinanza n. 24 del 18.06.2024 sono state emanate le d</w:t>
      </w:r>
      <w:r w:rsidRPr="005C7EFB">
        <w:rPr>
          <w:rFonts w:ascii="Calibri" w:eastAsia="Calibri" w:hAnsi="Calibri"/>
          <w:sz w:val="23"/>
          <w:szCs w:val="23"/>
          <w:lang w:eastAsia="en-US"/>
        </w:rPr>
        <w:t>isposizioni attuative dell’Ordinanza</w:t>
      </w:r>
      <w:r w:rsidR="003871DD">
        <w:rPr>
          <w:rFonts w:ascii="Calibri" w:eastAsia="Calibri" w:hAnsi="Calibri"/>
          <w:sz w:val="23"/>
          <w:szCs w:val="23"/>
          <w:lang w:eastAsia="en-US"/>
        </w:rPr>
        <w:t xml:space="preserve"> </w:t>
      </w:r>
      <w:r w:rsidRPr="005C7EFB">
        <w:rPr>
          <w:rFonts w:ascii="Calibri" w:eastAsia="Calibri" w:hAnsi="Calibri"/>
          <w:sz w:val="23"/>
          <w:szCs w:val="23"/>
          <w:lang w:eastAsia="en-US"/>
        </w:rPr>
        <w:t>n. 20 del 03.05.2023 avente ad oggetto “Disposizioni transitorie concernenti l’amministrazione del demanio marittimo nel Porto di Arbatax”.</w:t>
      </w:r>
    </w:p>
    <w:p w14:paraId="18DB3D8F" w14:textId="76EA303E" w:rsidR="005C7EFB" w:rsidRPr="005C7EFB" w:rsidRDefault="005C7EFB" w:rsidP="005C7EFB">
      <w:pPr>
        <w:widowControl w:val="0"/>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Sottopone a</w:t>
      </w:r>
      <w:r w:rsidRPr="005C7EFB">
        <w:rPr>
          <w:rFonts w:ascii="Calibri" w:eastAsia="Calibri" w:hAnsi="Calibri" w:cs="Calibri"/>
          <w:sz w:val="22"/>
          <w:szCs w:val="22"/>
          <w:lang w:eastAsia="en-US"/>
        </w:rPr>
        <w:t>l Comitato di Gestione</w:t>
      </w:r>
      <w:r>
        <w:rPr>
          <w:rFonts w:ascii="Calibri" w:eastAsia="Calibri" w:hAnsi="Calibri" w:cs="Calibri"/>
          <w:sz w:val="22"/>
          <w:szCs w:val="22"/>
          <w:lang w:eastAsia="en-US"/>
        </w:rPr>
        <w:t xml:space="preserve">, per la ratifica, </w:t>
      </w:r>
      <w:r w:rsidR="003871DD">
        <w:rPr>
          <w:rFonts w:ascii="Calibri" w:eastAsia="Calibri" w:hAnsi="Calibri" w:cs="Calibri"/>
          <w:sz w:val="22"/>
          <w:szCs w:val="22"/>
          <w:lang w:eastAsia="en-US"/>
        </w:rPr>
        <w:t>l</w:t>
      </w:r>
      <w:r w:rsidRPr="005C7EFB">
        <w:rPr>
          <w:rFonts w:ascii="Calibri" w:eastAsia="Calibri" w:hAnsi="Calibri" w:cs="Calibri"/>
          <w:sz w:val="22"/>
          <w:szCs w:val="22"/>
          <w:lang w:eastAsia="en-US"/>
        </w:rPr>
        <w:t>’ordinanza presidenziale del 18 giugno</w:t>
      </w:r>
      <w:r w:rsidR="003871DD">
        <w:rPr>
          <w:rFonts w:ascii="Calibri" w:eastAsia="Calibri" w:hAnsi="Calibri" w:cs="Calibri"/>
          <w:sz w:val="22"/>
          <w:szCs w:val="22"/>
          <w:lang w:eastAsia="en-US"/>
        </w:rPr>
        <w:t xml:space="preserve"> 2024</w:t>
      </w:r>
      <w:r w:rsidRPr="005C7EFB">
        <w:rPr>
          <w:rFonts w:ascii="Calibri" w:eastAsia="Calibri" w:hAnsi="Calibri" w:cs="Calibri"/>
          <w:sz w:val="22"/>
          <w:szCs w:val="22"/>
          <w:lang w:eastAsia="en-US"/>
        </w:rPr>
        <w:t xml:space="preserve">, per l’individuazione delle aree e degli specchi acquei destinati al comparto nautico diportistico nel Porto di Arbatax. Il nuovo provvedimento regolamenta e riordina, nel dettaglio, gli spazi da destinare alla realizzazione e gestione, rispettivamente, di: strutture per la nautica da diporto per l’ormeggio di unità private; strutture per unità da diporto adibite allo svolgimento di attività sportive e ricreative senza fini di lucro; strutture per attività di locazione e noleggio. Punto a parte della delibera riguarderà la ratifica della regolamentazione transitoria, e fino al mese di ottobre, dei criteri di distribuzione dei posti barca nel campo ormeggi individuato, straordinariamente per la sola stagione 2024, negli specchi acquei antistanti al Molo di Levante. Passaggio, questo, a salvaguardia delle attività stagionali legate al noleggio e al charter, nelle more della </w:t>
      </w:r>
      <w:r w:rsidRPr="005C7EFB">
        <w:rPr>
          <w:rFonts w:ascii="Calibri" w:eastAsia="Calibri" w:hAnsi="Calibri" w:cs="Calibri"/>
          <w:sz w:val="22"/>
          <w:szCs w:val="22"/>
          <w:lang w:eastAsia="en-US"/>
        </w:rPr>
        <w:lastRenderedPageBreak/>
        <w:t>procedura ad evidenza pubblica che individuerà il nuovo concessionario degli spazi del molo di Levante.</w:t>
      </w:r>
    </w:p>
    <w:p w14:paraId="35DD9704" w14:textId="1149A836" w:rsidR="00E55AB8" w:rsidRDefault="00C757BD" w:rsidP="00C757BD">
      <w:pPr>
        <w:widowControl w:val="0"/>
        <w:suppressAutoHyphens/>
        <w:jc w:val="both"/>
        <w:rPr>
          <w:rFonts w:ascii="Calibri" w:eastAsia="Calibri" w:hAnsi="Calibri" w:cs="Calibri"/>
          <w:sz w:val="22"/>
          <w:szCs w:val="22"/>
          <w:lang w:eastAsia="en-US"/>
        </w:rPr>
      </w:pPr>
      <w:r w:rsidRPr="00C757BD">
        <w:rPr>
          <w:rFonts w:ascii="Calibri" w:hAnsi="Calibri" w:cs="Calibri"/>
          <w:color w:val="000000"/>
          <w:sz w:val="22"/>
          <w:szCs w:val="22"/>
        </w:rPr>
        <w:t>Rit</w:t>
      </w:r>
      <w:r>
        <w:rPr>
          <w:rFonts w:ascii="Calibri" w:hAnsi="Calibri" w:cs="Calibri"/>
          <w:color w:val="000000"/>
          <w:sz w:val="22"/>
          <w:szCs w:val="22"/>
        </w:rPr>
        <w:t>i</w:t>
      </w:r>
      <w:r w:rsidRPr="00C757BD">
        <w:rPr>
          <w:rFonts w:ascii="Calibri" w:hAnsi="Calibri" w:cs="Calibri"/>
          <w:color w:val="000000"/>
          <w:sz w:val="22"/>
          <w:szCs w:val="22"/>
        </w:rPr>
        <w:t>en</w:t>
      </w:r>
      <w:r>
        <w:rPr>
          <w:rFonts w:ascii="Calibri" w:hAnsi="Calibri" w:cs="Calibri"/>
          <w:color w:val="000000"/>
          <w:sz w:val="22"/>
          <w:szCs w:val="22"/>
        </w:rPr>
        <w:t>e di dovere ringraziare</w:t>
      </w:r>
      <w:r w:rsidRPr="00C757BD">
        <w:rPr>
          <w:rFonts w:ascii="Calibri" w:hAnsi="Calibri" w:cs="Calibri"/>
          <w:color w:val="000000"/>
          <w:sz w:val="22"/>
          <w:szCs w:val="22"/>
        </w:rPr>
        <w:t xml:space="preserve"> formalmente </w:t>
      </w:r>
      <w:r>
        <w:rPr>
          <w:rFonts w:ascii="Calibri" w:hAnsi="Calibri" w:cs="Calibri"/>
          <w:color w:val="000000"/>
          <w:sz w:val="22"/>
          <w:szCs w:val="22"/>
        </w:rPr>
        <w:t>ed esprimere il proprio</w:t>
      </w:r>
      <w:r w:rsidRPr="00C757BD">
        <w:rPr>
          <w:rFonts w:ascii="Calibri" w:hAnsi="Calibri" w:cs="Calibri"/>
          <w:color w:val="000000"/>
          <w:sz w:val="22"/>
          <w:szCs w:val="22"/>
        </w:rPr>
        <w:t xml:space="preserve"> apprezzamento per il lavoro di sinergia svolto con l’Autorità Marittima locale, che</w:t>
      </w:r>
      <w:r>
        <w:rPr>
          <w:rFonts w:ascii="Calibri" w:hAnsi="Calibri" w:cs="Calibri"/>
          <w:color w:val="000000"/>
          <w:sz w:val="22"/>
          <w:szCs w:val="22"/>
        </w:rPr>
        <w:t xml:space="preserve"> </w:t>
      </w:r>
      <w:r w:rsidRPr="00C757BD">
        <w:rPr>
          <w:rFonts w:ascii="Calibri" w:hAnsi="Calibri" w:cs="Calibri"/>
          <w:color w:val="000000"/>
          <w:sz w:val="22"/>
          <w:szCs w:val="22"/>
        </w:rPr>
        <w:t xml:space="preserve">è stato non solo prezioso, come sempre, ma anche insostituibile </w:t>
      </w:r>
      <w:r>
        <w:rPr>
          <w:rFonts w:ascii="Calibri" w:hAnsi="Calibri" w:cs="Calibri"/>
          <w:color w:val="000000"/>
          <w:sz w:val="22"/>
          <w:szCs w:val="22"/>
        </w:rPr>
        <w:t>per i</w:t>
      </w:r>
      <w:r w:rsidRPr="00C757BD">
        <w:rPr>
          <w:rFonts w:ascii="Calibri" w:hAnsi="Calibri" w:cs="Calibri"/>
          <w:color w:val="000000"/>
          <w:sz w:val="22"/>
          <w:szCs w:val="22"/>
        </w:rPr>
        <w:t xml:space="preserve"> tempi e le modalità</w:t>
      </w:r>
      <w:r>
        <w:rPr>
          <w:rFonts w:ascii="Calibri" w:hAnsi="Calibri" w:cs="Calibri"/>
          <w:color w:val="000000"/>
          <w:sz w:val="22"/>
          <w:szCs w:val="22"/>
        </w:rPr>
        <w:t>.</w:t>
      </w:r>
    </w:p>
    <w:p w14:paraId="3B541B56" w14:textId="7E137D54" w:rsidR="00901B94" w:rsidRPr="00C757BD" w:rsidRDefault="00E55AB8" w:rsidP="00C757BD">
      <w:pPr>
        <w:widowControl w:val="0"/>
        <w:suppressAutoHyphens/>
        <w:jc w:val="both"/>
        <w:rPr>
          <w:rFonts w:ascii="Calibri" w:hAnsi="Calibri" w:cs="Calibri"/>
          <w:color w:val="000000"/>
          <w:sz w:val="22"/>
          <w:szCs w:val="22"/>
        </w:rPr>
      </w:pPr>
      <w:r w:rsidRPr="00901B94">
        <w:rPr>
          <w:rFonts w:ascii="Calibri" w:eastAsia="Calibri" w:hAnsi="Calibri" w:cs="Calibri"/>
          <w:b/>
          <w:bCs/>
          <w:sz w:val="22"/>
          <w:szCs w:val="22"/>
          <w:lang w:eastAsia="en-US"/>
        </w:rPr>
        <w:t xml:space="preserve">Il Direttore Marittimo C.V. (CP) Giovanni Stella </w:t>
      </w:r>
      <w:r w:rsidRPr="00901B94">
        <w:rPr>
          <w:rFonts w:ascii="Calibri" w:eastAsia="Calibri" w:hAnsi="Calibri" w:cs="Calibri"/>
          <w:sz w:val="22"/>
          <w:szCs w:val="22"/>
          <w:lang w:eastAsia="en-US"/>
        </w:rPr>
        <w:t xml:space="preserve">ringrazia </w:t>
      </w:r>
      <w:r w:rsidR="00901B94" w:rsidRPr="00901B94">
        <w:rPr>
          <w:rFonts w:ascii="Calibri" w:hAnsi="Calibri" w:cs="Calibri"/>
          <w:color w:val="000000"/>
          <w:sz w:val="22"/>
          <w:szCs w:val="22"/>
        </w:rPr>
        <w:t>il Comandante Caniglia per</w:t>
      </w:r>
      <w:r w:rsidR="00CA46C6">
        <w:rPr>
          <w:rFonts w:ascii="Calibri" w:hAnsi="Calibri" w:cs="Calibri"/>
          <w:color w:val="000000"/>
          <w:sz w:val="22"/>
          <w:szCs w:val="22"/>
        </w:rPr>
        <w:t xml:space="preserve"> averlo</w:t>
      </w:r>
      <w:r w:rsidR="003964E8">
        <w:rPr>
          <w:rFonts w:ascii="Calibri" w:hAnsi="Calibri" w:cs="Calibri"/>
          <w:color w:val="000000"/>
          <w:sz w:val="22"/>
          <w:szCs w:val="22"/>
        </w:rPr>
        <w:t xml:space="preserve"> aggiornato </w:t>
      </w:r>
      <w:r w:rsidR="00901B94" w:rsidRPr="00901B94">
        <w:rPr>
          <w:rFonts w:ascii="Calibri" w:hAnsi="Calibri" w:cs="Calibri"/>
          <w:color w:val="000000"/>
          <w:sz w:val="22"/>
          <w:szCs w:val="22"/>
        </w:rPr>
        <w:t>in maniera puntuale, sia per quanto riguarda la distribuzione degli specchi acquei, sia per quanto riguarda la realizzazione dell’area a terra</w:t>
      </w:r>
      <w:r w:rsidR="003964E8">
        <w:rPr>
          <w:rFonts w:ascii="Calibri" w:hAnsi="Calibri" w:cs="Calibri"/>
          <w:color w:val="000000"/>
          <w:sz w:val="22"/>
          <w:szCs w:val="22"/>
        </w:rPr>
        <w:t xml:space="preserve"> e i</w:t>
      </w:r>
      <w:r w:rsidR="00901B94" w:rsidRPr="00901B94">
        <w:rPr>
          <w:rFonts w:ascii="Calibri" w:hAnsi="Calibri" w:cs="Calibri"/>
          <w:color w:val="000000"/>
          <w:sz w:val="22"/>
          <w:szCs w:val="22"/>
        </w:rPr>
        <w:t>l Regolamento degli specchi acquei, che ha seguito i criteri di proporzionalità dei posti di ormeggio in base alla disponibilità dei mezzi delle società e garanzia di assegnazione del posto di ormeggio per ogni società.</w:t>
      </w:r>
      <w:r w:rsidR="00CA46C6">
        <w:rPr>
          <w:rFonts w:ascii="Calibri" w:hAnsi="Calibri" w:cs="Calibri"/>
          <w:color w:val="000000"/>
          <w:sz w:val="22"/>
          <w:szCs w:val="22"/>
        </w:rPr>
        <w:t xml:space="preserve"> </w:t>
      </w:r>
      <w:r w:rsidR="003964E8">
        <w:rPr>
          <w:rFonts w:ascii="Calibri" w:hAnsi="Calibri" w:cs="Calibri"/>
          <w:color w:val="000000"/>
          <w:sz w:val="22"/>
          <w:szCs w:val="22"/>
        </w:rPr>
        <w:t>R</w:t>
      </w:r>
      <w:r w:rsidR="00901B94" w:rsidRPr="00C757BD">
        <w:rPr>
          <w:rFonts w:ascii="Calibri" w:hAnsi="Calibri" w:cs="Calibri"/>
          <w:color w:val="000000"/>
          <w:sz w:val="22"/>
          <w:szCs w:val="22"/>
        </w:rPr>
        <w:t>it</w:t>
      </w:r>
      <w:r w:rsidR="00C757BD">
        <w:rPr>
          <w:rFonts w:ascii="Calibri" w:hAnsi="Calibri" w:cs="Calibri"/>
          <w:color w:val="000000"/>
          <w:sz w:val="22"/>
          <w:szCs w:val="22"/>
        </w:rPr>
        <w:t>iene</w:t>
      </w:r>
      <w:r w:rsidR="00901B94" w:rsidRPr="00C757BD">
        <w:rPr>
          <w:rFonts w:ascii="Calibri" w:hAnsi="Calibri" w:cs="Calibri"/>
          <w:color w:val="000000"/>
          <w:sz w:val="22"/>
          <w:szCs w:val="22"/>
        </w:rPr>
        <w:t xml:space="preserve"> di poter esprimere parere favorevole. </w:t>
      </w:r>
    </w:p>
    <w:p w14:paraId="50BE7623" w14:textId="68FABA6E" w:rsidR="00DA1A42" w:rsidRPr="00DA1A42" w:rsidRDefault="00C757BD" w:rsidP="00DA1A42">
      <w:pPr>
        <w:widowControl w:val="0"/>
        <w:autoSpaceDE w:val="0"/>
        <w:autoSpaceDN w:val="0"/>
        <w:jc w:val="both"/>
        <w:rPr>
          <w:rFonts w:ascii="Aptos" w:eastAsia="Aptos" w:hAnsi="Aptos"/>
          <w:kern w:val="2"/>
          <w:sz w:val="24"/>
          <w:szCs w:val="24"/>
          <w:lang w:eastAsia="en-US"/>
          <w14:ligatures w14:val="standardContextual"/>
        </w:rPr>
      </w:pPr>
      <w:r w:rsidRPr="00C757BD">
        <w:rPr>
          <w:rFonts w:ascii="Calibri" w:eastAsia="Calibri" w:hAnsi="Calibri" w:cs="Calibri"/>
          <w:b/>
          <w:bCs/>
          <w:sz w:val="22"/>
          <w:szCs w:val="22"/>
          <w:lang w:eastAsia="en-US"/>
        </w:rPr>
        <w:t>Il Presidente</w:t>
      </w:r>
      <w:r>
        <w:rPr>
          <w:rFonts w:ascii="Calibri" w:eastAsia="Calibri" w:hAnsi="Calibri" w:cs="Calibri"/>
          <w:sz w:val="22"/>
          <w:szCs w:val="22"/>
          <w:lang w:eastAsia="en-US"/>
        </w:rPr>
        <w:t xml:space="preserve"> informa che l</w:t>
      </w:r>
      <w:r w:rsidR="00DA1A42">
        <w:rPr>
          <w:rFonts w:ascii="Calibri" w:eastAsia="Calibri" w:hAnsi="Calibri" w:cs="Calibri"/>
          <w:sz w:val="22"/>
          <w:szCs w:val="22"/>
          <w:lang w:eastAsia="en-US"/>
        </w:rPr>
        <w:t xml:space="preserve">’Organismo di partenariato ha ricevuto l’informativa. Il </w:t>
      </w:r>
      <w:r w:rsidR="00DA1A42" w:rsidRPr="00DA1A42">
        <w:rPr>
          <w:rFonts w:ascii="Calibri" w:eastAsia="Calibri" w:hAnsi="Calibri" w:cs="Calibri"/>
          <w:sz w:val="22"/>
          <w:szCs w:val="22"/>
          <w:lang w:eastAsia="en-US"/>
        </w:rPr>
        <w:t>Comitato di gestione</w:t>
      </w:r>
      <w:r w:rsidR="00DA1A42" w:rsidRPr="00263E25">
        <w:rPr>
          <w:rFonts w:ascii="Calibri" w:hAnsi="Calibri" w:cs="Calibri"/>
          <w:color w:val="000000"/>
          <w:sz w:val="22"/>
          <w:szCs w:val="22"/>
        </w:rPr>
        <w:t xml:space="preserve"> approva</w:t>
      </w:r>
      <w:r w:rsidR="00DA1A42" w:rsidRPr="00263E25">
        <w:rPr>
          <w:rFonts w:ascii="Calibri" w:hAnsi="Calibri" w:cs="Calibri"/>
          <w:sz w:val="22"/>
          <w:szCs w:val="22"/>
        </w:rPr>
        <w:t xml:space="preserve"> </w:t>
      </w:r>
      <w:r w:rsidR="00DA1A42">
        <w:rPr>
          <w:rFonts w:ascii="Calibri" w:hAnsi="Calibri" w:cs="Calibri"/>
          <w:sz w:val="22"/>
          <w:szCs w:val="22"/>
        </w:rPr>
        <w:t>all’unanimità.</w:t>
      </w:r>
    </w:p>
    <w:p w14:paraId="67B35DD9" w14:textId="6F782400" w:rsidR="001D153A" w:rsidRDefault="001D153A" w:rsidP="005E5AAD">
      <w:pPr>
        <w:widowControl w:val="0"/>
        <w:suppressAutoHyphens/>
        <w:jc w:val="both"/>
        <w:rPr>
          <w:rFonts w:ascii="Calibri" w:hAnsi="Calibri" w:cs="Calibri"/>
          <w:b/>
          <w:bCs/>
          <w:color w:val="000000"/>
          <w:sz w:val="22"/>
          <w:szCs w:val="22"/>
        </w:rPr>
      </w:pPr>
    </w:p>
    <w:p w14:paraId="26DF1574" w14:textId="29254C7B" w:rsidR="001B6D55" w:rsidRPr="00263E25" w:rsidRDefault="001D153A" w:rsidP="001B6D55">
      <w:pPr>
        <w:widowControl w:val="0"/>
        <w:suppressAutoHyphens/>
        <w:jc w:val="both"/>
        <w:rPr>
          <w:rFonts w:ascii="Calibri" w:hAnsi="Calibri" w:cs="Calibri"/>
          <w:b/>
          <w:bCs/>
          <w:color w:val="000000"/>
          <w:sz w:val="22"/>
          <w:szCs w:val="22"/>
        </w:rPr>
      </w:pPr>
      <w:r w:rsidRPr="00263E25">
        <w:rPr>
          <w:rFonts w:ascii="Calibri" w:hAnsi="Calibri" w:cs="Calibri"/>
          <w:b/>
          <w:bCs/>
          <w:color w:val="000000"/>
          <w:sz w:val="22"/>
          <w:szCs w:val="22"/>
        </w:rPr>
        <w:t>PUNTO NUMERO 7 ALL’ORDINE DEL GIORNO</w:t>
      </w:r>
      <w:r w:rsidR="001B6D55">
        <w:rPr>
          <w:rFonts w:ascii="Calibri" w:hAnsi="Calibri" w:cs="Calibri"/>
          <w:b/>
          <w:bCs/>
          <w:color w:val="000000"/>
          <w:sz w:val="22"/>
          <w:szCs w:val="22"/>
        </w:rPr>
        <w:t xml:space="preserve">: </w:t>
      </w:r>
      <w:r w:rsidR="001B6D55" w:rsidRPr="00263E25">
        <w:rPr>
          <w:rFonts w:ascii="Calibri" w:hAnsi="Calibri" w:cs="Calibri"/>
          <w:b/>
          <w:bCs/>
          <w:color w:val="000000"/>
          <w:sz w:val="22"/>
          <w:szCs w:val="22"/>
        </w:rPr>
        <w:t>INFORMATIVA CONCESSIONI DEMANIALI MARITTIME</w:t>
      </w:r>
    </w:p>
    <w:p w14:paraId="5746CF57" w14:textId="77777777" w:rsidR="001B6D55" w:rsidRPr="00263E25" w:rsidRDefault="001B6D55" w:rsidP="001B6D55">
      <w:pPr>
        <w:widowControl w:val="0"/>
        <w:suppressAutoHyphens/>
        <w:jc w:val="both"/>
        <w:rPr>
          <w:rFonts w:ascii="Calibri" w:hAnsi="Calibri" w:cs="Calibri"/>
          <w:color w:val="000000"/>
          <w:sz w:val="22"/>
          <w:szCs w:val="22"/>
        </w:rPr>
      </w:pPr>
      <w:r w:rsidRPr="00263E25">
        <w:rPr>
          <w:rFonts w:ascii="Calibri" w:eastAsiaTheme="minorHAnsi" w:hAnsi="Calibri" w:cs="Calibri"/>
          <w:b/>
          <w:bCs/>
          <w:color w:val="000000"/>
          <w:sz w:val="22"/>
          <w:szCs w:val="22"/>
          <w:lang w:eastAsia="en-US"/>
        </w:rPr>
        <w:t>Il Presidente</w:t>
      </w:r>
      <w:r w:rsidRPr="00263E25">
        <w:rPr>
          <w:rFonts w:ascii="Calibri" w:eastAsiaTheme="minorHAnsi" w:hAnsi="Calibri" w:cs="Calibri"/>
          <w:color w:val="000000"/>
          <w:sz w:val="22"/>
          <w:szCs w:val="22"/>
          <w:lang w:eastAsia="en-US"/>
        </w:rPr>
        <w:t xml:space="preserve"> introduce l’</w:t>
      </w:r>
      <w:r w:rsidRPr="00263E25">
        <w:rPr>
          <w:rFonts w:ascii="Calibri" w:hAnsi="Calibri" w:cs="Calibri"/>
          <w:color w:val="000000"/>
          <w:sz w:val="22"/>
          <w:szCs w:val="22"/>
        </w:rPr>
        <w:t>informativa sulle concessioni demaniali marittime nei porti dell’AdSP, che sono le seguenti:</w:t>
      </w:r>
    </w:p>
    <w:p w14:paraId="5D61252D" w14:textId="77777777" w:rsidR="005E483C" w:rsidRPr="005E483C" w:rsidRDefault="005E483C" w:rsidP="005E483C">
      <w:pPr>
        <w:jc w:val="both"/>
        <w:rPr>
          <w:rFonts w:ascii="Calibri" w:hAnsi="Calibri" w:cs="Calibri"/>
          <w:sz w:val="28"/>
          <w:szCs w:val="28"/>
        </w:rPr>
      </w:pPr>
      <w:r w:rsidRPr="005E483C">
        <w:rPr>
          <w:rFonts w:ascii="Calibri" w:hAnsi="Calibri" w:cs="Calibri"/>
          <w:sz w:val="28"/>
          <w:szCs w:val="28"/>
        </w:rPr>
        <w:t>SUD SARDEGNA</w:t>
      </w:r>
    </w:p>
    <w:p w14:paraId="23914382" w14:textId="1F9CCC95" w:rsidR="001B6D55" w:rsidRPr="005E483C" w:rsidRDefault="001B6D55" w:rsidP="005E483C">
      <w:pPr>
        <w:jc w:val="both"/>
        <w:rPr>
          <w:rFonts w:ascii="Calibri" w:hAnsi="Calibri" w:cs="Calibri"/>
          <w:sz w:val="22"/>
          <w:szCs w:val="22"/>
          <w:u w:val="single"/>
        </w:rPr>
      </w:pPr>
      <w:r w:rsidRPr="005E483C">
        <w:rPr>
          <w:rFonts w:ascii="Calibri" w:hAnsi="Calibri" w:cs="Calibri"/>
          <w:sz w:val="22"/>
          <w:szCs w:val="22"/>
          <w:u w:val="single"/>
        </w:rPr>
        <w:t>Richieste di rilascio concessioni demaniali marittime ex art. 36 Cod. Nav.</w:t>
      </w:r>
    </w:p>
    <w:p w14:paraId="16D797B0" w14:textId="77777777" w:rsidR="001B6D55" w:rsidRPr="005E483C" w:rsidRDefault="001B6D55" w:rsidP="005E483C">
      <w:pPr>
        <w:numPr>
          <w:ilvl w:val="0"/>
          <w:numId w:val="17"/>
        </w:numPr>
        <w:spacing w:after="160"/>
        <w:contextualSpacing/>
        <w:jc w:val="both"/>
        <w:rPr>
          <w:rFonts w:ascii="Calibri" w:hAnsi="Calibri" w:cs="Calibri"/>
          <w:sz w:val="22"/>
          <w:szCs w:val="22"/>
        </w:rPr>
      </w:pPr>
      <w:r w:rsidRPr="005E483C">
        <w:rPr>
          <w:rFonts w:ascii="Calibri" w:hAnsi="Calibri" w:cs="Calibri"/>
          <w:sz w:val="22"/>
          <w:szCs w:val="22"/>
        </w:rPr>
        <w:t>DEM 4775 SUAMS 276/2024 - Società Italiana Dragaggi S.p.A. Istanza di rilascio di una concessione demaniale marittima, ex art. 36 Cod. Nav., per anni 1 (uno), di uno specchio acqueo (100 x 25) m, per complessivi 2.500 mq e di un’area scoperta (6 x 3) m, per complessivi 18 mq, nel Molo foraneo di ponente del Porto Storico di Cagliari, al fine di poter ormeggiare la draga denominata GANGA e alloggiare un generatore elettrico per l’alimentazione della draga durante i periodi di Stand by non operativo.</w:t>
      </w:r>
    </w:p>
    <w:p w14:paraId="67E2FD06"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DEM 4771 - SUAMS 293/2024 – IMPRESA PORTUALE CAGLIARI SRL (IPC SRL) - Istanza di rilascio di una concessione demaniale marittima ex art. 36 Cod. Nav., da destinare ad area di sosta e di deposito delle gru e delle attrezzature ad esse connesse, utilizzate per lo svolgimento di operazioni portuali ex art. 16 della L. 28.01.1994, n. 84 e ss.mm.ii.</w:t>
      </w:r>
    </w:p>
    <w:p w14:paraId="0A11B0F7"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DEM 4782 - SUAMS 302/2024 – COMBINED TERMINAL OPERATORS Srl (CTO Srl) Istanza di rilascio di una concessione demaniale marittima ex art. 36 Cod. Nav., da destinare ad area di sosta e di deposito delle gru e delle attrezzature ad esse connesse, utilizzate per lo svolgimento di operazioni portuali ex art. 16 della L. 28.01.1994, n. 84 e ss.mm.ii.</w:t>
      </w:r>
    </w:p>
    <w:p w14:paraId="63BEA8C7"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DEM 4793 - SUAMS 336/2024 – ASD KITEZONE - Istanza di rilascio di una concessione demaniale marittima ex art. 36 Cod. Nav., da destinare ad attività sportiva</w:t>
      </w:r>
    </w:p>
    <w:p w14:paraId="245DCB36"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DEM 4382 - SUAMS 53/2024 - “e-distribuzione Spa” - Istanza di rilascio di una concessione demaniale marittima, ex art. 36 Cod. Nav., per anni 30 (trenta), di un’area scoperta in Loc. Sa Perdixedda – Vico II La Plaia del Porto di Cagliari, al fine di realizzare una cabina primaria per la trasformazione dell’alta alla media tensione.</w:t>
      </w:r>
    </w:p>
    <w:p w14:paraId="3D49A631"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4692 - SUAMS 800/2023 – Grimaldi Sardegna S.r.l. - Istanza di rilascio di una concessione demaniale marittima, ex art. 36 Cod. Nav., per anni 1 (uno), avente ad oggetto una porzione, pari a </w:t>
      </w:r>
      <w:r w:rsidRPr="005E483C">
        <w:rPr>
          <w:rFonts w:ascii="Calibri" w:hAnsi="Calibri" w:cs="Calibri"/>
          <w:sz w:val="22"/>
          <w:szCs w:val="22"/>
        </w:rPr>
        <w:lastRenderedPageBreak/>
        <w:t xml:space="preserve">mq.33,50, del fabbricato denominato “Compagnia Portuale”, ubicato nel Comune di Tortolì (NU), Via Lungomare n.84 – Località Arbatax, da destinare a ufficio dell’agenzia marittima. </w:t>
      </w:r>
    </w:p>
    <w:p w14:paraId="4D797BE5"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4668 - SUAMS 684/2023 – Plaisant Shipping S.r.l. - Istanza di rilascio di una concessione demaniale marittima, ex art. 36 Cod. Nav., per anni 1 (uno), concernente una porzione, pari a mq.32,97, del fabbricato denominato “Compagnia Portuale” ubicato nel Comune di Tortolì (NU), Via Lungomare n.84 – Località Arbatax, da destinare a ufficio dell’agenzia marittima. </w:t>
      </w:r>
    </w:p>
    <w:p w14:paraId="4892CEB7" w14:textId="77777777" w:rsidR="001B6D55" w:rsidRPr="005E483C" w:rsidRDefault="001B6D55" w:rsidP="001B6D55">
      <w:pPr>
        <w:numPr>
          <w:ilvl w:val="0"/>
          <w:numId w:val="17"/>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4622 - SUAMS 409/2023 – Turismar S.r.l. - Istanza di rilascio di una concessione demaniale marittima, ex art. 36 Cod. Nav., per anni 1 (uno), di uno specchio acqueo di mq. 1.240,74 nel Porto di Cagliari – Testata Molo Sabaudo, al fine di ormeggiare n. 4 imbarcazioni destinate al servizio di raccolta rifiuti ed antinquinamento nel predetto Porto. </w:t>
      </w:r>
    </w:p>
    <w:p w14:paraId="43112A1B" w14:textId="77777777" w:rsidR="001B6D55" w:rsidRPr="005E483C" w:rsidRDefault="001B6D55" w:rsidP="001B6D55">
      <w:pPr>
        <w:jc w:val="both"/>
        <w:rPr>
          <w:rFonts w:ascii="Calibri" w:hAnsi="Calibri" w:cs="Calibri"/>
          <w:sz w:val="22"/>
          <w:szCs w:val="22"/>
          <w:u w:val="single"/>
        </w:rPr>
      </w:pPr>
      <w:r w:rsidRPr="005E483C">
        <w:rPr>
          <w:rFonts w:ascii="Calibri" w:hAnsi="Calibri" w:cs="Calibri"/>
          <w:sz w:val="22"/>
          <w:szCs w:val="22"/>
          <w:u w:val="single"/>
        </w:rPr>
        <w:t>Richieste di rinnovo concessioni demaniali marittime ex art. 36 Cod. Nav.</w:t>
      </w:r>
    </w:p>
    <w:p w14:paraId="04892FAB"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4467 - SUAMS 875/2023, DEM 4824 - SUAMS 417/2024 - Grandi Lavori Fincosit S.p.A. Istanza di rinnovo della concessione demaniale marittima ex art. 36 Cod. Nav., Prat. n. CA 18/014, Rep. n. 3232, Reg. n. 28/2023, per 2 anni (1 anno e 2 mesi + 10 mesi) avente ad oggetto uno specchio acqueo di mq 4.000,00 nel Molo Foraneo di Ponente del Porto Storico di Cagliari, allo scopo di mantenere un ormeggio di mezzi navali utilizzati per lavori marittimi.</w:t>
      </w:r>
    </w:p>
    <w:p w14:paraId="1DF66F24"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4709 - SUAMS 298/2024 - Società Battellieri Cagliari Srl - Istanza di rinnovo, per anni 1 (uno), della concessione demaniale marittima Prat. n. CA 95/024 assentita con Atto Reg. n. 06/2022 – Rep. n. 3123, con scadenza il 31.12.2023, al fine di mantenere un cantiere navale e scalo di alaggio ubicati nel Porto di Cagliari, Via dei Calafati.</w:t>
      </w:r>
    </w:p>
    <w:p w14:paraId="12127E84"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4708 - SUAMS 297/2024 - Società Battellieri Cagliari Srl - Istanza di rinnovo, per anni 1 (uno), della concessione demaniale marittima Prat. n. CA 95/015 assentita con Atto Reg. n. 05/2022 – Rep. n. 3122, con scadenza il 31.12.2023, al fine di mantenere un cantiere navale e deposito attrezzature disinquinamento ubicati nel Porto di Cagliari, Via dei Calafati.</w:t>
      </w:r>
    </w:p>
    <w:p w14:paraId="6A8C3789"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4570 - SUAMS 296/2024, A.T.I. CRRT- CTO-IPC-ITERC - Istanza di rinnovo, per anni 2 (due), della concessione demaniale marittima Prat. n. CA 22/002 assentita con Atto concessorio Reg. n. 16/2023 – Rep. n. 3214, con scadenza prorogata al 31.12.2022, al fine di mantenere un box prefabbricato ad uso ufficio ed un’area parcheggio destinata alla lunga sosta di semirimorchi, ubicati nel Porto di Cagliari, Zona Riva di Ponente</w:t>
      </w:r>
    </w:p>
    <w:p w14:paraId="203B7BB5"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4497 - SUAMS 259/2024 – LOGISTICA ITALIANA SRL - Istanza di rinnovo della concessione demaniale marittima Prat.n. CA 18/011, rilasciata ex art. 36 Cod. Nav., con scadenza prorogata ex lege al 31.12.2023, al fine di continuare ad occupare un’area scoperta adibita a parcheggio e manutenzione automezzi aziendali e deposito merci.</w:t>
      </w:r>
    </w:p>
    <w:p w14:paraId="250588AD"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DEM 4759 – SUAMS 157/2024 – G.S. Aquila A.S.D. – Prat. n. CA 95/063 – Istanza di rinnovo della concessione demaniale marittima, ex art. 36 Cod. Nav., per anni 10 (dieci), al fine di mantenere la sede sociale e gli impianti sportivi, ubicati in Cagliari, Loc. Su Siccu, Calata trinitari, n. 6.</w:t>
      </w:r>
    </w:p>
    <w:p w14:paraId="605917FB"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kern w:val="2"/>
          <w:sz w:val="22"/>
          <w:szCs w:val="22"/>
        </w:rPr>
        <w:t xml:space="preserve">DEM 4698 - SUAMS 867/2023 – TURISMAR S.R.L. - Istanza di rinnovo, per mesi 9 (nove), della concessione demaniale marittima, ex art. 36 Cod. Nav., Prat. n. AR 21/049, di cui all’Atto concessorio </w:t>
      </w:r>
      <w:r w:rsidRPr="005E483C">
        <w:rPr>
          <w:rFonts w:ascii="Calibri" w:hAnsi="Calibri" w:cs="Calibri"/>
          <w:kern w:val="2"/>
          <w:sz w:val="22"/>
          <w:szCs w:val="22"/>
        </w:rPr>
        <w:lastRenderedPageBreak/>
        <w:t xml:space="preserve">Reg. n. 21/2009 – Rep. n. 42/2009 e relativo Atto suppletivo, ex art. 24 Reg. Cod. Nav., Rep. 3289, Reg. 12/2024, prorogata, ai sensi della Legge 05.08.2022 n.118, fino al 31.12.2023, </w:t>
      </w:r>
      <w:bookmarkStart w:id="22" w:name="_Hlk164507743"/>
      <w:r w:rsidRPr="005E483C">
        <w:rPr>
          <w:rFonts w:ascii="Calibri" w:hAnsi="Calibri" w:cs="Calibri"/>
          <w:kern w:val="2"/>
          <w:sz w:val="22"/>
          <w:szCs w:val="22"/>
        </w:rPr>
        <w:t>concernente aree a terra e specchi acquei ubicati nel Comune di Tortolì, Località Porto di Arbatax, allo scopo di mantenere e gestire un approdo turistico</w:t>
      </w:r>
      <w:bookmarkEnd w:id="22"/>
      <w:r w:rsidRPr="005E483C">
        <w:rPr>
          <w:rFonts w:ascii="Calibri" w:hAnsi="Calibri" w:cs="Calibri"/>
          <w:kern w:val="2"/>
          <w:sz w:val="22"/>
          <w:szCs w:val="22"/>
        </w:rPr>
        <w:t>.</w:t>
      </w:r>
    </w:p>
    <w:p w14:paraId="54F9EECB"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4357 - SUAMS 94/2024 – GRUPPO ORMEGGIATORI DEL PORTO DI ORISTANO SOCIETÀ COOPERATIVA - Istanza di rinnovo della concessione demaniale marittima (Reg. n. 04/2017 – Rep. 79/2017), ex art. 36 Cod.Nav., con contestuale domanda di anticipata occupazione, per anni 4 (quattro), concernente un’area di mq 168,00, nel Porto Industriale di Oristano, Comune di Santa Giusta (OR), al fine di mantenere una struttura prefabbricata adibita a sede della Società Cooperativa e per posizionare un ulteriore box prefabbricato ad uso deposito. </w:t>
      </w:r>
    </w:p>
    <w:p w14:paraId="134AD032" w14:textId="77777777" w:rsidR="001B6D55" w:rsidRPr="005E483C" w:rsidRDefault="001B6D55" w:rsidP="001B6D55">
      <w:pPr>
        <w:numPr>
          <w:ilvl w:val="0"/>
          <w:numId w:val="18"/>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4566 – SUAMS 775/2023 – SARI S.N.C. DI VALERIA RIVANO - Istanza di rinnovo </w:t>
      </w:r>
      <w:r w:rsidRPr="005E483C">
        <w:rPr>
          <w:rFonts w:ascii="Calibri" w:hAnsi="Calibri" w:cs="Calibri"/>
          <w:sz w:val="22"/>
          <w:szCs w:val="22"/>
          <w:bdr w:val="none" w:sz="0" w:space="0" w:color="auto" w:frame="1"/>
        </w:rPr>
        <w:t>della concessione demaniale marittima</w:t>
      </w:r>
      <w:r w:rsidRPr="005E483C">
        <w:rPr>
          <w:rFonts w:ascii="Calibri" w:hAnsi="Calibri" w:cs="Calibri"/>
          <w:sz w:val="22"/>
          <w:szCs w:val="22"/>
        </w:rPr>
        <w:t xml:space="preserve"> Prat.n. PV 17/014 – Reg.n. 06/2013 – Rep. 70/2013,</w:t>
      </w:r>
      <w:r w:rsidRPr="005E483C">
        <w:rPr>
          <w:rFonts w:ascii="Calibri" w:hAnsi="Calibri" w:cs="Calibri"/>
          <w:sz w:val="22"/>
          <w:szCs w:val="22"/>
          <w:bdr w:val="none" w:sz="0" w:space="0" w:color="auto" w:frame="1"/>
        </w:rPr>
        <w:t xml:space="preserve"> ex art. 36 Cod. Nav., per anni 4 (quattro), </w:t>
      </w:r>
      <w:r w:rsidRPr="005E483C">
        <w:rPr>
          <w:rFonts w:ascii="Calibri" w:hAnsi="Calibri" w:cs="Calibri"/>
          <w:sz w:val="22"/>
          <w:szCs w:val="22"/>
        </w:rPr>
        <w:t xml:space="preserve">avente ad oggetto un fabbricato della superficie di mq 102,46, adibito ad uso bar/punto di ristoro, sito nel Molo Centrale del Porto di Portovesme, Comune di Portoscuso (SU). </w:t>
      </w:r>
    </w:p>
    <w:p w14:paraId="3821B79A" w14:textId="77777777" w:rsidR="001B6D55" w:rsidRPr="005E483C" w:rsidRDefault="001B6D55" w:rsidP="001B6D55">
      <w:pPr>
        <w:jc w:val="both"/>
        <w:rPr>
          <w:rFonts w:ascii="Calibri" w:hAnsi="Calibri" w:cs="Calibri"/>
          <w:sz w:val="22"/>
          <w:szCs w:val="22"/>
          <w:u w:val="single"/>
        </w:rPr>
      </w:pPr>
      <w:r w:rsidRPr="005E483C">
        <w:rPr>
          <w:rFonts w:ascii="Calibri" w:hAnsi="Calibri" w:cs="Calibri"/>
          <w:sz w:val="22"/>
          <w:szCs w:val="22"/>
          <w:u w:val="single"/>
        </w:rPr>
        <w:t>Richieste di variazione della concessione demaniale marittima ex art 24 Reg. Cod. Nav.</w:t>
      </w:r>
    </w:p>
    <w:p w14:paraId="008D5395" w14:textId="77777777" w:rsidR="001B6D55" w:rsidRPr="005E483C" w:rsidRDefault="001B6D55" w:rsidP="001B6D55">
      <w:pPr>
        <w:numPr>
          <w:ilvl w:val="0"/>
          <w:numId w:val="19"/>
        </w:numPr>
        <w:spacing w:after="160" w:line="259" w:lineRule="auto"/>
        <w:contextualSpacing/>
        <w:jc w:val="both"/>
        <w:rPr>
          <w:rFonts w:ascii="Calibri" w:hAnsi="Calibri" w:cs="Calibri"/>
          <w:sz w:val="22"/>
          <w:szCs w:val="22"/>
        </w:rPr>
      </w:pPr>
      <w:r w:rsidRPr="005E483C">
        <w:rPr>
          <w:rFonts w:ascii="Calibri" w:hAnsi="Calibri" w:cs="Calibri"/>
          <w:sz w:val="22"/>
          <w:szCs w:val="22"/>
        </w:rPr>
        <w:t>DEM 4764 SUAMS 434/202 – Grendi Trasporti Marittima SpA - Concessione demaniale marittima in corso di accorpamento e ampliamento Pratica CA 97/025, CA 20/003, CA 19/012 – Richiesta di variazione, ai sensi dell’art. 24 Reg. Cod. Nav., del contenuto della concessione al fine di realizzare una struttura per il ribaltamento dei container dedicata allo scarico di mangimi sfusi da container.</w:t>
      </w:r>
    </w:p>
    <w:p w14:paraId="48CC3D4A" w14:textId="77777777" w:rsidR="001B6D55" w:rsidRPr="005E483C" w:rsidRDefault="001B6D55" w:rsidP="001B6D55">
      <w:pPr>
        <w:numPr>
          <w:ilvl w:val="0"/>
          <w:numId w:val="19"/>
        </w:numPr>
        <w:spacing w:after="160" w:line="259" w:lineRule="auto"/>
        <w:contextualSpacing/>
        <w:jc w:val="both"/>
        <w:rPr>
          <w:rFonts w:ascii="Calibri" w:hAnsi="Calibri" w:cs="Calibri"/>
          <w:sz w:val="22"/>
          <w:szCs w:val="22"/>
        </w:rPr>
      </w:pPr>
      <w:r w:rsidRPr="005E483C">
        <w:rPr>
          <w:rFonts w:ascii="Calibri" w:hAnsi="Calibri" w:cs="Calibri"/>
          <w:sz w:val="22"/>
          <w:szCs w:val="22"/>
        </w:rPr>
        <w:t>DEM 4830 - SUAMS 431/2024 – NUOVA ICOM Srl - Istanza di variazione ai sensi dell’art. 24 Reg. Cod. Nav., della concessione demaniale marittima ex art 36 Cod. Nav. Pratica n. CA 23/005 al fine di ampliare le aree assentite al fine di implementare le attività produttive nell’adiacente opificio.</w:t>
      </w:r>
    </w:p>
    <w:p w14:paraId="5E5828A2" w14:textId="77777777" w:rsidR="001B6D55" w:rsidRPr="005E483C" w:rsidRDefault="001B6D55" w:rsidP="001B6D55">
      <w:pPr>
        <w:numPr>
          <w:ilvl w:val="0"/>
          <w:numId w:val="19"/>
        </w:numPr>
        <w:spacing w:after="160" w:line="259" w:lineRule="auto"/>
        <w:contextualSpacing/>
        <w:jc w:val="both"/>
        <w:rPr>
          <w:rFonts w:ascii="Calibri" w:hAnsi="Calibri" w:cs="Calibri"/>
          <w:sz w:val="22"/>
          <w:szCs w:val="22"/>
        </w:rPr>
      </w:pPr>
      <w:r w:rsidRPr="005E483C">
        <w:rPr>
          <w:rFonts w:ascii="Calibri" w:hAnsi="Calibri" w:cs="Calibri"/>
          <w:sz w:val="22"/>
          <w:szCs w:val="22"/>
        </w:rPr>
        <w:t xml:space="preserve">DEM 4746 - SUAMS 125/2024 -   COOPERATIVA PESCATORI ARBOREA S.C. A R.L. - Istanza di variazione, ex art. 24 Reg. Cod. Nav., della concessione demaniale marittima Prat. n. OR 17/023 - Reg. n. 17/2020- Rep. n. 3004, ex art. 36 Cod.Nav., concernente mq. 1.146,64 di specchio acqueo, mq. 178,78 di superficie occupata da impianti di facile rimozione, mq. 193,91 di superficie occupata con opere di facile rimozione nel Porto Industriale di Oristano, Comune di Santa Giusta (OR), destinati a deposito attrezzature e mantenimento di impianti a servizio dell’attività svolta dal concessionario nei propri impianti di mitilicoltura, ai fini del rinnovo della struttura prefabbricata e della sostituzione delle passerelle di accesso ai pontili. </w:t>
      </w:r>
    </w:p>
    <w:p w14:paraId="14BC380A" w14:textId="77777777" w:rsidR="00476233" w:rsidRPr="005E483C" w:rsidRDefault="00476233" w:rsidP="00476233">
      <w:pPr>
        <w:shd w:val="clear" w:color="auto" w:fill="FFFFFF"/>
        <w:jc w:val="both"/>
        <w:rPr>
          <w:rFonts w:ascii="Calibri" w:hAnsi="Calibri" w:cs="Calibri"/>
          <w:color w:val="201F1E"/>
          <w:sz w:val="28"/>
          <w:szCs w:val="28"/>
        </w:rPr>
      </w:pPr>
      <w:r w:rsidRPr="005E483C">
        <w:rPr>
          <w:rFonts w:ascii="Calibri" w:hAnsi="Calibri" w:cs="Calibri"/>
          <w:color w:val="201F1E"/>
          <w:sz w:val="28"/>
          <w:szCs w:val="28"/>
        </w:rPr>
        <w:t>NORD SARDEGNA</w:t>
      </w:r>
    </w:p>
    <w:p w14:paraId="13BE84AC" w14:textId="77777777" w:rsidR="00476233" w:rsidRPr="005E483C" w:rsidRDefault="00476233" w:rsidP="00476233">
      <w:pPr>
        <w:shd w:val="clear" w:color="auto" w:fill="FFFFFF"/>
        <w:jc w:val="both"/>
        <w:rPr>
          <w:rFonts w:ascii="Calibri" w:hAnsi="Calibri" w:cs="Calibri"/>
          <w:color w:val="201F1E"/>
          <w:sz w:val="22"/>
          <w:szCs w:val="22"/>
          <w:u w:val="single"/>
        </w:rPr>
      </w:pPr>
      <w:r w:rsidRPr="005E483C">
        <w:rPr>
          <w:rFonts w:ascii="Calibri" w:hAnsi="Calibri" w:cs="Calibri"/>
          <w:color w:val="201F1E"/>
          <w:sz w:val="22"/>
          <w:szCs w:val="22"/>
          <w:u w:val="single"/>
        </w:rPr>
        <w:t>OLBIA</w:t>
      </w:r>
    </w:p>
    <w:p w14:paraId="0EF464F9" w14:textId="77777777" w:rsidR="00476233" w:rsidRPr="005E483C" w:rsidRDefault="00476233" w:rsidP="001306F2">
      <w:pPr>
        <w:numPr>
          <w:ilvl w:val="0"/>
          <w:numId w:val="20"/>
        </w:numPr>
        <w:shd w:val="clear" w:color="auto" w:fill="FFFFFF"/>
        <w:jc w:val="both"/>
        <w:rPr>
          <w:rFonts w:ascii="Calibri" w:hAnsi="Calibri" w:cs="Calibri"/>
          <w:color w:val="201F1E"/>
          <w:sz w:val="22"/>
          <w:szCs w:val="22"/>
        </w:rPr>
      </w:pPr>
      <w:bookmarkStart w:id="23" w:name="_Hlk159315019"/>
      <w:bookmarkStart w:id="24" w:name="_Hlk100570915"/>
      <w:r w:rsidRPr="005E483C">
        <w:rPr>
          <w:rFonts w:ascii="Calibri" w:hAnsi="Calibri" w:cs="Calibri"/>
          <w:sz w:val="22"/>
          <w:szCs w:val="22"/>
        </w:rPr>
        <w:t xml:space="preserve">01/OL </w:t>
      </w:r>
      <w:bookmarkEnd w:id="23"/>
      <w:r w:rsidRPr="005E483C">
        <w:rPr>
          <w:rFonts w:ascii="Calibri" w:hAnsi="Calibri" w:cs="Calibri"/>
          <w:sz w:val="22"/>
          <w:szCs w:val="22"/>
        </w:rPr>
        <w:t>– Pezza Matteo Mario e Petza Davide Snc</w:t>
      </w:r>
      <w:r w:rsidRPr="005E483C">
        <w:rPr>
          <w:rFonts w:ascii="Calibri" w:hAnsi="Calibri" w:cs="Calibri"/>
          <w:color w:val="201F1E"/>
          <w:sz w:val="22"/>
          <w:szCs w:val="22"/>
        </w:rPr>
        <w:t xml:space="preserve"> - </w:t>
      </w:r>
      <w:r w:rsidRPr="005E483C">
        <w:rPr>
          <w:rFonts w:ascii="Calibri" w:hAnsi="Calibri" w:cs="Calibri"/>
          <w:sz w:val="22"/>
          <w:szCs w:val="22"/>
        </w:rPr>
        <w:t>Richiesta di variazione ex art. 24 co. 1 Reg. Cod. Nav.</w:t>
      </w:r>
    </w:p>
    <w:p w14:paraId="50D2578F" w14:textId="77777777" w:rsidR="00476233" w:rsidRPr="005E483C" w:rsidRDefault="00476233" w:rsidP="001306F2">
      <w:pPr>
        <w:numPr>
          <w:ilvl w:val="0"/>
          <w:numId w:val="20"/>
        </w:numPr>
        <w:shd w:val="clear" w:color="auto" w:fill="FFFFFF"/>
        <w:jc w:val="both"/>
        <w:rPr>
          <w:rFonts w:ascii="Calibri" w:hAnsi="Calibri" w:cs="Calibri"/>
          <w:sz w:val="22"/>
          <w:szCs w:val="22"/>
        </w:rPr>
      </w:pPr>
      <w:r w:rsidRPr="005E483C">
        <w:rPr>
          <w:rFonts w:ascii="Calibri" w:hAnsi="Calibri" w:cs="Calibri"/>
          <w:color w:val="201F1E"/>
          <w:sz w:val="22"/>
          <w:szCs w:val="22"/>
        </w:rPr>
        <w:t xml:space="preserve">02/OL </w:t>
      </w:r>
      <w:bookmarkStart w:id="25" w:name="_Hlk108102616"/>
      <w:r w:rsidRPr="005E483C">
        <w:rPr>
          <w:rFonts w:ascii="Calibri" w:hAnsi="Calibri" w:cs="Calibri"/>
          <w:color w:val="201F1E"/>
          <w:sz w:val="22"/>
          <w:szCs w:val="22"/>
        </w:rPr>
        <w:t xml:space="preserve">– </w:t>
      </w:r>
      <w:bookmarkEnd w:id="24"/>
      <w:bookmarkEnd w:id="25"/>
      <w:r w:rsidRPr="005E483C">
        <w:rPr>
          <w:rFonts w:ascii="Calibri" w:hAnsi="Calibri" w:cs="Calibri"/>
          <w:color w:val="201F1E"/>
          <w:sz w:val="22"/>
          <w:szCs w:val="22"/>
        </w:rPr>
        <w:t>SYS Provision Srl – Affidatario gestione Sardinia Yacht Services Srl -</w:t>
      </w:r>
      <w:bookmarkStart w:id="26" w:name="_Hlk100576293"/>
      <w:r w:rsidRPr="005E483C">
        <w:rPr>
          <w:rFonts w:ascii="Calibri" w:hAnsi="Calibri" w:cs="Calibri"/>
          <w:color w:val="201F1E"/>
          <w:sz w:val="22"/>
          <w:szCs w:val="22"/>
        </w:rPr>
        <w:t xml:space="preserve"> Richiesta di </w:t>
      </w:r>
      <w:r w:rsidRPr="005E483C">
        <w:rPr>
          <w:rFonts w:ascii="Calibri" w:hAnsi="Calibri" w:cs="Calibri"/>
          <w:sz w:val="22"/>
          <w:szCs w:val="22"/>
        </w:rPr>
        <w:t xml:space="preserve">rinnovo </w:t>
      </w:r>
      <w:r w:rsidRPr="005E483C">
        <w:rPr>
          <w:rFonts w:ascii="Calibri" w:hAnsi="Calibri" w:cs="Calibri"/>
          <w:color w:val="201F1E"/>
          <w:sz w:val="22"/>
          <w:szCs w:val="22"/>
        </w:rPr>
        <w:t xml:space="preserve">ex art. 36 </w:t>
      </w:r>
      <w:r w:rsidRPr="005E483C">
        <w:rPr>
          <w:rFonts w:ascii="Calibri" w:hAnsi="Calibri" w:cs="Calibri"/>
          <w:sz w:val="22"/>
          <w:szCs w:val="22"/>
        </w:rPr>
        <w:t xml:space="preserve">Cod. Nav. e contestuale art. 45 bis Cod. Nav. </w:t>
      </w:r>
    </w:p>
    <w:p w14:paraId="3075DE25" w14:textId="77777777" w:rsidR="00476233" w:rsidRPr="005E483C" w:rsidRDefault="00476233" w:rsidP="001306F2">
      <w:pPr>
        <w:numPr>
          <w:ilvl w:val="0"/>
          <w:numId w:val="20"/>
        </w:numPr>
        <w:shd w:val="clear" w:color="auto" w:fill="FFFFFF"/>
        <w:jc w:val="both"/>
        <w:rPr>
          <w:rFonts w:ascii="Calibri" w:hAnsi="Calibri" w:cs="Calibri"/>
          <w:sz w:val="22"/>
          <w:szCs w:val="22"/>
        </w:rPr>
      </w:pPr>
      <w:bookmarkStart w:id="27" w:name="_Hlk158050943"/>
      <w:r w:rsidRPr="005E483C">
        <w:rPr>
          <w:rFonts w:ascii="Calibri" w:hAnsi="Calibri" w:cs="Calibri"/>
          <w:sz w:val="22"/>
          <w:szCs w:val="22"/>
        </w:rPr>
        <w:t xml:space="preserve">03/OL – Società Controvento di Piredda Antonio – Subentrante My Soul Snc di Cutrufo M. &amp; C. - </w:t>
      </w:r>
      <w:r w:rsidRPr="005E483C">
        <w:rPr>
          <w:rFonts w:ascii="Calibri" w:hAnsi="Calibri" w:cs="Calibri"/>
          <w:color w:val="201F1E"/>
          <w:sz w:val="22"/>
          <w:szCs w:val="22"/>
        </w:rPr>
        <w:t xml:space="preserve">Richiesta di </w:t>
      </w:r>
      <w:r w:rsidRPr="005E483C">
        <w:rPr>
          <w:rFonts w:ascii="Calibri" w:hAnsi="Calibri" w:cs="Calibri"/>
          <w:sz w:val="22"/>
          <w:szCs w:val="22"/>
        </w:rPr>
        <w:t xml:space="preserve">subingresso </w:t>
      </w:r>
      <w:r w:rsidRPr="005E483C">
        <w:rPr>
          <w:rFonts w:ascii="Calibri" w:hAnsi="Calibri" w:cs="Calibri"/>
          <w:color w:val="201F1E"/>
          <w:sz w:val="22"/>
          <w:szCs w:val="22"/>
        </w:rPr>
        <w:t xml:space="preserve">ex art. 46 </w:t>
      </w:r>
      <w:r w:rsidRPr="005E483C">
        <w:rPr>
          <w:rFonts w:ascii="Calibri" w:hAnsi="Calibri" w:cs="Calibri"/>
          <w:sz w:val="22"/>
          <w:szCs w:val="22"/>
        </w:rPr>
        <w:t>Cod. Nav. e art. 30 Reg. Cod. Nav.</w:t>
      </w:r>
    </w:p>
    <w:p w14:paraId="34D7F913" w14:textId="77777777" w:rsidR="00476233" w:rsidRPr="005E483C" w:rsidRDefault="00476233" w:rsidP="001306F2">
      <w:pPr>
        <w:numPr>
          <w:ilvl w:val="0"/>
          <w:numId w:val="20"/>
        </w:numPr>
        <w:shd w:val="clear" w:color="auto" w:fill="FFFFFF"/>
        <w:jc w:val="both"/>
        <w:rPr>
          <w:rFonts w:ascii="Calibri" w:hAnsi="Calibri" w:cs="Calibri"/>
          <w:sz w:val="22"/>
          <w:szCs w:val="22"/>
        </w:rPr>
      </w:pPr>
      <w:bookmarkStart w:id="28" w:name="_Hlk158051197"/>
      <w:bookmarkEnd w:id="27"/>
      <w:r w:rsidRPr="005E483C">
        <w:rPr>
          <w:rFonts w:ascii="Calibri" w:hAnsi="Calibri" w:cs="Calibri"/>
          <w:sz w:val="22"/>
          <w:szCs w:val="22"/>
        </w:rPr>
        <w:lastRenderedPageBreak/>
        <w:t xml:space="preserve">04/OL – Nautica di Puntaldia Srl - </w:t>
      </w:r>
      <w:bookmarkStart w:id="29" w:name="_Hlk159315070"/>
      <w:r w:rsidRPr="005E483C">
        <w:rPr>
          <w:rFonts w:ascii="Calibri" w:hAnsi="Calibri" w:cs="Calibri"/>
          <w:color w:val="201F1E"/>
          <w:sz w:val="22"/>
          <w:szCs w:val="22"/>
        </w:rPr>
        <w:t xml:space="preserve">Richiesta di </w:t>
      </w:r>
      <w:r w:rsidRPr="005E483C">
        <w:rPr>
          <w:rFonts w:ascii="Calibri" w:hAnsi="Calibri" w:cs="Calibri"/>
          <w:sz w:val="22"/>
          <w:szCs w:val="22"/>
        </w:rPr>
        <w:t xml:space="preserve">rinnovo </w:t>
      </w:r>
      <w:r w:rsidRPr="005E483C">
        <w:rPr>
          <w:rFonts w:ascii="Calibri" w:hAnsi="Calibri" w:cs="Calibri"/>
          <w:color w:val="201F1E"/>
          <w:sz w:val="22"/>
          <w:szCs w:val="22"/>
        </w:rPr>
        <w:t xml:space="preserve">ex art. 36 </w:t>
      </w:r>
      <w:r w:rsidRPr="005E483C">
        <w:rPr>
          <w:rFonts w:ascii="Calibri" w:hAnsi="Calibri" w:cs="Calibri"/>
          <w:sz w:val="22"/>
          <w:szCs w:val="22"/>
        </w:rPr>
        <w:t>Cod. Nav.</w:t>
      </w:r>
    </w:p>
    <w:bookmarkEnd w:id="28"/>
    <w:bookmarkEnd w:id="29"/>
    <w:p w14:paraId="5C7B1A41" w14:textId="77777777" w:rsidR="00476233" w:rsidRPr="005E483C" w:rsidRDefault="00476233" w:rsidP="001306F2">
      <w:pPr>
        <w:numPr>
          <w:ilvl w:val="0"/>
          <w:numId w:val="20"/>
        </w:numPr>
        <w:shd w:val="clear" w:color="auto" w:fill="FFFFFF"/>
        <w:jc w:val="both"/>
        <w:rPr>
          <w:rFonts w:ascii="Calibri" w:hAnsi="Calibri" w:cs="Calibri"/>
          <w:sz w:val="22"/>
          <w:szCs w:val="22"/>
        </w:rPr>
      </w:pPr>
      <w:r w:rsidRPr="005E483C">
        <w:rPr>
          <w:rFonts w:ascii="Calibri" w:hAnsi="Calibri" w:cs="Calibri"/>
          <w:sz w:val="22"/>
          <w:szCs w:val="22"/>
        </w:rPr>
        <w:t xml:space="preserve">05/OL – Cantiere Nautico Cranchi Spa - </w:t>
      </w:r>
      <w:bookmarkStart w:id="30" w:name="_Hlk163032200"/>
      <w:bookmarkStart w:id="31" w:name="_Hlk163552207"/>
      <w:r w:rsidRPr="005E483C">
        <w:rPr>
          <w:rFonts w:ascii="Calibri" w:hAnsi="Calibri" w:cs="Calibri"/>
          <w:sz w:val="22"/>
          <w:szCs w:val="22"/>
        </w:rPr>
        <w:t xml:space="preserve">Richiesta di rilascio Nulla Osta ex art. 55 Cod. Nav. </w:t>
      </w:r>
      <w:bookmarkEnd w:id="30"/>
      <w:bookmarkEnd w:id="31"/>
    </w:p>
    <w:p w14:paraId="79AB0CF9" w14:textId="77777777" w:rsidR="00476233" w:rsidRPr="005E483C" w:rsidRDefault="00476233" w:rsidP="001306F2">
      <w:pPr>
        <w:numPr>
          <w:ilvl w:val="0"/>
          <w:numId w:val="20"/>
        </w:numPr>
        <w:shd w:val="clear" w:color="auto" w:fill="FFFFFF"/>
        <w:jc w:val="both"/>
        <w:rPr>
          <w:rFonts w:ascii="Calibri" w:hAnsi="Calibri" w:cs="Calibri"/>
          <w:sz w:val="22"/>
          <w:szCs w:val="22"/>
        </w:rPr>
      </w:pPr>
      <w:r w:rsidRPr="005E483C">
        <w:rPr>
          <w:rFonts w:ascii="Calibri" w:hAnsi="Calibri" w:cs="Calibri"/>
          <w:sz w:val="22"/>
          <w:szCs w:val="22"/>
        </w:rPr>
        <w:t>06/OL – ACLI Circolo Diportisti Olbiesi - Ric</w:t>
      </w:r>
      <w:r w:rsidRPr="005E483C">
        <w:rPr>
          <w:rFonts w:ascii="Calibri" w:hAnsi="Calibri" w:cs="Calibri"/>
          <w:color w:val="201F1E"/>
          <w:sz w:val="22"/>
          <w:szCs w:val="22"/>
        </w:rPr>
        <w:t xml:space="preserve">hiesta di </w:t>
      </w:r>
      <w:r w:rsidRPr="005E483C">
        <w:rPr>
          <w:rFonts w:ascii="Calibri" w:hAnsi="Calibri" w:cs="Calibri"/>
          <w:sz w:val="22"/>
          <w:szCs w:val="22"/>
        </w:rPr>
        <w:t xml:space="preserve">rinnovo </w:t>
      </w:r>
      <w:r w:rsidRPr="005E483C">
        <w:rPr>
          <w:rFonts w:ascii="Calibri" w:hAnsi="Calibri" w:cs="Calibri"/>
          <w:color w:val="201F1E"/>
          <w:sz w:val="22"/>
          <w:szCs w:val="22"/>
        </w:rPr>
        <w:t xml:space="preserve">ex art. 36 </w:t>
      </w:r>
      <w:r w:rsidRPr="005E483C">
        <w:rPr>
          <w:rFonts w:ascii="Calibri" w:hAnsi="Calibri" w:cs="Calibri"/>
          <w:sz w:val="22"/>
          <w:szCs w:val="22"/>
        </w:rPr>
        <w:t xml:space="preserve">Cod. Nav. e contestuale variazione ex art. 24 Reg. Cod. Nav. </w:t>
      </w:r>
    </w:p>
    <w:p w14:paraId="321D92BC" w14:textId="77777777" w:rsidR="00476233" w:rsidRPr="005E483C" w:rsidRDefault="00476233" w:rsidP="001306F2">
      <w:pPr>
        <w:numPr>
          <w:ilvl w:val="0"/>
          <w:numId w:val="20"/>
        </w:numPr>
        <w:shd w:val="clear" w:color="auto" w:fill="FFFFFF"/>
        <w:jc w:val="both"/>
        <w:rPr>
          <w:rFonts w:ascii="Calibri" w:hAnsi="Calibri" w:cs="Calibri"/>
          <w:sz w:val="22"/>
          <w:szCs w:val="22"/>
        </w:rPr>
      </w:pPr>
      <w:r w:rsidRPr="005E483C">
        <w:rPr>
          <w:rFonts w:ascii="Calibri" w:hAnsi="Calibri" w:cs="Calibri"/>
          <w:sz w:val="22"/>
          <w:szCs w:val="22"/>
        </w:rPr>
        <w:t xml:space="preserve">07/OL – </w:t>
      </w:r>
      <w:r w:rsidRPr="005E483C">
        <w:rPr>
          <w:rFonts w:ascii="Calibri" w:hAnsi="Calibri" w:cs="Calibri"/>
          <w:iCs/>
          <w:sz w:val="22"/>
          <w:szCs w:val="22"/>
        </w:rPr>
        <w:t>Waterfront S.R.L. -</w:t>
      </w:r>
      <w:r w:rsidRPr="005E483C">
        <w:rPr>
          <w:rFonts w:ascii="Calibri" w:hAnsi="Calibri" w:cs="Calibri"/>
          <w:color w:val="201F1E"/>
          <w:sz w:val="22"/>
          <w:szCs w:val="22"/>
        </w:rPr>
        <w:t xml:space="preserve"> Richiesta di </w:t>
      </w:r>
      <w:r w:rsidRPr="005E483C">
        <w:rPr>
          <w:rFonts w:ascii="Calibri" w:hAnsi="Calibri" w:cs="Calibri"/>
          <w:sz w:val="22"/>
          <w:szCs w:val="22"/>
        </w:rPr>
        <w:t xml:space="preserve">rinnovo </w:t>
      </w:r>
      <w:r w:rsidRPr="005E483C">
        <w:rPr>
          <w:rFonts w:ascii="Calibri" w:hAnsi="Calibri" w:cs="Calibri"/>
          <w:color w:val="201F1E"/>
          <w:sz w:val="22"/>
          <w:szCs w:val="22"/>
        </w:rPr>
        <w:t xml:space="preserve">ex art. 36 </w:t>
      </w:r>
      <w:r w:rsidRPr="005E483C">
        <w:rPr>
          <w:rFonts w:ascii="Calibri" w:hAnsi="Calibri" w:cs="Calibri"/>
          <w:sz w:val="22"/>
          <w:szCs w:val="22"/>
        </w:rPr>
        <w:t>Cod. Nav.</w:t>
      </w:r>
    </w:p>
    <w:p w14:paraId="33930DE4" w14:textId="77777777" w:rsidR="00476233" w:rsidRPr="005E483C" w:rsidRDefault="00476233" w:rsidP="001306F2">
      <w:pPr>
        <w:numPr>
          <w:ilvl w:val="0"/>
          <w:numId w:val="20"/>
        </w:numPr>
        <w:shd w:val="clear" w:color="auto" w:fill="FFFFFF"/>
        <w:jc w:val="both"/>
        <w:rPr>
          <w:rFonts w:ascii="Calibri" w:hAnsi="Calibri" w:cs="Calibri"/>
          <w:sz w:val="22"/>
          <w:szCs w:val="22"/>
        </w:rPr>
      </w:pPr>
      <w:r w:rsidRPr="005E483C">
        <w:rPr>
          <w:rFonts w:ascii="Calibri" w:hAnsi="Calibri" w:cs="Calibri"/>
          <w:sz w:val="22"/>
          <w:szCs w:val="22"/>
        </w:rPr>
        <w:t xml:space="preserve">08/OL – </w:t>
      </w:r>
      <w:r w:rsidRPr="005E483C">
        <w:rPr>
          <w:rFonts w:ascii="Calibri" w:hAnsi="Calibri" w:cs="Calibri"/>
          <w:iCs/>
          <w:sz w:val="22"/>
          <w:szCs w:val="22"/>
        </w:rPr>
        <w:t xml:space="preserve">Sardinia Sub Sailing S.R.L. - </w:t>
      </w:r>
      <w:r w:rsidRPr="005E483C">
        <w:rPr>
          <w:rFonts w:ascii="Calibri" w:hAnsi="Calibri" w:cs="Calibri"/>
          <w:color w:val="201F1E"/>
          <w:sz w:val="22"/>
          <w:szCs w:val="22"/>
        </w:rPr>
        <w:t xml:space="preserve">Richiesta di </w:t>
      </w:r>
      <w:r w:rsidRPr="005E483C">
        <w:rPr>
          <w:rFonts w:ascii="Calibri" w:hAnsi="Calibri" w:cs="Calibri"/>
          <w:sz w:val="22"/>
          <w:szCs w:val="22"/>
        </w:rPr>
        <w:t xml:space="preserve">rinnovo </w:t>
      </w:r>
      <w:r w:rsidRPr="005E483C">
        <w:rPr>
          <w:rFonts w:ascii="Calibri" w:hAnsi="Calibri" w:cs="Calibri"/>
          <w:color w:val="201F1E"/>
          <w:sz w:val="22"/>
          <w:szCs w:val="22"/>
        </w:rPr>
        <w:t xml:space="preserve">ex art. 36 </w:t>
      </w:r>
      <w:r w:rsidRPr="005E483C">
        <w:rPr>
          <w:rFonts w:ascii="Calibri" w:hAnsi="Calibri" w:cs="Calibri"/>
          <w:sz w:val="22"/>
          <w:szCs w:val="22"/>
        </w:rPr>
        <w:t>Cod. Nav.</w:t>
      </w:r>
    </w:p>
    <w:bookmarkEnd w:id="26"/>
    <w:p w14:paraId="2B88A445" w14:textId="77777777" w:rsidR="00476233" w:rsidRPr="005E483C" w:rsidRDefault="00476233" w:rsidP="00476233">
      <w:pPr>
        <w:shd w:val="clear" w:color="auto" w:fill="FFFFFF"/>
        <w:jc w:val="both"/>
        <w:rPr>
          <w:rFonts w:ascii="Calibri" w:hAnsi="Calibri" w:cs="Calibri"/>
          <w:color w:val="201F1E"/>
          <w:sz w:val="22"/>
          <w:szCs w:val="22"/>
          <w:u w:val="single"/>
          <w:lang w:val="en-US"/>
        </w:rPr>
      </w:pPr>
      <w:r w:rsidRPr="005E483C">
        <w:rPr>
          <w:rFonts w:ascii="Calibri" w:hAnsi="Calibri" w:cs="Calibri"/>
          <w:color w:val="201F1E"/>
          <w:sz w:val="22"/>
          <w:szCs w:val="22"/>
          <w:u w:val="single"/>
          <w:lang w:val="en-US"/>
        </w:rPr>
        <w:t>PORTO TORRES</w:t>
      </w:r>
    </w:p>
    <w:p w14:paraId="3412A6A3" w14:textId="77777777" w:rsidR="00476233" w:rsidRPr="005E483C" w:rsidRDefault="00476233" w:rsidP="001306F2">
      <w:pPr>
        <w:numPr>
          <w:ilvl w:val="0"/>
          <w:numId w:val="21"/>
        </w:numPr>
        <w:shd w:val="clear" w:color="auto" w:fill="FFFFFF"/>
        <w:jc w:val="both"/>
        <w:rPr>
          <w:rFonts w:ascii="Calibri" w:hAnsi="Calibri" w:cs="Calibri"/>
          <w:sz w:val="22"/>
          <w:szCs w:val="22"/>
        </w:rPr>
      </w:pPr>
      <w:bookmarkStart w:id="32" w:name="_Hlk132709397"/>
      <w:r w:rsidRPr="005E483C">
        <w:rPr>
          <w:rFonts w:ascii="Calibri" w:hAnsi="Calibri" w:cs="Calibri"/>
          <w:color w:val="201F1E"/>
          <w:sz w:val="22"/>
          <w:szCs w:val="22"/>
        </w:rPr>
        <w:t>01/PT</w:t>
      </w:r>
      <w:bookmarkStart w:id="33" w:name="_Hlk100570933"/>
      <w:r w:rsidRPr="005E483C">
        <w:rPr>
          <w:rFonts w:ascii="Calibri" w:hAnsi="Calibri" w:cs="Calibri"/>
          <w:color w:val="201F1E"/>
          <w:sz w:val="22"/>
          <w:szCs w:val="22"/>
        </w:rPr>
        <w:t xml:space="preserve"> – Shipping Mediterranean Sealog S.r.l. - </w:t>
      </w:r>
      <w:r w:rsidRPr="005E483C">
        <w:rPr>
          <w:rFonts w:ascii="Calibri" w:hAnsi="Calibri" w:cs="Calibri"/>
          <w:sz w:val="22"/>
          <w:szCs w:val="22"/>
        </w:rPr>
        <w:t>Richiesta di variazione ex art. 24 co. 1 Reg. Cod. Nav.</w:t>
      </w:r>
    </w:p>
    <w:p w14:paraId="4A8F7E33" w14:textId="77777777" w:rsidR="00476233" w:rsidRPr="005E483C" w:rsidRDefault="00476233" w:rsidP="001306F2">
      <w:pPr>
        <w:numPr>
          <w:ilvl w:val="0"/>
          <w:numId w:val="21"/>
        </w:numPr>
        <w:shd w:val="clear" w:color="auto" w:fill="FFFFFF"/>
        <w:jc w:val="both"/>
        <w:rPr>
          <w:rFonts w:ascii="Calibri" w:hAnsi="Calibri" w:cs="Calibri"/>
          <w:color w:val="201F1E"/>
          <w:sz w:val="22"/>
          <w:szCs w:val="22"/>
        </w:rPr>
      </w:pPr>
      <w:bookmarkStart w:id="34" w:name="_Hlk163031905"/>
      <w:bookmarkEnd w:id="32"/>
      <w:bookmarkEnd w:id="33"/>
      <w:r w:rsidRPr="005E483C">
        <w:rPr>
          <w:rFonts w:ascii="Calibri" w:hAnsi="Calibri" w:cs="Calibri"/>
          <w:color w:val="201F1E"/>
          <w:sz w:val="22"/>
          <w:szCs w:val="22"/>
        </w:rPr>
        <w:t>02/PT – Eni Rewind S.p.A. - Richiesta di rinnovo ex art. 36 Cod. della Nav.;</w:t>
      </w:r>
    </w:p>
    <w:bookmarkEnd w:id="34"/>
    <w:p w14:paraId="7DE95333" w14:textId="77777777" w:rsidR="00476233" w:rsidRPr="005E483C" w:rsidRDefault="00476233" w:rsidP="001306F2">
      <w:pPr>
        <w:numPr>
          <w:ilvl w:val="0"/>
          <w:numId w:val="21"/>
        </w:numPr>
        <w:shd w:val="clear" w:color="auto" w:fill="FFFFFF"/>
        <w:jc w:val="both"/>
        <w:rPr>
          <w:rFonts w:ascii="Calibri" w:hAnsi="Calibri" w:cs="Calibri"/>
          <w:color w:val="201F1E"/>
          <w:sz w:val="22"/>
          <w:szCs w:val="22"/>
        </w:rPr>
      </w:pPr>
      <w:r w:rsidRPr="005E483C">
        <w:rPr>
          <w:rFonts w:ascii="Calibri" w:hAnsi="Calibri" w:cs="Calibri"/>
          <w:color w:val="201F1E"/>
          <w:sz w:val="22"/>
          <w:szCs w:val="22"/>
        </w:rPr>
        <w:t>03/PT –  R.T.I. Tecsan Immobiliare/ Impresa Compagnia Portuale - Richiesta di nuovo rilascio ex art. 36 Cod. della Nav.;</w:t>
      </w:r>
    </w:p>
    <w:p w14:paraId="7B29C236" w14:textId="77777777" w:rsidR="00476233" w:rsidRDefault="00476233" w:rsidP="001306F2">
      <w:pPr>
        <w:numPr>
          <w:ilvl w:val="0"/>
          <w:numId w:val="21"/>
        </w:numPr>
        <w:shd w:val="clear" w:color="auto" w:fill="FFFFFF"/>
        <w:jc w:val="both"/>
        <w:rPr>
          <w:rFonts w:ascii="Calibri" w:hAnsi="Calibri" w:cs="Calibri"/>
          <w:color w:val="201F1E"/>
          <w:sz w:val="22"/>
          <w:szCs w:val="22"/>
        </w:rPr>
      </w:pPr>
      <w:r w:rsidRPr="005E483C">
        <w:rPr>
          <w:rFonts w:ascii="Calibri" w:hAnsi="Calibri" w:cs="Calibri"/>
          <w:color w:val="201F1E"/>
          <w:sz w:val="22"/>
          <w:szCs w:val="22"/>
        </w:rPr>
        <w:t xml:space="preserve">04/PT – F.lli Mangatia di Emanuele Posadino &amp; C. / Ditta L’Approdo di Pietro Solinas - Richiesta di rilascio autorizzazione art. 45 bis Cod. Nav. </w:t>
      </w:r>
    </w:p>
    <w:p w14:paraId="10112BCB" w14:textId="579027F9" w:rsidR="00C757BD" w:rsidRPr="00C757BD" w:rsidRDefault="00EF05AC" w:rsidP="00C757BD">
      <w:pPr>
        <w:shd w:val="clear" w:color="auto" w:fill="FFFFFF"/>
        <w:jc w:val="both"/>
        <w:rPr>
          <w:rFonts w:ascii="Calibri" w:hAnsi="Calibri" w:cs="Calibri"/>
          <w:color w:val="201F1E"/>
          <w:sz w:val="22"/>
          <w:szCs w:val="22"/>
        </w:rPr>
      </w:pPr>
      <w:r w:rsidRPr="00901B94">
        <w:rPr>
          <w:rFonts w:ascii="Calibri" w:eastAsia="Calibri" w:hAnsi="Calibri" w:cs="Calibri"/>
          <w:b/>
          <w:bCs/>
          <w:sz w:val="22"/>
          <w:szCs w:val="22"/>
          <w:lang w:eastAsia="en-US"/>
        </w:rPr>
        <w:t>Il Direttore Marittimo C.V. (CP) Giovanni Stella</w:t>
      </w:r>
      <w:r>
        <w:rPr>
          <w:rFonts w:ascii="Calibri" w:hAnsi="Calibri" w:cs="Calibri"/>
          <w:color w:val="201F1E"/>
          <w:sz w:val="22"/>
          <w:szCs w:val="22"/>
        </w:rPr>
        <w:t xml:space="preserve"> </w:t>
      </w:r>
      <w:r w:rsidR="003871DD">
        <w:rPr>
          <w:rFonts w:ascii="Calibri" w:hAnsi="Calibri" w:cs="Calibri"/>
          <w:color w:val="201F1E"/>
          <w:sz w:val="22"/>
          <w:szCs w:val="22"/>
        </w:rPr>
        <w:t>comunica di avere annotato</w:t>
      </w:r>
      <w:r w:rsidR="00A00E9C">
        <w:rPr>
          <w:rFonts w:ascii="Calibri" w:hAnsi="Calibri" w:cs="Calibri"/>
          <w:color w:val="201F1E"/>
          <w:sz w:val="22"/>
          <w:szCs w:val="22"/>
        </w:rPr>
        <w:t xml:space="preserve"> alcune istanze di</w:t>
      </w:r>
      <w:r w:rsidR="00C757BD" w:rsidRPr="00C757BD">
        <w:rPr>
          <w:rFonts w:ascii="Calibri" w:hAnsi="Calibri" w:cs="Calibri"/>
          <w:color w:val="201F1E"/>
          <w:sz w:val="22"/>
          <w:szCs w:val="22"/>
        </w:rPr>
        <w:t xml:space="preserve"> rilascio d</w:t>
      </w:r>
      <w:r w:rsidR="00CA46C6">
        <w:rPr>
          <w:rFonts w:ascii="Calibri" w:hAnsi="Calibri" w:cs="Calibri"/>
          <w:color w:val="201F1E"/>
          <w:sz w:val="22"/>
          <w:szCs w:val="22"/>
        </w:rPr>
        <w:t>i</w:t>
      </w:r>
      <w:r w:rsidR="00C757BD" w:rsidRPr="00C757BD">
        <w:rPr>
          <w:rFonts w:ascii="Calibri" w:hAnsi="Calibri" w:cs="Calibri"/>
          <w:color w:val="201F1E"/>
          <w:sz w:val="22"/>
          <w:szCs w:val="22"/>
        </w:rPr>
        <w:t xml:space="preserve"> concession</w:t>
      </w:r>
      <w:r w:rsidR="00CA46C6">
        <w:rPr>
          <w:rFonts w:ascii="Calibri" w:hAnsi="Calibri" w:cs="Calibri"/>
          <w:color w:val="201F1E"/>
          <w:sz w:val="22"/>
          <w:szCs w:val="22"/>
        </w:rPr>
        <w:t>i</w:t>
      </w:r>
      <w:r w:rsidR="00C757BD" w:rsidRPr="00C757BD">
        <w:rPr>
          <w:rFonts w:ascii="Calibri" w:hAnsi="Calibri" w:cs="Calibri"/>
          <w:color w:val="201F1E"/>
          <w:sz w:val="22"/>
          <w:szCs w:val="22"/>
        </w:rPr>
        <w:t xml:space="preserve"> demanial</w:t>
      </w:r>
      <w:r w:rsidR="00CA46C6">
        <w:rPr>
          <w:rFonts w:ascii="Calibri" w:hAnsi="Calibri" w:cs="Calibri"/>
          <w:color w:val="201F1E"/>
          <w:sz w:val="22"/>
          <w:szCs w:val="22"/>
        </w:rPr>
        <w:t>i</w:t>
      </w:r>
      <w:r w:rsidR="00C757BD" w:rsidRPr="00C757BD">
        <w:rPr>
          <w:rFonts w:ascii="Calibri" w:hAnsi="Calibri" w:cs="Calibri"/>
          <w:color w:val="201F1E"/>
          <w:sz w:val="22"/>
          <w:szCs w:val="22"/>
        </w:rPr>
        <w:t xml:space="preserve"> marittim</w:t>
      </w:r>
      <w:r w:rsidR="00CA46C6">
        <w:rPr>
          <w:rFonts w:ascii="Calibri" w:hAnsi="Calibri" w:cs="Calibri"/>
          <w:color w:val="201F1E"/>
          <w:sz w:val="22"/>
          <w:szCs w:val="22"/>
        </w:rPr>
        <w:t>e</w:t>
      </w:r>
      <w:r w:rsidR="00C757BD" w:rsidRPr="00C757BD">
        <w:rPr>
          <w:rFonts w:ascii="Calibri" w:hAnsi="Calibri" w:cs="Calibri"/>
          <w:color w:val="201F1E"/>
          <w:sz w:val="22"/>
          <w:szCs w:val="22"/>
        </w:rPr>
        <w:t xml:space="preserve">, </w:t>
      </w:r>
      <w:r w:rsidR="003871DD">
        <w:rPr>
          <w:rFonts w:ascii="Calibri" w:hAnsi="Calibri" w:cs="Calibri"/>
          <w:color w:val="201F1E"/>
          <w:sz w:val="22"/>
          <w:szCs w:val="22"/>
        </w:rPr>
        <w:t xml:space="preserve">per le quali </w:t>
      </w:r>
      <w:r w:rsidR="00C757BD" w:rsidRPr="00C757BD">
        <w:rPr>
          <w:rFonts w:ascii="Calibri" w:hAnsi="Calibri" w:cs="Calibri"/>
          <w:color w:val="201F1E"/>
          <w:sz w:val="22"/>
          <w:szCs w:val="22"/>
        </w:rPr>
        <w:t xml:space="preserve">non </w:t>
      </w:r>
      <w:r>
        <w:rPr>
          <w:rFonts w:ascii="Calibri" w:hAnsi="Calibri" w:cs="Calibri"/>
          <w:color w:val="201F1E"/>
          <w:sz w:val="22"/>
          <w:szCs w:val="22"/>
        </w:rPr>
        <w:t>r</w:t>
      </w:r>
      <w:r w:rsidR="00C757BD" w:rsidRPr="00C757BD">
        <w:rPr>
          <w:rFonts w:ascii="Calibri" w:hAnsi="Calibri" w:cs="Calibri"/>
          <w:color w:val="201F1E"/>
          <w:sz w:val="22"/>
          <w:szCs w:val="22"/>
        </w:rPr>
        <w:t xml:space="preserve">isulta sia stato </w:t>
      </w:r>
      <w:r w:rsidR="003871DD">
        <w:rPr>
          <w:rFonts w:ascii="Calibri" w:hAnsi="Calibri" w:cs="Calibri"/>
          <w:color w:val="201F1E"/>
          <w:sz w:val="22"/>
          <w:szCs w:val="22"/>
        </w:rPr>
        <w:t>ri</w:t>
      </w:r>
      <w:r w:rsidR="00C757BD" w:rsidRPr="00C757BD">
        <w:rPr>
          <w:rFonts w:ascii="Calibri" w:hAnsi="Calibri" w:cs="Calibri"/>
          <w:color w:val="201F1E"/>
          <w:sz w:val="22"/>
          <w:szCs w:val="22"/>
        </w:rPr>
        <w:t>chiesto il parere amministrativo</w:t>
      </w:r>
      <w:r w:rsidR="00A00E9C" w:rsidRPr="00A00E9C">
        <w:rPr>
          <w:rFonts w:ascii="Calibri" w:hAnsi="Calibri" w:cs="Calibri"/>
          <w:color w:val="201F1E"/>
          <w:sz w:val="22"/>
          <w:szCs w:val="22"/>
        </w:rPr>
        <w:t xml:space="preserve"> </w:t>
      </w:r>
      <w:r w:rsidR="00A00E9C" w:rsidRPr="00C757BD">
        <w:rPr>
          <w:rFonts w:ascii="Calibri" w:hAnsi="Calibri" w:cs="Calibri"/>
          <w:color w:val="201F1E"/>
          <w:sz w:val="22"/>
          <w:szCs w:val="22"/>
        </w:rPr>
        <w:t>dell’Autorità Marittima</w:t>
      </w:r>
      <w:r w:rsidR="003871DD">
        <w:rPr>
          <w:rFonts w:ascii="Calibri" w:hAnsi="Calibri" w:cs="Calibri"/>
          <w:color w:val="201F1E"/>
          <w:sz w:val="22"/>
          <w:szCs w:val="22"/>
        </w:rPr>
        <w:t xml:space="preserve">. </w:t>
      </w:r>
      <w:r w:rsidR="003964E8">
        <w:rPr>
          <w:rFonts w:ascii="Calibri" w:hAnsi="Calibri" w:cs="Calibri"/>
          <w:color w:val="201F1E"/>
          <w:sz w:val="22"/>
          <w:szCs w:val="22"/>
        </w:rPr>
        <w:t>Segnala che, m</w:t>
      </w:r>
      <w:r w:rsidR="00C757BD" w:rsidRPr="00C757BD">
        <w:rPr>
          <w:rFonts w:ascii="Calibri" w:hAnsi="Calibri" w:cs="Calibri"/>
          <w:color w:val="201F1E"/>
          <w:sz w:val="22"/>
          <w:szCs w:val="22"/>
        </w:rPr>
        <w:t xml:space="preserve">entre per Olbia non </w:t>
      </w:r>
      <w:r>
        <w:rPr>
          <w:rFonts w:ascii="Calibri" w:hAnsi="Calibri" w:cs="Calibri"/>
          <w:color w:val="201F1E"/>
          <w:sz w:val="22"/>
          <w:szCs w:val="22"/>
        </w:rPr>
        <w:t>è</w:t>
      </w:r>
      <w:r w:rsidR="00C757BD" w:rsidRPr="00C757BD">
        <w:rPr>
          <w:rFonts w:ascii="Calibri" w:hAnsi="Calibri" w:cs="Calibri"/>
          <w:color w:val="201F1E"/>
          <w:sz w:val="22"/>
          <w:szCs w:val="22"/>
        </w:rPr>
        <w:t xml:space="preserve"> in grado di poter fornire alcun </w:t>
      </w:r>
      <w:r w:rsidR="00A00E9C">
        <w:rPr>
          <w:rFonts w:ascii="Calibri" w:hAnsi="Calibri" w:cs="Calibri"/>
          <w:color w:val="201F1E"/>
          <w:sz w:val="22"/>
          <w:szCs w:val="22"/>
        </w:rPr>
        <w:t>parere</w:t>
      </w:r>
      <w:r w:rsidR="00C757BD" w:rsidRPr="00C757BD">
        <w:rPr>
          <w:rFonts w:ascii="Calibri" w:hAnsi="Calibri" w:cs="Calibri"/>
          <w:color w:val="201F1E"/>
          <w:sz w:val="22"/>
          <w:szCs w:val="22"/>
        </w:rPr>
        <w:t xml:space="preserve">, non </w:t>
      </w:r>
      <w:r w:rsidR="00A00E9C">
        <w:rPr>
          <w:rFonts w:ascii="Calibri" w:hAnsi="Calibri" w:cs="Calibri"/>
          <w:color w:val="201F1E"/>
          <w:sz w:val="22"/>
          <w:szCs w:val="22"/>
        </w:rPr>
        <w:t>avendo</w:t>
      </w:r>
      <w:r w:rsidR="00C757BD" w:rsidRPr="00C757BD">
        <w:rPr>
          <w:rFonts w:ascii="Calibri" w:hAnsi="Calibri" w:cs="Calibri"/>
          <w:color w:val="201F1E"/>
          <w:sz w:val="22"/>
          <w:szCs w:val="22"/>
        </w:rPr>
        <w:t xml:space="preserve"> avuto riscontro alla richiesta di noti</w:t>
      </w:r>
      <w:r>
        <w:rPr>
          <w:rFonts w:ascii="Calibri" w:hAnsi="Calibri" w:cs="Calibri"/>
          <w:color w:val="201F1E"/>
          <w:sz w:val="22"/>
          <w:szCs w:val="22"/>
        </w:rPr>
        <w:t>zie</w:t>
      </w:r>
      <w:r w:rsidR="00C757BD" w:rsidRPr="00C757BD">
        <w:rPr>
          <w:rFonts w:ascii="Calibri" w:hAnsi="Calibri" w:cs="Calibri"/>
          <w:color w:val="201F1E"/>
          <w:sz w:val="22"/>
          <w:szCs w:val="22"/>
        </w:rPr>
        <w:t xml:space="preserve">, per Oristano </w:t>
      </w:r>
      <w:r w:rsidR="00A00E9C">
        <w:rPr>
          <w:rFonts w:ascii="Calibri" w:hAnsi="Calibri" w:cs="Calibri"/>
          <w:color w:val="201F1E"/>
          <w:sz w:val="22"/>
          <w:szCs w:val="22"/>
        </w:rPr>
        <w:t xml:space="preserve">vi è una richiesta </w:t>
      </w:r>
      <w:r>
        <w:rPr>
          <w:rFonts w:ascii="Calibri" w:hAnsi="Calibri" w:cs="Calibri"/>
          <w:color w:val="201F1E"/>
          <w:sz w:val="22"/>
          <w:szCs w:val="22"/>
        </w:rPr>
        <w:t>per</w:t>
      </w:r>
      <w:r w:rsidR="00A00E9C">
        <w:rPr>
          <w:rFonts w:ascii="Calibri" w:hAnsi="Calibri" w:cs="Calibri"/>
          <w:color w:val="201F1E"/>
          <w:sz w:val="22"/>
          <w:szCs w:val="22"/>
        </w:rPr>
        <w:t xml:space="preserve"> la quale</w:t>
      </w:r>
      <w:r w:rsidR="00C757BD" w:rsidRPr="00C757BD">
        <w:rPr>
          <w:rFonts w:ascii="Calibri" w:hAnsi="Calibri" w:cs="Calibri"/>
          <w:color w:val="201F1E"/>
          <w:sz w:val="22"/>
          <w:szCs w:val="22"/>
        </w:rPr>
        <w:t xml:space="preserve"> non si ravvisano motivi ostativi</w:t>
      </w:r>
      <w:r w:rsidR="00A00E9C">
        <w:rPr>
          <w:rFonts w:ascii="Calibri" w:hAnsi="Calibri" w:cs="Calibri"/>
          <w:color w:val="201F1E"/>
          <w:sz w:val="22"/>
          <w:szCs w:val="22"/>
        </w:rPr>
        <w:t xml:space="preserve">. </w:t>
      </w:r>
    </w:p>
    <w:p w14:paraId="0DE1BEFB" w14:textId="7592D44F" w:rsidR="00C757BD" w:rsidRPr="00C757BD" w:rsidRDefault="00EF05AC" w:rsidP="00C757BD">
      <w:pPr>
        <w:shd w:val="clear" w:color="auto" w:fill="FFFFFF"/>
        <w:jc w:val="both"/>
        <w:rPr>
          <w:rFonts w:ascii="Calibri" w:hAnsi="Calibri" w:cs="Calibri"/>
          <w:color w:val="201F1E"/>
          <w:sz w:val="22"/>
          <w:szCs w:val="22"/>
        </w:rPr>
      </w:pPr>
      <w:r w:rsidRPr="00EF05AC">
        <w:rPr>
          <w:rFonts w:ascii="Calibri" w:hAnsi="Calibri" w:cs="Calibri"/>
          <w:b/>
          <w:bCs/>
          <w:color w:val="201F1E"/>
          <w:sz w:val="22"/>
          <w:szCs w:val="22"/>
        </w:rPr>
        <w:t xml:space="preserve">Il Presidente </w:t>
      </w:r>
      <w:r w:rsidR="00D846D2" w:rsidRPr="00D846D2">
        <w:rPr>
          <w:rFonts w:ascii="Calibri" w:hAnsi="Calibri" w:cs="Calibri"/>
          <w:color w:val="201F1E"/>
          <w:sz w:val="22"/>
          <w:szCs w:val="22"/>
        </w:rPr>
        <w:t>chiede di conoscere le</w:t>
      </w:r>
      <w:r w:rsidR="00A00E9C">
        <w:rPr>
          <w:rFonts w:ascii="Calibri" w:hAnsi="Calibri" w:cs="Calibri"/>
          <w:color w:val="201F1E"/>
          <w:sz w:val="22"/>
          <w:szCs w:val="22"/>
        </w:rPr>
        <w:t xml:space="preserve"> </w:t>
      </w:r>
      <w:r w:rsidR="003871DD">
        <w:rPr>
          <w:rFonts w:ascii="Calibri" w:hAnsi="Calibri" w:cs="Calibri"/>
          <w:color w:val="201F1E"/>
          <w:sz w:val="22"/>
          <w:szCs w:val="22"/>
        </w:rPr>
        <w:t>istanze a</w:t>
      </w:r>
      <w:r w:rsidR="00D846D2" w:rsidRPr="00D846D2">
        <w:rPr>
          <w:rFonts w:ascii="Calibri" w:hAnsi="Calibri" w:cs="Calibri"/>
          <w:color w:val="201F1E"/>
          <w:sz w:val="22"/>
          <w:szCs w:val="22"/>
        </w:rPr>
        <w:t xml:space="preserve"> cui fa riferimento</w:t>
      </w:r>
      <w:r w:rsidR="00A00E9C">
        <w:rPr>
          <w:rFonts w:ascii="Calibri" w:hAnsi="Calibri" w:cs="Calibri"/>
          <w:color w:val="201F1E"/>
          <w:sz w:val="22"/>
          <w:szCs w:val="22"/>
        </w:rPr>
        <w:t>,</w:t>
      </w:r>
      <w:r w:rsidR="00D846D2" w:rsidRPr="00D846D2">
        <w:rPr>
          <w:rFonts w:ascii="Calibri" w:hAnsi="Calibri" w:cs="Calibri"/>
          <w:color w:val="201F1E"/>
          <w:sz w:val="22"/>
          <w:szCs w:val="22"/>
        </w:rPr>
        <w:t xml:space="preserve"> in modo da poter </w:t>
      </w:r>
      <w:r w:rsidR="00A00E9C">
        <w:rPr>
          <w:rFonts w:ascii="Calibri" w:hAnsi="Calibri" w:cs="Calibri"/>
          <w:color w:val="201F1E"/>
          <w:sz w:val="22"/>
          <w:szCs w:val="22"/>
        </w:rPr>
        <w:t xml:space="preserve">effettuare una </w:t>
      </w:r>
      <w:r w:rsidR="00D846D2" w:rsidRPr="00D846D2">
        <w:rPr>
          <w:rFonts w:ascii="Calibri" w:hAnsi="Calibri" w:cs="Calibri"/>
          <w:color w:val="201F1E"/>
          <w:sz w:val="22"/>
          <w:szCs w:val="22"/>
        </w:rPr>
        <w:t>veri</w:t>
      </w:r>
      <w:r w:rsidR="00D846D2">
        <w:rPr>
          <w:rFonts w:ascii="Calibri" w:hAnsi="Calibri" w:cs="Calibri"/>
          <w:color w:val="201F1E"/>
          <w:sz w:val="22"/>
          <w:szCs w:val="22"/>
        </w:rPr>
        <w:t>f</w:t>
      </w:r>
      <w:r w:rsidR="00D846D2" w:rsidRPr="00D846D2">
        <w:rPr>
          <w:rFonts w:ascii="Calibri" w:hAnsi="Calibri" w:cs="Calibri"/>
          <w:color w:val="201F1E"/>
          <w:sz w:val="22"/>
          <w:szCs w:val="22"/>
        </w:rPr>
        <w:t>ica</w:t>
      </w:r>
      <w:r w:rsidR="00D846D2">
        <w:rPr>
          <w:rFonts w:ascii="Calibri" w:hAnsi="Calibri" w:cs="Calibri"/>
          <w:color w:val="201F1E"/>
          <w:sz w:val="22"/>
          <w:szCs w:val="22"/>
        </w:rPr>
        <w:t xml:space="preserve">. </w:t>
      </w:r>
    </w:p>
    <w:p w14:paraId="771BB19B" w14:textId="77777777" w:rsidR="001B6D55" w:rsidRPr="001B6D55" w:rsidRDefault="001B6D55" w:rsidP="001B6D55">
      <w:pPr>
        <w:shd w:val="clear" w:color="auto" w:fill="FFFFFF"/>
        <w:spacing w:line="276" w:lineRule="auto"/>
        <w:jc w:val="both"/>
        <w:rPr>
          <w:rFonts w:ascii="Calibri" w:hAnsi="Calibri" w:cs="Calibri"/>
          <w:b/>
          <w:bCs/>
          <w:color w:val="201F1E"/>
          <w:sz w:val="22"/>
          <w:szCs w:val="22"/>
        </w:rPr>
      </w:pPr>
    </w:p>
    <w:p w14:paraId="450C7EAB" w14:textId="3A1ACA8E" w:rsidR="001D153A" w:rsidRDefault="001D153A" w:rsidP="001D153A">
      <w:pPr>
        <w:widowControl w:val="0"/>
        <w:suppressAutoHyphens/>
        <w:jc w:val="both"/>
        <w:rPr>
          <w:rFonts w:ascii="Calibri" w:hAnsi="Calibri" w:cs="Calibri"/>
          <w:b/>
          <w:bCs/>
          <w:color w:val="000000"/>
          <w:sz w:val="22"/>
          <w:szCs w:val="22"/>
        </w:rPr>
      </w:pPr>
      <w:r w:rsidRPr="00263E25">
        <w:rPr>
          <w:rFonts w:ascii="Calibri" w:hAnsi="Calibri" w:cs="Calibri"/>
          <w:b/>
          <w:bCs/>
          <w:color w:val="000000"/>
          <w:sz w:val="22"/>
          <w:szCs w:val="22"/>
        </w:rPr>
        <w:t>PUNTO NUMERO 8 ALL’ORDINE DEL GIORNO</w:t>
      </w:r>
      <w:r w:rsidR="001B6D55">
        <w:rPr>
          <w:rFonts w:ascii="Calibri" w:hAnsi="Calibri" w:cs="Calibri"/>
          <w:b/>
          <w:bCs/>
          <w:color w:val="000000"/>
          <w:sz w:val="22"/>
          <w:szCs w:val="22"/>
        </w:rPr>
        <w:t>: VARIE ED EVENTUALI</w:t>
      </w:r>
    </w:p>
    <w:p w14:paraId="21A67D73" w14:textId="2A369B0E" w:rsidR="005E5AAD" w:rsidRPr="00263E25" w:rsidRDefault="007C7D94" w:rsidP="007C7D94">
      <w:pPr>
        <w:autoSpaceDE w:val="0"/>
        <w:autoSpaceDN w:val="0"/>
        <w:adjustRightInd w:val="0"/>
        <w:jc w:val="both"/>
        <w:rPr>
          <w:rFonts w:ascii="Calibri" w:hAnsi="Calibri" w:cs="Calibri"/>
          <w:color w:val="000000"/>
          <w:sz w:val="22"/>
          <w:szCs w:val="22"/>
        </w:rPr>
      </w:pPr>
      <w:r w:rsidRPr="007C7D94">
        <w:rPr>
          <w:rFonts w:ascii="Calibri" w:hAnsi="Calibri" w:cs="Calibri"/>
          <w:b/>
          <w:bCs/>
          <w:color w:val="000000"/>
          <w:sz w:val="22"/>
          <w:szCs w:val="22"/>
        </w:rPr>
        <w:t>Il Presidente</w:t>
      </w:r>
      <w:r>
        <w:rPr>
          <w:rFonts w:ascii="Calibri" w:hAnsi="Calibri" w:cs="Calibri"/>
          <w:color w:val="000000"/>
          <w:sz w:val="22"/>
          <w:szCs w:val="22"/>
        </w:rPr>
        <w:t xml:space="preserve"> r</w:t>
      </w:r>
      <w:r w:rsidR="005E5AAD" w:rsidRPr="00263E25">
        <w:rPr>
          <w:rFonts w:ascii="Calibri" w:eastAsia="Arial Unicode MS" w:hAnsi="Calibri" w:cs="Calibri"/>
          <w:sz w:val="22"/>
          <w:szCs w:val="22"/>
          <w:u w:color="000000"/>
        </w:rPr>
        <w:t xml:space="preserve">ingrazia il Comitato per la partecipazione e </w:t>
      </w:r>
      <w:r w:rsidR="000D36F4">
        <w:rPr>
          <w:rFonts w:ascii="Calibri" w:eastAsia="Arial Unicode MS" w:hAnsi="Calibri" w:cs="Calibri"/>
          <w:sz w:val="22"/>
          <w:szCs w:val="22"/>
          <w:u w:color="000000"/>
        </w:rPr>
        <w:t>d</w:t>
      </w:r>
      <w:r w:rsidR="005E5AAD" w:rsidRPr="00263E25">
        <w:rPr>
          <w:rFonts w:ascii="Calibri" w:eastAsia="Arial Unicode MS" w:hAnsi="Calibri" w:cs="Calibri"/>
          <w:sz w:val="22"/>
          <w:szCs w:val="22"/>
          <w:u w:color="000000"/>
        </w:rPr>
        <w:t xml:space="preserve">ichiara conclusa la seduta alle ore </w:t>
      </w:r>
      <w:r w:rsidR="00016D6B">
        <w:rPr>
          <w:rFonts w:ascii="Calibri" w:eastAsia="Arial Unicode MS" w:hAnsi="Calibri" w:cs="Calibri"/>
          <w:sz w:val="22"/>
          <w:szCs w:val="22"/>
          <w:u w:color="000000"/>
        </w:rPr>
        <w:t>1</w:t>
      </w:r>
      <w:r w:rsidR="00D650B1">
        <w:rPr>
          <w:rFonts w:ascii="Calibri" w:eastAsia="Arial Unicode MS" w:hAnsi="Calibri" w:cs="Calibri"/>
          <w:sz w:val="22"/>
          <w:szCs w:val="22"/>
          <w:u w:color="000000"/>
        </w:rPr>
        <w:t>1:10</w:t>
      </w:r>
      <w:r w:rsidR="00016D6B">
        <w:rPr>
          <w:rFonts w:ascii="Calibri" w:eastAsia="Arial Unicode MS" w:hAnsi="Calibri" w:cs="Calibri"/>
          <w:sz w:val="22"/>
          <w:szCs w:val="22"/>
          <w:u w:color="000000"/>
        </w:rPr>
        <w:t>.</w:t>
      </w:r>
    </w:p>
    <w:p w14:paraId="0B2760E0" w14:textId="77777777" w:rsidR="005E5AAD" w:rsidRPr="00263E25" w:rsidRDefault="005E5AAD" w:rsidP="005E5AAD">
      <w:pPr>
        <w:pStyle w:val="Paragrafoelenco"/>
        <w:widowControl w:val="0"/>
        <w:suppressAutoHyphens/>
        <w:jc w:val="both"/>
        <w:rPr>
          <w:rFonts w:ascii="Calibri" w:hAnsi="Calibri" w:cs="Calibri"/>
          <w:color w:val="000000"/>
          <w:sz w:val="22"/>
          <w:szCs w:val="22"/>
        </w:rPr>
      </w:pPr>
    </w:p>
    <w:p w14:paraId="00BC186B" w14:textId="77777777" w:rsidR="005E5AAD" w:rsidRPr="00263E25" w:rsidRDefault="005E5AAD" w:rsidP="005E5AAD">
      <w:pPr>
        <w:pStyle w:val="Paragrafoelenco"/>
        <w:widowControl w:val="0"/>
        <w:suppressAutoHyphens/>
        <w:jc w:val="both"/>
        <w:rPr>
          <w:rFonts w:ascii="Calibri" w:eastAsia="Arial Unicode MS" w:hAnsi="Calibri" w:cs="Calibri"/>
          <w:sz w:val="22"/>
          <w:szCs w:val="22"/>
          <w:u w:color="000000"/>
        </w:rPr>
      </w:pPr>
    </w:p>
    <w:p w14:paraId="4B016656" w14:textId="2BC17A46" w:rsidR="005E5AAD" w:rsidRPr="00263E25" w:rsidRDefault="005E5AAD" w:rsidP="005E5AAD">
      <w:pPr>
        <w:pStyle w:val="Paragrafoelenco"/>
        <w:widowControl w:val="0"/>
        <w:suppressAutoHyphens/>
        <w:jc w:val="both"/>
        <w:rPr>
          <w:rFonts w:ascii="Calibri" w:hAnsi="Calibri" w:cs="Calibri"/>
          <w:color w:val="000000"/>
          <w:sz w:val="22"/>
          <w:szCs w:val="22"/>
        </w:rPr>
      </w:pPr>
      <w:r w:rsidRPr="00263E25">
        <w:rPr>
          <w:rFonts w:ascii="Calibri" w:hAnsi="Calibri" w:cs="Calibri"/>
          <w:color w:val="000000"/>
          <w:sz w:val="22"/>
          <w:szCs w:val="22"/>
        </w:rPr>
        <w:t xml:space="preserve">Il Segretario Generale </w:t>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t xml:space="preserve">    Il Presidente</w:t>
      </w:r>
    </w:p>
    <w:p w14:paraId="2CA78516" w14:textId="546287FC" w:rsidR="009F639F" w:rsidRPr="009F639F" w:rsidRDefault="005E5AAD" w:rsidP="009F639F">
      <w:pPr>
        <w:pStyle w:val="Paragrafoelenco"/>
        <w:widowControl w:val="0"/>
        <w:suppressAutoHyphens/>
        <w:jc w:val="both"/>
        <w:rPr>
          <w:rFonts w:ascii="Calibri" w:hAnsi="Calibri" w:cs="Calibri"/>
          <w:color w:val="000000"/>
          <w:sz w:val="22"/>
          <w:szCs w:val="22"/>
        </w:rPr>
      </w:pPr>
      <w:r w:rsidRPr="00263E25">
        <w:rPr>
          <w:rFonts w:ascii="Calibri" w:hAnsi="Calibri" w:cs="Calibri"/>
          <w:color w:val="000000"/>
          <w:sz w:val="22"/>
          <w:szCs w:val="22"/>
        </w:rPr>
        <w:t xml:space="preserve">     Avv. Natale Ditel</w:t>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t xml:space="preserve">   Prof. Avv. Massimo Deiana</w:t>
      </w:r>
      <w:bookmarkEnd w:id="14"/>
      <w:bookmarkEnd w:id="18"/>
    </w:p>
    <w:p w14:paraId="563E4B40" w14:textId="77777777" w:rsidR="009F639F" w:rsidRPr="009F639F" w:rsidRDefault="009F639F" w:rsidP="009F639F">
      <w:pPr>
        <w:pStyle w:val="Paragrafoelenco"/>
        <w:widowControl w:val="0"/>
        <w:suppressAutoHyphens/>
        <w:jc w:val="both"/>
        <w:rPr>
          <w:rFonts w:ascii="Calibri" w:hAnsi="Calibri" w:cs="Calibri"/>
          <w:color w:val="000000"/>
          <w:sz w:val="22"/>
          <w:szCs w:val="22"/>
        </w:rPr>
      </w:pPr>
    </w:p>
    <w:p w14:paraId="578336E1" w14:textId="77777777" w:rsidR="009F639F" w:rsidRPr="009F639F" w:rsidRDefault="009F639F" w:rsidP="009F639F">
      <w:pPr>
        <w:pStyle w:val="Paragrafoelenco"/>
        <w:widowControl w:val="0"/>
        <w:suppressAutoHyphens/>
        <w:jc w:val="both"/>
        <w:rPr>
          <w:rFonts w:ascii="Calibri" w:hAnsi="Calibri" w:cs="Calibri"/>
          <w:color w:val="000000"/>
          <w:sz w:val="22"/>
          <w:szCs w:val="22"/>
        </w:rPr>
      </w:pPr>
    </w:p>
    <w:p w14:paraId="47F5D339" w14:textId="77777777" w:rsidR="009F639F" w:rsidRPr="009F639F" w:rsidRDefault="009F639F" w:rsidP="009F639F">
      <w:pPr>
        <w:pStyle w:val="Paragrafoelenco"/>
        <w:widowControl w:val="0"/>
        <w:suppressAutoHyphens/>
        <w:jc w:val="both"/>
        <w:rPr>
          <w:rFonts w:ascii="Calibri" w:hAnsi="Calibri" w:cs="Calibri"/>
          <w:color w:val="000000"/>
          <w:sz w:val="22"/>
          <w:szCs w:val="22"/>
        </w:rPr>
      </w:pPr>
    </w:p>
    <w:p w14:paraId="0DE0DA3B" w14:textId="77777777" w:rsidR="009F639F" w:rsidRPr="009F639F" w:rsidRDefault="009F639F" w:rsidP="009F639F">
      <w:pPr>
        <w:pStyle w:val="Paragrafoelenco"/>
        <w:widowControl w:val="0"/>
        <w:suppressAutoHyphens/>
        <w:jc w:val="both"/>
        <w:rPr>
          <w:rFonts w:ascii="Calibri" w:hAnsi="Calibri" w:cs="Calibri"/>
          <w:color w:val="000000"/>
          <w:sz w:val="22"/>
          <w:szCs w:val="22"/>
        </w:rPr>
      </w:pPr>
    </w:p>
    <w:p w14:paraId="3490FF10" w14:textId="77777777" w:rsidR="009F639F" w:rsidRPr="009F639F" w:rsidRDefault="009F639F" w:rsidP="009F639F">
      <w:pPr>
        <w:pStyle w:val="Paragrafoelenco"/>
        <w:widowControl w:val="0"/>
        <w:suppressAutoHyphens/>
        <w:jc w:val="both"/>
        <w:rPr>
          <w:rFonts w:ascii="Calibri" w:hAnsi="Calibri" w:cs="Calibri"/>
          <w:color w:val="000000"/>
          <w:sz w:val="22"/>
          <w:szCs w:val="22"/>
        </w:rPr>
      </w:pPr>
    </w:p>
    <w:sectPr w:rsidR="009F639F" w:rsidRPr="009F639F" w:rsidSect="00D86AE4">
      <w:headerReference w:type="default" r:id="rId8"/>
      <w:footerReference w:type="default" r:id="rId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7161" w14:textId="77777777" w:rsidR="00B77273" w:rsidRDefault="00B77273" w:rsidP="00525E16">
      <w:r>
        <w:separator/>
      </w:r>
    </w:p>
  </w:endnote>
  <w:endnote w:type="continuationSeparator" w:id="0">
    <w:p w14:paraId="5EF7F816" w14:textId="77777777" w:rsidR="00B77273" w:rsidRDefault="00B77273" w:rsidP="005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920779"/>
      <w:docPartObj>
        <w:docPartGallery w:val="Page Numbers (Bottom of Page)"/>
        <w:docPartUnique/>
      </w:docPartObj>
    </w:sdtPr>
    <w:sdtContent>
      <w:p w14:paraId="36B7721C" w14:textId="1B27EC51" w:rsidR="00C31EE0" w:rsidRDefault="00C31EE0">
        <w:pPr>
          <w:pStyle w:val="Pidipagina"/>
          <w:jc w:val="right"/>
        </w:pPr>
        <w:r>
          <w:fldChar w:fldCharType="begin"/>
        </w:r>
        <w:r>
          <w:instrText>PAGE   \* MERGEFORMAT</w:instrText>
        </w:r>
        <w:r>
          <w:fldChar w:fldCharType="separate"/>
        </w:r>
        <w:r>
          <w:t>2</w:t>
        </w:r>
        <w:r>
          <w:fldChar w:fldCharType="end"/>
        </w:r>
      </w:p>
    </w:sdtContent>
  </w:sdt>
  <w:p w14:paraId="36A16694" w14:textId="77777777" w:rsidR="00C31EE0" w:rsidRDefault="00C31EE0">
    <w:pPr>
      <w:pStyle w:val="Pidipagina"/>
    </w:pPr>
  </w:p>
  <w:p w14:paraId="68E8FD67" w14:textId="77777777" w:rsidR="00C31EE0" w:rsidRDefault="00C31EE0"/>
  <w:p w14:paraId="541EA010" w14:textId="203E79AA" w:rsidR="00C31EE0" w:rsidRDefault="00C31EE0">
    <w:r>
      <w:rPr>
        <w:noProof/>
      </w:rPr>
      <w:drawing>
        <wp:inline distT="0" distB="0" distL="0" distR="0" wp14:anchorId="45BB1C54" wp14:editId="7BC3C3E1">
          <wp:extent cx="6120765" cy="5422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5A637C6A" w14:textId="77777777" w:rsidR="00C31EE0" w:rsidRDefault="00C31EE0"/>
  <w:p w14:paraId="6C3A962C" w14:textId="77777777" w:rsidR="00C31EE0" w:rsidRDefault="00C31EE0"/>
  <w:p w14:paraId="31FE1511" w14:textId="77777777" w:rsidR="00C31EE0" w:rsidRDefault="00C3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ECA52" w14:textId="77777777" w:rsidR="00B77273" w:rsidRDefault="00B77273" w:rsidP="00525E16">
      <w:r>
        <w:separator/>
      </w:r>
    </w:p>
  </w:footnote>
  <w:footnote w:type="continuationSeparator" w:id="0">
    <w:p w14:paraId="19AAA9E4" w14:textId="77777777" w:rsidR="00B77273" w:rsidRDefault="00B77273" w:rsidP="0052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22E2" w14:textId="7F6382B8" w:rsidR="00C31EE0" w:rsidRPr="00090036" w:rsidRDefault="00C31EE0" w:rsidP="00090036">
    <w:pPr>
      <w:tabs>
        <w:tab w:val="center" w:pos="4819"/>
        <w:tab w:val="right" w:pos="9638"/>
      </w:tabs>
      <w:ind w:left="-567"/>
      <w:rPr>
        <w:rFonts w:ascii="Calibri" w:eastAsia="Calibri" w:hAnsi="Calibri"/>
        <w:b/>
        <w:color w:val="595959"/>
        <w:sz w:val="36"/>
        <w:szCs w:val="36"/>
        <w:lang w:eastAsia="en-US"/>
      </w:rPr>
    </w:pPr>
    <w:r>
      <w:rPr>
        <w:rFonts w:ascii="Calibri" w:eastAsia="Calibri" w:hAnsi="Calibri"/>
        <w:b/>
        <w:noProof/>
        <w:color w:val="595959"/>
        <w:sz w:val="36"/>
        <w:szCs w:val="36"/>
        <w:lang w:eastAsia="en-US"/>
      </w:rPr>
      <w:drawing>
        <wp:inline distT="0" distB="0" distL="0" distR="0" wp14:anchorId="49D1C4CC" wp14:editId="2C44EED1">
          <wp:extent cx="7718425" cy="1249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1249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E89"/>
    <w:multiLevelType w:val="hybridMultilevel"/>
    <w:tmpl w:val="4052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246737"/>
    <w:multiLevelType w:val="hybridMultilevel"/>
    <w:tmpl w:val="3D6222A0"/>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762D4"/>
    <w:multiLevelType w:val="hybridMultilevel"/>
    <w:tmpl w:val="16AAE6B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205755BA"/>
    <w:multiLevelType w:val="hybridMultilevel"/>
    <w:tmpl w:val="3006B3AA"/>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FD6FD0"/>
    <w:multiLevelType w:val="hybridMultilevel"/>
    <w:tmpl w:val="AF60958C"/>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9A586D"/>
    <w:multiLevelType w:val="hybridMultilevel"/>
    <w:tmpl w:val="259638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321E8"/>
    <w:multiLevelType w:val="hybridMultilevel"/>
    <w:tmpl w:val="16AAE6B8"/>
    <w:lvl w:ilvl="0" w:tplc="0410000F">
      <w:start w:val="1"/>
      <w:numFmt w:val="decimal"/>
      <w:lvlText w:val="%1."/>
      <w:lvlJc w:val="left"/>
      <w:pPr>
        <w:ind w:left="1854" w:hanging="360"/>
      </w:p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15:restartNumberingAfterBreak="0">
    <w:nsid w:val="34EB6963"/>
    <w:multiLevelType w:val="hybridMultilevel"/>
    <w:tmpl w:val="77743220"/>
    <w:lvl w:ilvl="0" w:tplc="5246AFFA">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3061244"/>
    <w:multiLevelType w:val="singleLevel"/>
    <w:tmpl w:val="A18E653A"/>
    <w:lvl w:ilvl="0">
      <w:start w:val="1"/>
      <w:numFmt w:val="bullet"/>
      <w:pStyle w:val="Sommario1"/>
      <w:lvlText w:val=""/>
      <w:lvlJc w:val="left"/>
      <w:pPr>
        <w:tabs>
          <w:tab w:val="num" w:pos="360"/>
        </w:tabs>
        <w:ind w:left="360" w:hanging="360"/>
      </w:pPr>
      <w:rPr>
        <w:rFonts w:ascii="Symbol" w:hAnsi="Symbol" w:hint="default"/>
      </w:rPr>
    </w:lvl>
  </w:abstractNum>
  <w:abstractNum w:abstractNumId="9" w15:restartNumberingAfterBreak="0">
    <w:nsid w:val="46C10A6A"/>
    <w:multiLevelType w:val="hybridMultilevel"/>
    <w:tmpl w:val="63262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8F6F7C"/>
    <w:multiLevelType w:val="hybridMultilevel"/>
    <w:tmpl w:val="16AAE6B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54A21A6C"/>
    <w:multiLevelType w:val="hybridMultilevel"/>
    <w:tmpl w:val="77C099CC"/>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E15B10"/>
    <w:multiLevelType w:val="hybridMultilevel"/>
    <w:tmpl w:val="52DE8AF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007452"/>
    <w:multiLevelType w:val="hybridMultilevel"/>
    <w:tmpl w:val="5D7E2E38"/>
    <w:lvl w:ilvl="0" w:tplc="36FA654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F265634"/>
    <w:multiLevelType w:val="hybridMultilevel"/>
    <w:tmpl w:val="448E731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9F7656"/>
    <w:multiLevelType w:val="hybridMultilevel"/>
    <w:tmpl w:val="F2A43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8E1082"/>
    <w:multiLevelType w:val="hybridMultilevel"/>
    <w:tmpl w:val="F68CDBF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D77603"/>
    <w:multiLevelType w:val="hybridMultilevel"/>
    <w:tmpl w:val="36D025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3B7154"/>
    <w:multiLevelType w:val="hybridMultilevel"/>
    <w:tmpl w:val="01100706"/>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9747AE"/>
    <w:multiLevelType w:val="hybridMultilevel"/>
    <w:tmpl w:val="130E41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5526025">
    <w:abstractNumId w:val="8"/>
  </w:num>
  <w:num w:numId="2" w16cid:durableId="984359247">
    <w:abstractNumId w:val="5"/>
  </w:num>
  <w:num w:numId="3" w16cid:durableId="479080135">
    <w:abstractNumId w:val="11"/>
  </w:num>
  <w:num w:numId="4" w16cid:durableId="706174729">
    <w:abstractNumId w:val="1"/>
  </w:num>
  <w:num w:numId="5" w16cid:durableId="1965966499">
    <w:abstractNumId w:val="0"/>
  </w:num>
  <w:num w:numId="6" w16cid:durableId="644091837">
    <w:abstractNumId w:val="19"/>
  </w:num>
  <w:num w:numId="7" w16cid:durableId="169835750">
    <w:abstractNumId w:val="15"/>
  </w:num>
  <w:num w:numId="8" w16cid:durableId="128741632">
    <w:abstractNumId w:val="7"/>
  </w:num>
  <w:num w:numId="9" w16cid:durableId="1728214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268575">
    <w:abstractNumId w:val="13"/>
  </w:num>
  <w:num w:numId="11" w16cid:durableId="712851785">
    <w:abstractNumId w:val="6"/>
  </w:num>
  <w:num w:numId="12" w16cid:durableId="1770277604">
    <w:abstractNumId w:val="16"/>
  </w:num>
  <w:num w:numId="13" w16cid:durableId="587885693">
    <w:abstractNumId w:val="10"/>
  </w:num>
  <w:num w:numId="14" w16cid:durableId="954556697">
    <w:abstractNumId w:val="2"/>
  </w:num>
  <w:num w:numId="15" w16cid:durableId="185339751">
    <w:abstractNumId w:val="9"/>
  </w:num>
  <w:num w:numId="16" w16cid:durableId="28072534">
    <w:abstractNumId w:val="17"/>
  </w:num>
  <w:num w:numId="17" w16cid:durableId="1902477190">
    <w:abstractNumId w:val="3"/>
  </w:num>
  <w:num w:numId="18" w16cid:durableId="861745637">
    <w:abstractNumId w:val="4"/>
  </w:num>
  <w:num w:numId="19" w16cid:durableId="1487937236">
    <w:abstractNumId w:val="18"/>
  </w:num>
  <w:num w:numId="20" w16cid:durableId="584804719">
    <w:abstractNumId w:val="14"/>
  </w:num>
  <w:num w:numId="21" w16cid:durableId="12372069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F"/>
    <w:rsid w:val="00000290"/>
    <w:rsid w:val="0000030F"/>
    <w:rsid w:val="00000A21"/>
    <w:rsid w:val="00000BF9"/>
    <w:rsid w:val="00001240"/>
    <w:rsid w:val="00002695"/>
    <w:rsid w:val="00002960"/>
    <w:rsid w:val="000029C7"/>
    <w:rsid w:val="00003C5A"/>
    <w:rsid w:val="00004793"/>
    <w:rsid w:val="0000563F"/>
    <w:rsid w:val="00006011"/>
    <w:rsid w:val="000064E6"/>
    <w:rsid w:val="000066ED"/>
    <w:rsid w:val="00006D35"/>
    <w:rsid w:val="0000724A"/>
    <w:rsid w:val="0000741D"/>
    <w:rsid w:val="00011F51"/>
    <w:rsid w:val="0001261E"/>
    <w:rsid w:val="00014271"/>
    <w:rsid w:val="000149D7"/>
    <w:rsid w:val="00015A12"/>
    <w:rsid w:val="00015A31"/>
    <w:rsid w:val="000163AA"/>
    <w:rsid w:val="00016D6B"/>
    <w:rsid w:val="00017BFD"/>
    <w:rsid w:val="00020EF0"/>
    <w:rsid w:val="000224A8"/>
    <w:rsid w:val="00022753"/>
    <w:rsid w:val="00022C9A"/>
    <w:rsid w:val="00023489"/>
    <w:rsid w:val="00023DA6"/>
    <w:rsid w:val="00026130"/>
    <w:rsid w:val="000279E9"/>
    <w:rsid w:val="000305B6"/>
    <w:rsid w:val="000308BC"/>
    <w:rsid w:val="000310FC"/>
    <w:rsid w:val="0003118E"/>
    <w:rsid w:val="0003196F"/>
    <w:rsid w:val="000325C0"/>
    <w:rsid w:val="00032602"/>
    <w:rsid w:val="00033A09"/>
    <w:rsid w:val="00033A5E"/>
    <w:rsid w:val="00033ACE"/>
    <w:rsid w:val="00033E3B"/>
    <w:rsid w:val="00034711"/>
    <w:rsid w:val="00034E32"/>
    <w:rsid w:val="00035938"/>
    <w:rsid w:val="0003677E"/>
    <w:rsid w:val="00036796"/>
    <w:rsid w:val="00037082"/>
    <w:rsid w:val="000374CE"/>
    <w:rsid w:val="00037AE3"/>
    <w:rsid w:val="0004074D"/>
    <w:rsid w:val="00040FFD"/>
    <w:rsid w:val="00041B51"/>
    <w:rsid w:val="00042712"/>
    <w:rsid w:val="000438B1"/>
    <w:rsid w:val="000447C8"/>
    <w:rsid w:val="00044BBB"/>
    <w:rsid w:val="000456B2"/>
    <w:rsid w:val="000456ED"/>
    <w:rsid w:val="00046B09"/>
    <w:rsid w:val="000477EF"/>
    <w:rsid w:val="00047FD5"/>
    <w:rsid w:val="000507C9"/>
    <w:rsid w:val="000528C2"/>
    <w:rsid w:val="00052C05"/>
    <w:rsid w:val="00053B3E"/>
    <w:rsid w:val="000544CD"/>
    <w:rsid w:val="00055B0A"/>
    <w:rsid w:val="00056B78"/>
    <w:rsid w:val="00060197"/>
    <w:rsid w:val="000625D9"/>
    <w:rsid w:val="000634BE"/>
    <w:rsid w:val="00063764"/>
    <w:rsid w:val="00063C64"/>
    <w:rsid w:val="000649F7"/>
    <w:rsid w:val="00065B8D"/>
    <w:rsid w:val="00066046"/>
    <w:rsid w:val="00066488"/>
    <w:rsid w:val="00066671"/>
    <w:rsid w:val="00067354"/>
    <w:rsid w:val="000673D6"/>
    <w:rsid w:val="00067C08"/>
    <w:rsid w:val="00067F5A"/>
    <w:rsid w:val="000710A9"/>
    <w:rsid w:val="00072C78"/>
    <w:rsid w:val="000735D9"/>
    <w:rsid w:val="000737AC"/>
    <w:rsid w:val="00074228"/>
    <w:rsid w:val="00075145"/>
    <w:rsid w:val="0007645E"/>
    <w:rsid w:val="000765DB"/>
    <w:rsid w:val="000768F5"/>
    <w:rsid w:val="0007703F"/>
    <w:rsid w:val="00080CA5"/>
    <w:rsid w:val="000816AB"/>
    <w:rsid w:val="000818EC"/>
    <w:rsid w:val="00082075"/>
    <w:rsid w:val="00082474"/>
    <w:rsid w:val="00082C00"/>
    <w:rsid w:val="00084950"/>
    <w:rsid w:val="00084F04"/>
    <w:rsid w:val="00085378"/>
    <w:rsid w:val="00085CD1"/>
    <w:rsid w:val="00086829"/>
    <w:rsid w:val="00086DE3"/>
    <w:rsid w:val="00086EFA"/>
    <w:rsid w:val="0008738D"/>
    <w:rsid w:val="00090036"/>
    <w:rsid w:val="00091343"/>
    <w:rsid w:val="000924C7"/>
    <w:rsid w:val="00092755"/>
    <w:rsid w:val="00092777"/>
    <w:rsid w:val="00092801"/>
    <w:rsid w:val="00092A2A"/>
    <w:rsid w:val="00092F33"/>
    <w:rsid w:val="000937C3"/>
    <w:rsid w:val="00093930"/>
    <w:rsid w:val="000943F6"/>
    <w:rsid w:val="00094896"/>
    <w:rsid w:val="00094C84"/>
    <w:rsid w:val="0009555E"/>
    <w:rsid w:val="00096C39"/>
    <w:rsid w:val="00097338"/>
    <w:rsid w:val="000977F6"/>
    <w:rsid w:val="000979F4"/>
    <w:rsid w:val="000A19BD"/>
    <w:rsid w:val="000A274F"/>
    <w:rsid w:val="000A3465"/>
    <w:rsid w:val="000A4C68"/>
    <w:rsid w:val="000A4F09"/>
    <w:rsid w:val="000A599B"/>
    <w:rsid w:val="000A687E"/>
    <w:rsid w:val="000A698A"/>
    <w:rsid w:val="000A6FFC"/>
    <w:rsid w:val="000A718B"/>
    <w:rsid w:val="000A72CF"/>
    <w:rsid w:val="000A73E2"/>
    <w:rsid w:val="000A7685"/>
    <w:rsid w:val="000B0043"/>
    <w:rsid w:val="000B2718"/>
    <w:rsid w:val="000B2D23"/>
    <w:rsid w:val="000B34D4"/>
    <w:rsid w:val="000B353F"/>
    <w:rsid w:val="000B46F3"/>
    <w:rsid w:val="000B479B"/>
    <w:rsid w:val="000B4D48"/>
    <w:rsid w:val="000B5551"/>
    <w:rsid w:val="000B5703"/>
    <w:rsid w:val="000B6E59"/>
    <w:rsid w:val="000B7FAA"/>
    <w:rsid w:val="000C061C"/>
    <w:rsid w:val="000C1D7B"/>
    <w:rsid w:val="000C275F"/>
    <w:rsid w:val="000C2B15"/>
    <w:rsid w:val="000C2E50"/>
    <w:rsid w:val="000C4177"/>
    <w:rsid w:val="000C5A36"/>
    <w:rsid w:val="000C614B"/>
    <w:rsid w:val="000C64D8"/>
    <w:rsid w:val="000C6748"/>
    <w:rsid w:val="000C6985"/>
    <w:rsid w:val="000C72CD"/>
    <w:rsid w:val="000C7DC0"/>
    <w:rsid w:val="000D01A8"/>
    <w:rsid w:val="000D0376"/>
    <w:rsid w:val="000D1C57"/>
    <w:rsid w:val="000D2A09"/>
    <w:rsid w:val="000D312E"/>
    <w:rsid w:val="000D36F4"/>
    <w:rsid w:val="000D4AC3"/>
    <w:rsid w:val="000D60C0"/>
    <w:rsid w:val="000D6126"/>
    <w:rsid w:val="000D7489"/>
    <w:rsid w:val="000D766E"/>
    <w:rsid w:val="000D7EC6"/>
    <w:rsid w:val="000E0C35"/>
    <w:rsid w:val="000E151D"/>
    <w:rsid w:val="000E195D"/>
    <w:rsid w:val="000E23F6"/>
    <w:rsid w:val="000E2EB9"/>
    <w:rsid w:val="000E35D7"/>
    <w:rsid w:val="000E481C"/>
    <w:rsid w:val="000E4FE1"/>
    <w:rsid w:val="000E50E4"/>
    <w:rsid w:val="000E5E7A"/>
    <w:rsid w:val="000E5FC3"/>
    <w:rsid w:val="000E62C5"/>
    <w:rsid w:val="000E69BC"/>
    <w:rsid w:val="000E6F83"/>
    <w:rsid w:val="000E71BA"/>
    <w:rsid w:val="000E727B"/>
    <w:rsid w:val="000F078E"/>
    <w:rsid w:val="000F0887"/>
    <w:rsid w:val="000F09C1"/>
    <w:rsid w:val="000F1362"/>
    <w:rsid w:val="000F1C28"/>
    <w:rsid w:val="000F2890"/>
    <w:rsid w:val="000F4036"/>
    <w:rsid w:val="000F415A"/>
    <w:rsid w:val="000F444D"/>
    <w:rsid w:val="000F44CD"/>
    <w:rsid w:val="000F460F"/>
    <w:rsid w:val="000F4B94"/>
    <w:rsid w:val="000F4C8D"/>
    <w:rsid w:val="000F4E16"/>
    <w:rsid w:val="000F5FAD"/>
    <w:rsid w:val="000F603F"/>
    <w:rsid w:val="000F6272"/>
    <w:rsid w:val="000F66EA"/>
    <w:rsid w:val="000F6C0F"/>
    <w:rsid w:val="000F777B"/>
    <w:rsid w:val="000F7BE0"/>
    <w:rsid w:val="00100D5B"/>
    <w:rsid w:val="001018E2"/>
    <w:rsid w:val="001031F7"/>
    <w:rsid w:val="00103346"/>
    <w:rsid w:val="00103934"/>
    <w:rsid w:val="00103D60"/>
    <w:rsid w:val="00104204"/>
    <w:rsid w:val="001065D3"/>
    <w:rsid w:val="00106EC0"/>
    <w:rsid w:val="00106F04"/>
    <w:rsid w:val="00107185"/>
    <w:rsid w:val="00110BB5"/>
    <w:rsid w:val="00112712"/>
    <w:rsid w:val="00115567"/>
    <w:rsid w:val="00115CE6"/>
    <w:rsid w:val="00116927"/>
    <w:rsid w:val="00116DE7"/>
    <w:rsid w:val="0011715A"/>
    <w:rsid w:val="00117A9B"/>
    <w:rsid w:val="00117F76"/>
    <w:rsid w:val="00120213"/>
    <w:rsid w:val="0012053D"/>
    <w:rsid w:val="00120DDA"/>
    <w:rsid w:val="0012149D"/>
    <w:rsid w:val="0012150F"/>
    <w:rsid w:val="00121CBD"/>
    <w:rsid w:val="00121EDD"/>
    <w:rsid w:val="001221F1"/>
    <w:rsid w:val="001225F8"/>
    <w:rsid w:val="0012309A"/>
    <w:rsid w:val="00123A33"/>
    <w:rsid w:val="001242E6"/>
    <w:rsid w:val="001263E0"/>
    <w:rsid w:val="00126805"/>
    <w:rsid w:val="00126C6B"/>
    <w:rsid w:val="00126D4E"/>
    <w:rsid w:val="00127693"/>
    <w:rsid w:val="00130511"/>
    <w:rsid w:val="001306F2"/>
    <w:rsid w:val="00130A0E"/>
    <w:rsid w:val="00130C79"/>
    <w:rsid w:val="00131893"/>
    <w:rsid w:val="00131FAA"/>
    <w:rsid w:val="0013273B"/>
    <w:rsid w:val="00132900"/>
    <w:rsid w:val="00132D96"/>
    <w:rsid w:val="001334ED"/>
    <w:rsid w:val="0013352B"/>
    <w:rsid w:val="001342A5"/>
    <w:rsid w:val="00136B4F"/>
    <w:rsid w:val="00137AC0"/>
    <w:rsid w:val="0014055B"/>
    <w:rsid w:val="0014081A"/>
    <w:rsid w:val="00140885"/>
    <w:rsid w:val="00142515"/>
    <w:rsid w:val="0014266B"/>
    <w:rsid w:val="00142E54"/>
    <w:rsid w:val="00144153"/>
    <w:rsid w:val="00144BE4"/>
    <w:rsid w:val="00145653"/>
    <w:rsid w:val="00147B70"/>
    <w:rsid w:val="00147BA8"/>
    <w:rsid w:val="00147DF2"/>
    <w:rsid w:val="00147E7A"/>
    <w:rsid w:val="00152161"/>
    <w:rsid w:val="001522C3"/>
    <w:rsid w:val="0015282B"/>
    <w:rsid w:val="00152C69"/>
    <w:rsid w:val="001531B0"/>
    <w:rsid w:val="00154B7E"/>
    <w:rsid w:val="00154F41"/>
    <w:rsid w:val="00155F64"/>
    <w:rsid w:val="001568B8"/>
    <w:rsid w:val="00156D0F"/>
    <w:rsid w:val="00157C8C"/>
    <w:rsid w:val="00157F80"/>
    <w:rsid w:val="001604BB"/>
    <w:rsid w:val="00160D33"/>
    <w:rsid w:val="00161D85"/>
    <w:rsid w:val="0016257D"/>
    <w:rsid w:val="001626B3"/>
    <w:rsid w:val="001632E7"/>
    <w:rsid w:val="0016428E"/>
    <w:rsid w:val="001647F8"/>
    <w:rsid w:val="00164CF4"/>
    <w:rsid w:val="00165A38"/>
    <w:rsid w:val="00166D42"/>
    <w:rsid w:val="0017043F"/>
    <w:rsid w:val="00171803"/>
    <w:rsid w:val="00171A01"/>
    <w:rsid w:val="0017232C"/>
    <w:rsid w:val="00172484"/>
    <w:rsid w:val="001725A5"/>
    <w:rsid w:val="00172865"/>
    <w:rsid w:val="00172A8C"/>
    <w:rsid w:val="001738BB"/>
    <w:rsid w:val="0017393D"/>
    <w:rsid w:val="001739E5"/>
    <w:rsid w:val="00174314"/>
    <w:rsid w:val="00174646"/>
    <w:rsid w:val="00174F3A"/>
    <w:rsid w:val="00175F1F"/>
    <w:rsid w:val="001760AC"/>
    <w:rsid w:val="00176801"/>
    <w:rsid w:val="00176A16"/>
    <w:rsid w:val="001776BA"/>
    <w:rsid w:val="00177BD2"/>
    <w:rsid w:val="00180A3E"/>
    <w:rsid w:val="00180EC3"/>
    <w:rsid w:val="00182082"/>
    <w:rsid w:val="001824D8"/>
    <w:rsid w:val="001826E0"/>
    <w:rsid w:val="00183281"/>
    <w:rsid w:val="00183BF1"/>
    <w:rsid w:val="00184122"/>
    <w:rsid w:val="001842BE"/>
    <w:rsid w:val="0018608C"/>
    <w:rsid w:val="00186BF2"/>
    <w:rsid w:val="00187B05"/>
    <w:rsid w:val="00187FB3"/>
    <w:rsid w:val="00190331"/>
    <w:rsid w:val="001914B5"/>
    <w:rsid w:val="00191798"/>
    <w:rsid w:val="00191914"/>
    <w:rsid w:val="00191AA2"/>
    <w:rsid w:val="00192AB5"/>
    <w:rsid w:val="00192D7F"/>
    <w:rsid w:val="001932E0"/>
    <w:rsid w:val="00193BDB"/>
    <w:rsid w:val="0019441C"/>
    <w:rsid w:val="001945C2"/>
    <w:rsid w:val="00195B6C"/>
    <w:rsid w:val="00196413"/>
    <w:rsid w:val="00196C42"/>
    <w:rsid w:val="001971ED"/>
    <w:rsid w:val="001973DE"/>
    <w:rsid w:val="00197D40"/>
    <w:rsid w:val="001A0C04"/>
    <w:rsid w:val="001A103C"/>
    <w:rsid w:val="001A1075"/>
    <w:rsid w:val="001A11C0"/>
    <w:rsid w:val="001A1776"/>
    <w:rsid w:val="001A2129"/>
    <w:rsid w:val="001A255A"/>
    <w:rsid w:val="001A27B6"/>
    <w:rsid w:val="001A3262"/>
    <w:rsid w:val="001A3398"/>
    <w:rsid w:val="001A4B5B"/>
    <w:rsid w:val="001A5CB8"/>
    <w:rsid w:val="001A5D31"/>
    <w:rsid w:val="001A5E76"/>
    <w:rsid w:val="001A611A"/>
    <w:rsid w:val="001A63D8"/>
    <w:rsid w:val="001A66C1"/>
    <w:rsid w:val="001A6B8E"/>
    <w:rsid w:val="001A700C"/>
    <w:rsid w:val="001B0255"/>
    <w:rsid w:val="001B05CB"/>
    <w:rsid w:val="001B0800"/>
    <w:rsid w:val="001B0950"/>
    <w:rsid w:val="001B0E61"/>
    <w:rsid w:val="001B198B"/>
    <w:rsid w:val="001B1AEA"/>
    <w:rsid w:val="001B1BD5"/>
    <w:rsid w:val="001B1F56"/>
    <w:rsid w:val="001B212B"/>
    <w:rsid w:val="001B214D"/>
    <w:rsid w:val="001B2C98"/>
    <w:rsid w:val="001B339E"/>
    <w:rsid w:val="001B345E"/>
    <w:rsid w:val="001B3963"/>
    <w:rsid w:val="001B46F3"/>
    <w:rsid w:val="001B49C9"/>
    <w:rsid w:val="001B574F"/>
    <w:rsid w:val="001B6A3B"/>
    <w:rsid w:val="001B6D55"/>
    <w:rsid w:val="001B6F55"/>
    <w:rsid w:val="001B70B5"/>
    <w:rsid w:val="001B75F7"/>
    <w:rsid w:val="001B7AE1"/>
    <w:rsid w:val="001B7D43"/>
    <w:rsid w:val="001C0D65"/>
    <w:rsid w:val="001C142A"/>
    <w:rsid w:val="001C24D8"/>
    <w:rsid w:val="001C3685"/>
    <w:rsid w:val="001C4440"/>
    <w:rsid w:val="001C4871"/>
    <w:rsid w:val="001C4B2D"/>
    <w:rsid w:val="001C663A"/>
    <w:rsid w:val="001C7913"/>
    <w:rsid w:val="001C7D52"/>
    <w:rsid w:val="001D0289"/>
    <w:rsid w:val="001D153A"/>
    <w:rsid w:val="001D16F0"/>
    <w:rsid w:val="001D184B"/>
    <w:rsid w:val="001D1A5A"/>
    <w:rsid w:val="001D1AFE"/>
    <w:rsid w:val="001D2118"/>
    <w:rsid w:val="001D2A17"/>
    <w:rsid w:val="001D2F6F"/>
    <w:rsid w:val="001D4F7B"/>
    <w:rsid w:val="001D5897"/>
    <w:rsid w:val="001D5FB3"/>
    <w:rsid w:val="001D6459"/>
    <w:rsid w:val="001D64F1"/>
    <w:rsid w:val="001D6B87"/>
    <w:rsid w:val="001D6F47"/>
    <w:rsid w:val="001D7BCF"/>
    <w:rsid w:val="001D7CAE"/>
    <w:rsid w:val="001E0822"/>
    <w:rsid w:val="001E0F12"/>
    <w:rsid w:val="001E1559"/>
    <w:rsid w:val="001E2110"/>
    <w:rsid w:val="001E30BF"/>
    <w:rsid w:val="001E4371"/>
    <w:rsid w:val="001E438D"/>
    <w:rsid w:val="001E55AD"/>
    <w:rsid w:val="001E5FD1"/>
    <w:rsid w:val="001E67CC"/>
    <w:rsid w:val="001E6ECE"/>
    <w:rsid w:val="001E7941"/>
    <w:rsid w:val="001F02B4"/>
    <w:rsid w:val="001F1317"/>
    <w:rsid w:val="001F1623"/>
    <w:rsid w:val="001F19EB"/>
    <w:rsid w:val="001F33B7"/>
    <w:rsid w:val="001F3711"/>
    <w:rsid w:val="001F3DA1"/>
    <w:rsid w:val="001F3DDD"/>
    <w:rsid w:val="001F3E7D"/>
    <w:rsid w:val="001F4C00"/>
    <w:rsid w:val="001F4E25"/>
    <w:rsid w:val="001F573F"/>
    <w:rsid w:val="001F5812"/>
    <w:rsid w:val="001F5A20"/>
    <w:rsid w:val="001F62F1"/>
    <w:rsid w:val="001F6DBE"/>
    <w:rsid w:val="001F756A"/>
    <w:rsid w:val="002005FF"/>
    <w:rsid w:val="00200A2B"/>
    <w:rsid w:val="00200C07"/>
    <w:rsid w:val="00200D7A"/>
    <w:rsid w:val="00201E6F"/>
    <w:rsid w:val="00202403"/>
    <w:rsid w:val="00202EAB"/>
    <w:rsid w:val="00203AA6"/>
    <w:rsid w:val="00203ECA"/>
    <w:rsid w:val="00204B32"/>
    <w:rsid w:val="00204C4D"/>
    <w:rsid w:val="0020535E"/>
    <w:rsid w:val="0020658B"/>
    <w:rsid w:val="00206BE2"/>
    <w:rsid w:val="00206D63"/>
    <w:rsid w:val="00207424"/>
    <w:rsid w:val="002076C6"/>
    <w:rsid w:val="0021003D"/>
    <w:rsid w:val="002103EE"/>
    <w:rsid w:val="0021042B"/>
    <w:rsid w:val="00210FF4"/>
    <w:rsid w:val="002110E0"/>
    <w:rsid w:val="002141C5"/>
    <w:rsid w:val="00214B06"/>
    <w:rsid w:val="00215CFA"/>
    <w:rsid w:val="00216836"/>
    <w:rsid w:val="0021705C"/>
    <w:rsid w:val="00217A47"/>
    <w:rsid w:val="00217D0F"/>
    <w:rsid w:val="00217D16"/>
    <w:rsid w:val="002200BB"/>
    <w:rsid w:val="002205E1"/>
    <w:rsid w:val="002209E3"/>
    <w:rsid w:val="00221136"/>
    <w:rsid w:val="0022120D"/>
    <w:rsid w:val="002212E7"/>
    <w:rsid w:val="0022251F"/>
    <w:rsid w:val="0022255F"/>
    <w:rsid w:val="002225BB"/>
    <w:rsid w:val="00222F34"/>
    <w:rsid w:val="002243A2"/>
    <w:rsid w:val="00224432"/>
    <w:rsid w:val="00224A28"/>
    <w:rsid w:val="00224C1F"/>
    <w:rsid w:val="00224E8F"/>
    <w:rsid w:val="00225A79"/>
    <w:rsid w:val="002275C9"/>
    <w:rsid w:val="00230163"/>
    <w:rsid w:val="002316E2"/>
    <w:rsid w:val="002325FF"/>
    <w:rsid w:val="00234048"/>
    <w:rsid w:val="0023498E"/>
    <w:rsid w:val="00234CC5"/>
    <w:rsid w:val="002361E8"/>
    <w:rsid w:val="00236D09"/>
    <w:rsid w:val="00237B4D"/>
    <w:rsid w:val="00237D98"/>
    <w:rsid w:val="00237F7A"/>
    <w:rsid w:val="002404DF"/>
    <w:rsid w:val="00240AD6"/>
    <w:rsid w:val="00240E9A"/>
    <w:rsid w:val="00241C0A"/>
    <w:rsid w:val="00241C19"/>
    <w:rsid w:val="00241FCE"/>
    <w:rsid w:val="00242158"/>
    <w:rsid w:val="00243C9A"/>
    <w:rsid w:val="002453C4"/>
    <w:rsid w:val="0024591C"/>
    <w:rsid w:val="0024644F"/>
    <w:rsid w:val="00247189"/>
    <w:rsid w:val="002500CD"/>
    <w:rsid w:val="002504F2"/>
    <w:rsid w:val="002504F3"/>
    <w:rsid w:val="0025122E"/>
    <w:rsid w:val="00251403"/>
    <w:rsid w:val="00251765"/>
    <w:rsid w:val="00253597"/>
    <w:rsid w:val="00253CC3"/>
    <w:rsid w:val="00254095"/>
    <w:rsid w:val="00254190"/>
    <w:rsid w:val="0025479A"/>
    <w:rsid w:val="002548D9"/>
    <w:rsid w:val="00254B27"/>
    <w:rsid w:val="0025665C"/>
    <w:rsid w:val="00256F89"/>
    <w:rsid w:val="002574A6"/>
    <w:rsid w:val="00261396"/>
    <w:rsid w:val="002627C0"/>
    <w:rsid w:val="002629E6"/>
    <w:rsid w:val="002632B9"/>
    <w:rsid w:val="00263E25"/>
    <w:rsid w:val="002651BF"/>
    <w:rsid w:val="00266574"/>
    <w:rsid w:val="00267599"/>
    <w:rsid w:val="0026792B"/>
    <w:rsid w:val="00271391"/>
    <w:rsid w:val="00272CBA"/>
    <w:rsid w:val="00273769"/>
    <w:rsid w:val="00273DBE"/>
    <w:rsid w:val="002751A1"/>
    <w:rsid w:val="00275997"/>
    <w:rsid w:val="00275999"/>
    <w:rsid w:val="002762FB"/>
    <w:rsid w:val="00277349"/>
    <w:rsid w:val="00277BEB"/>
    <w:rsid w:val="00277E53"/>
    <w:rsid w:val="00280412"/>
    <w:rsid w:val="002807C4"/>
    <w:rsid w:val="002826E2"/>
    <w:rsid w:val="00282BB7"/>
    <w:rsid w:val="00282CB0"/>
    <w:rsid w:val="002833DB"/>
    <w:rsid w:val="00283424"/>
    <w:rsid w:val="00283649"/>
    <w:rsid w:val="002839DA"/>
    <w:rsid w:val="0028409F"/>
    <w:rsid w:val="00285698"/>
    <w:rsid w:val="00285AED"/>
    <w:rsid w:val="00286139"/>
    <w:rsid w:val="00286C19"/>
    <w:rsid w:val="0028713B"/>
    <w:rsid w:val="00287D6B"/>
    <w:rsid w:val="00291156"/>
    <w:rsid w:val="002914A2"/>
    <w:rsid w:val="00291749"/>
    <w:rsid w:val="002918F1"/>
    <w:rsid w:val="00292CE0"/>
    <w:rsid w:val="002935A8"/>
    <w:rsid w:val="00294A3E"/>
    <w:rsid w:val="00294AAB"/>
    <w:rsid w:val="00294F13"/>
    <w:rsid w:val="00295757"/>
    <w:rsid w:val="00296190"/>
    <w:rsid w:val="00296322"/>
    <w:rsid w:val="002972B6"/>
    <w:rsid w:val="00297F3F"/>
    <w:rsid w:val="002A021B"/>
    <w:rsid w:val="002A09D6"/>
    <w:rsid w:val="002A2653"/>
    <w:rsid w:val="002A31A1"/>
    <w:rsid w:val="002A3F81"/>
    <w:rsid w:val="002A3FD3"/>
    <w:rsid w:val="002A4937"/>
    <w:rsid w:val="002A4C6E"/>
    <w:rsid w:val="002A52CB"/>
    <w:rsid w:val="002A56F9"/>
    <w:rsid w:val="002A58D6"/>
    <w:rsid w:val="002A5C3B"/>
    <w:rsid w:val="002A7EA9"/>
    <w:rsid w:val="002B0AB8"/>
    <w:rsid w:val="002B0C62"/>
    <w:rsid w:val="002B0D1F"/>
    <w:rsid w:val="002B2505"/>
    <w:rsid w:val="002B256E"/>
    <w:rsid w:val="002B2B6C"/>
    <w:rsid w:val="002B3B30"/>
    <w:rsid w:val="002B432A"/>
    <w:rsid w:val="002B4ED3"/>
    <w:rsid w:val="002B5AE0"/>
    <w:rsid w:val="002B6350"/>
    <w:rsid w:val="002B6CBB"/>
    <w:rsid w:val="002B6ED2"/>
    <w:rsid w:val="002B7228"/>
    <w:rsid w:val="002B7B2F"/>
    <w:rsid w:val="002C00C9"/>
    <w:rsid w:val="002C0B17"/>
    <w:rsid w:val="002C1479"/>
    <w:rsid w:val="002C18DD"/>
    <w:rsid w:val="002C1B0A"/>
    <w:rsid w:val="002C2285"/>
    <w:rsid w:val="002C2A08"/>
    <w:rsid w:val="002C2FBE"/>
    <w:rsid w:val="002C37E8"/>
    <w:rsid w:val="002C4270"/>
    <w:rsid w:val="002C502B"/>
    <w:rsid w:val="002C5E2D"/>
    <w:rsid w:val="002C61F7"/>
    <w:rsid w:val="002C6543"/>
    <w:rsid w:val="002C7BBF"/>
    <w:rsid w:val="002D01A2"/>
    <w:rsid w:val="002D04DF"/>
    <w:rsid w:val="002D0B1F"/>
    <w:rsid w:val="002D0FDF"/>
    <w:rsid w:val="002D2551"/>
    <w:rsid w:val="002D3A47"/>
    <w:rsid w:val="002D446B"/>
    <w:rsid w:val="002D4A40"/>
    <w:rsid w:val="002D51D2"/>
    <w:rsid w:val="002D5F9D"/>
    <w:rsid w:val="002D610D"/>
    <w:rsid w:val="002D63D5"/>
    <w:rsid w:val="002D6A10"/>
    <w:rsid w:val="002E0095"/>
    <w:rsid w:val="002E0BFD"/>
    <w:rsid w:val="002E113F"/>
    <w:rsid w:val="002E1180"/>
    <w:rsid w:val="002E2627"/>
    <w:rsid w:val="002E3673"/>
    <w:rsid w:val="002E3C64"/>
    <w:rsid w:val="002E3E99"/>
    <w:rsid w:val="002E41CF"/>
    <w:rsid w:val="002E49F7"/>
    <w:rsid w:val="002E4C22"/>
    <w:rsid w:val="002E5F23"/>
    <w:rsid w:val="002E6330"/>
    <w:rsid w:val="002F138B"/>
    <w:rsid w:val="002F1526"/>
    <w:rsid w:val="002F157F"/>
    <w:rsid w:val="002F2A35"/>
    <w:rsid w:val="002F352F"/>
    <w:rsid w:val="002F35BE"/>
    <w:rsid w:val="002F3C41"/>
    <w:rsid w:val="002F4631"/>
    <w:rsid w:val="002F4AAC"/>
    <w:rsid w:val="002F6461"/>
    <w:rsid w:val="002F7AD2"/>
    <w:rsid w:val="0030005D"/>
    <w:rsid w:val="0030028D"/>
    <w:rsid w:val="00300543"/>
    <w:rsid w:val="003021B5"/>
    <w:rsid w:val="0030242A"/>
    <w:rsid w:val="0030295C"/>
    <w:rsid w:val="0030458D"/>
    <w:rsid w:val="00305526"/>
    <w:rsid w:val="00306F95"/>
    <w:rsid w:val="00307155"/>
    <w:rsid w:val="0031006C"/>
    <w:rsid w:val="003108DD"/>
    <w:rsid w:val="00310A62"/>
    <w:rsid w:val="003124F7"/>
    <w:rsid w:val="00312E0E"/>
    <w:rsid w:val="003131F6"/>
    <w:rsid w:val="0031432F"/>
    <w:rsid w:val="00314D1F"/>
    <w:rsid w:val="00315E78"/>
    <w:rsid w:val="003172BF"/>
    <w:rsid w:val="0031778A"/>
    <w:rsid w:val="00317E2B"/>
    <w:rsid w:val="00317F57"/>
    <w:rsid w:val="00321651"/>
    <w:rsid w:val="00321690"/>
    <w:rsid w:val="00323606"/>
    <w:rsid w:val="00323C66"/>
    <w:rsid w:val="0032447D"/>
    <w:rsid w:val="003252A6"/>
    <w:rsid w:val="003252FC"/>
    <w:rsid w:val="00325614"/>
    <w:rsid w:val="00326BCE"/>
    <w:rsid w:val="0032705A"/>
    <w:rsid w:val="00327C8C"/>
    <w:rsid w:val="003309FF"/>
    <w:rsid w:val="00330A78"/>
    <w:rsid w:val="00331B73"/>
    <w:rsid w:val="00332244"/>
    <w:rsid w:val="003331A3"/>
    <w:rsid w:val="003333C3"/>
    <w:rsid w:val="003347C3"/>
    <w:rsid w:val="00334A88"/>
    <w:rsid w:val="00334ED7"/>
    <w:rsid w:val="00334FE7"/>
    <w:rsid w:val="003350BD"/>
    <w:rsid w:val="0033676A"/>
    <w:rsid w:val="00336B0D"/>
    <w:rsid w:val="00336DAF"/>
    <w:rsid w:val="00337FA1"/>
    <w:rsid w:val="003405CD"/>
    <w:rsid w:val="00340930"/>
    <w:rsid w:val="00342F7D"/>
    <w:rsid w:val="003437DE"/>
    <w:rsid w:val="00343D31"/>
    <w:rsid w:val="0034506D"/>
    <w:rsid w:val="003456C7"/>
    <w:rsid w:val="00345922"/>
    <w:rsid w:val="00346381"/>
    <w:rsid w:val="0034749F"/>
    <w:rsid w:val="00347A7A"/>
    <w:rsid w:val="00347CB2"/>
    <w:rsid w:val="003500C5"/>
    <w:rsid w:val="00350259"/>
    <w:rsid w:val="00350668"/>
    <w:rsid w:val="003516D7"/>
    <w:rsid w:val="00351919"/>
    <w:rsid w:val="003526F8"/>
    <w:rsid w:val="00353A19"/>
    <w:rsid w:val="00357128"/>
    <w:rsid w:val="003573FF"/>
    <w:rsid w:val="0036010A"/>
    <w:rsid w:val="00360566"/>
    <w:rsid w:val="003606B7"/>
    <w:rsid w:val="00361A7F"/>
    <w:rsid w:val="00361D15"/>
    <w:rsid w:val="00362A8C"/>
    <w:rsid w:val="00363B60"/>
    <w:rsid w:val="00363CDD"/>
    <w:rsid w:val="003648BB"/>
    <w:rsid w:val="003653A1"/>
    <w:rsid w:val="003659BF"/>
    <w:rsid w:val="00366655"/>
    <w:rsid w:val="0036681C"/>
    <w:rsid w:val="0037035F"/>
    <w:rsid w:val="003718A4"/>
    <w:rsid w:val="00372B6E"/>
    <w:rsid w:val="00372D7F"/>
    <w:rsid w:val="00373038"/>
    <w:rsid w:val="00373085"/>
    <w:rsid w:val="00373315"/>
    <w:rsid w:val="0037435A"/>
    <w:rsid w:val="00374506"/>
    <w:rsid w:val="00374789"/>
    <w:rsid w:val="00376036"/>
    <w:rsid w:val="00376461"/>
    <w:rsid w:val="00377540"/>
    <w:rsid w:val="00377932"/>
    <w:rsid w:val="00377FFB"/>
    <w:rsid w:val="003805BC"/>
    <w:rsid w:val="00380FCE"/>
    <w:rsid w:val="003825D2"/>
    <w:rsid w:val="00383471"/>
    <w:rsid w:val="003834B3"/>
    <w:rsid w:val="003835A5"/>
    <w:rsid w:val="003838E7"/>
    <w:rsid w:val="003845DE"/>
    <w:rsid w:val="00384730"/>
    <w:rsid w:val="00384781"/>
    <w:rsid w:val="00384843"/>
    <w:rsid w:val="003849D2"/>
    <w:rsid w:val="00385A20"/>
    <w:rsid w:val="0038667C"/>
    <w:rsid w:val="003871DD"/>
    <w:rsid w:val="0039048C"/>
    <w:rsid w:val="00390D19"/>
    <w:rsid w:val="00390E16"/>
    <w:rsid w:val="00391818"/>
    <w:rsid w:val="00391E23"/>
    <w:rsid w:val="00392C81"/>
    <w:rsid w:val="00393EBB"/>
    <w:rsid w:val="003941BF"/>
    <w:rsid w:val="00394281"/>
    <w:rsid w:val="00395265"/>
    <w:rsid w:val="00395BB9"/>
    <w:rsid w:val="003964E8"/>
    <w:rsid w:val="00396A79"/>
    <w:rsid w:val="00396BCA"/>
    <w:rsid w:val="00397D02"/>
    <w:rsid w:val="00397DAA"/>
    <w:rsid w:val="003A007D"/>
    <w:rsid w:val="003A0B0C"/>
    <w:rsid w:val="003A176A"/>
    <w:rsid w:val="003A1C0D"/>
    <w:rsid w:val="003A3BB0"/>
    <w:rsid w:val="003A48C8"/>
    <w:rsid w:val="003A494D"/>
    <w:rsid w:val="003A4D06"/>
    <w:rsid w:val="003A52AD"/>
    <w:rsid w:val="003A53FF"/>
    <w:rsid w:val="003A5DCF"/>
    <w:rsid w:val="003A61DA"/>
    <w:rsid w:val="003A706E"/>
    <w:rsid w:val="003B0616"/>
    <w:rsid w:val="003B197C"/>
    <w:rsid w:val="003B19DB"/>
    <w:rsid w:val="003B1ADB"/>
    <w:rsid w:val="003B1D5C"/>
    <w:rsid w:val="003B2167"/>
    <w:rsid w:val="003B2C86"/>
    <w:rsid w:val="003B2DC0"/>
    <w:rsid w:val="003B32A8"/>
    <w:rsid w:val="003B38D4"/>
    <w:rsid w:val="003B3B65"/>
    <w:rsid w:val="003B40CA"/>
    <w:rsid w:val="003B4B36"/>
    <w:rsid w:val="003B4E05"/>
    <w:rsid w:val="003B7021"/>
    <w:rsid w:val="003B77CE"/>
    <w:rsid w:val="003B797B"/>
    <w:rsid w:val="003C25AF"/>
    <w:rsid w:val="003C2981"/>
    <w:rsid w:val="003C30A7"/>
    <w:rsid w:val="003C33AA"/>
    <w:rsid w:val="003C3B60"/>
    <w:rsid w:val="003C416F"/>
    <w:rsid w:val="003C4E6F"/>
    <w:rsid w:val="003C7557"/>
    <w:rsid w:val="003C77FB"/>
    <w:rsid w:val="003D06D0"/>
    <w:rsid w:val="003D0C49"/>
    <w:rsid w:val="003D15AA"/>
    <w:rsid w:val="003D1689"/>
    <w:rsid w:val="003D1979"/>
    <w:rsid w:val="003D368F"/>
    <w:rsid w:val="003D41B2"/>
    <w:rsid w:val="003D5D55"/>
    <w:rsid w:val="003D7BF7"/>
    <w:rsid w:val="003E004A"/>
    <w:rsid w:val="003E1BBC"/>
    <w:rsid w:val="003E1C23"/>
    <w:rsid w:val="003E369F"/>
    <w:rsid w:val="003E454E"/>
    <w:rsid w:val="003E4811"/>
    <w:rsid w:val="003E4CB4"/>
    <w:rsid w:val="003E55E4"/>
    <w:rsid w:val="003E7462"/>
    <w:rsid w:val="003F02AB"/>
    <w:rsid w:val="003F0D6B"/>
    <w:rsid w:val="003F13A3"/>
    <w:rsid w:val="003F1604"/>
    <w:rsid w:val="003F16D0"/>
    <w:rsid w:val="003F3D3C"/>
    <w:rsid w:val="003F3FA3"/>
    <w:rsid w:val="003F5CEE"/>
    <w:rsid w:val="003F6022"/>
    <w:rsid w:val="003F6BE8"/>
    <w:rsid w:val="00400ECF"/>
    <w:rsid w:val="004024F4"/>
    <w:rsid w:val="00404BC6"/>
    <w:rsid w:val="00405748"/>
    <w:rsid w:val="00405B06"/>
    <w:rsid w:val="00405E8D"/>
    <w:rsid w:val="004069B9"/>
    <w:rsid w:val="00406C8B"/>
    <w:rsid w:val="00407164"/>
    <w:rsid w:val="00407FAA"/>
    <w:rsid w:val="00410384"/>
    <w:rsid w:val="004107F6"/>
    <w:rsid w:val="004110DC"/>
    <w:rsid w:val="00411553"/>
    <w:rsid w:val="00411C65"/>
    <w:rsid w:val="00411E49"/>
    <w:rsid w:val="004124D5"/>
    <w:rsid w:val="00412ABF"/>
    <w:rsid w:val="00412B1A"/>
    <w:rsid w:val="00412BC7"/>
    <w:rsid w:val="0041354B"/>
    <w:rsid w:val="004137DA"/>
    <w:rsid w:val="00415356"/>
    <w:rsid w:val="004156FF"/>
    <w:rsid w:val="00415754"/>
    <w:rsid w:val="00417562"/>
    <w:rsid w:val="0041774F"/>
    <w:rsid w:val="004201B8"/>
    <w:rsid w:val="00421413"/>
    <w:rsid w:val="004221BB"/>
    <w:rsid w:val="00422917"/>
    <w:rsid w:val="00422B66"/>
    <w:rsid w:val="004230A4"/>
    <w:rsid w:val="00423BE1"/>
    <w:rsid w:val="00423C1E"/>
    <w:rsid w:val="00424236"/>
    <w:rsid w:val="004252A3"/>
    <w:rsid w:val="004256B7"/>
    <w:rsid w:val="00426173"/>
    <w:rsid w:val="00426E4A"/>
    <w:rsid w:val="004304DF"/>
    <w:rsid w:val="004306BC"/>
    <w:rsid w:val="0043091D"/>
    <w:rsid w:val="00430CA9"/>
    <w:rsid w:val="00430E2B"/>
    <w:rsid w:val="00432207"/>
    <w:rsid w:val="0043290D"/>
    <w:rsid w:val="0043318F"/>
    <w:rsid w:val="00433785"/>
    <w:rsid w:val="00434380"/>
    <w:rsid w:val="00434EFA"/>
    <w:rsid w:val="00435013"/>
    <w:rsid w:val="00436A47"/>
    <w:rsid w:val="00437222"/>
    <w:rsid w:val="00437ACA"/>
    <w:rsid w:val="00440242"/>
    <w:rsid w:val="00440889"/>
    <w:rsid w:val="0044176C"/>
    <w:rsid w:val="00441C7A"/>
    <w:rsid w:val="00441DDE"/>
    <w:rsid w:val="00441E33"/>
    <w:rsid w:val="004424F2"/>
    <w:rsid w:val="00442FB7"/>
    <w:rsid w:val="00443820"/>
    <w:rsid w:val="00443F96"/>
    <w:rsid w:val="0044459F"/>
    <w:rsid w:val="00445486"/>
    <w:rsid w:val="00445B8D"/>
    <w:rsid w:val="004472E6"/>
    <w:rsid w:val="004475BE"/>
    <w:rsid w:val="00447C35"/>
    <w:rsid w:val="004509F4"/>
    <w:rsid w:val="00450AE7"/>
    <w:rsid w:val="00451B12"/>
    <w:rsid w:val="00451C8E"/>
    <w:rsid w:val="00452374"/>
    <w:rsid w:val="0045262C"/>
    <w:rsid w:val="004535CC"/>
    <w:rsid w:val="00453995"/>
    <w:rsid w:val="004539F5"/>
    <w:rsid w:val="00453AF4"/>
    <w:rsid w:val="00453F51"/>
    <w:rsid w:val="00453FB5"/>
    <w:rsid w:val="00454B17"/>
    <w:rsid w:val="004551DB"/>
    <w:rsid w:val="004552FA"/>
    <w:rsid w:val="004566C0"/>
    <w:rsid w:val="00457960"/>
    <w:rsid w:val="004600DE"/>
    <w:rsid w:val="0046021D"/>
    <w:rsid w:val="004609FA"/>
    <w:rsid w:val="00460D36"/>
    <w:rsid w:val="00461827"/>
    <w:rsid w:val="00462B98"/>
    <w:rsid w:val="004636C0"/>
    <w:rsid w:val="00465960"/>
    <w:rsid w:val="004662A6"/>
    <w:rsid w:val="00466A03"/>
    <w:rsid w:val="00467D69"/>
    <w:rsid w:val="00467DE1"/>
    <w:rsid w:val="00467E56"/>
    <w:rsid w:val="00470570"/>
    <w:rsid w:val="004710B2"/>
    <w:rsid w:val="00471347"/>
    <w:rsid w:val="004724EF"/>
    <w:rsid w:val="00472D93"/>
    <w:rsid w:val="00472E49"/>
    <w:rsid w:val="004734A4"/>
    <w:rsid w:val="00473F9E"/>
    <w:rsid w:val="00474796"/>
    <w:rsid w:val="00475A5E"/>
    <w:rsid w:val="00475E71"/>
    <w:rsid w:val="00476162"/>
    <w:rsid w:val="00476233"/>
    <w:rsid w:val="00476A8F"/>
    <w:rsid w:val="00476C42"/>
    <w:rsid w:val="00476F4F"/>
    <w:rsid w:val="00476F6F"/>
    <w:rsid w:val="00477B35"/>
    <w:rsid w:val="00477BC5"/>
    <w:rsid w:val="00480FDC"/>
    <w:rsid w:val="00481064"/>
    <w:rsid w:val="00481F19"/>
    <w:rsid w:val="004826D8"/>
    <w:rsid w:val="00482FFD"/>
    <w:rsid w:val="0048309D"/>
    <w:rsid w:val="00483847"/>
    <w:rsid w:val="00483A23"/>
    <w:rsid w:val="00483E19"/>
    <w:rsid w:val="0048549F"/>
    <w:rsid w:val="004855BB"/>
    <w:rsid w:val="00485D49"/>
    <w:rsid w:val="00486297"/>
    <w:rsid w:val="00486914"/>
    <w:rsid w:val="00487699"/>
    <w:rsid w:val="00490EE7"/>
    <w:rsid w:val="00492502"/>
    <w:rsid w:val="00492D99"/>
    <w:rsid w:val="00494047"/>
    <w:rsid w:val="0049516B"/>
    <w:rsid w:val="00495F35"/>
    <w:rsid w:val="004962D2"/>
    <w:rsid w:val="004965EA"/>
    <w:rsid w:val="0049672F"/>
    <w:rsid w:val="00496E14"/>
    <w:rsid w:val="00497548"/>
    <w:rsid w:val="00497941"/>
    <w:rsid w:val="0049798F"/>
    <w:rsid w:val="00497BB7"/>
    <w:rsid w:val="004A1202"/>
    <w:rsid w:val="004A2769"/>
    <w:rsid w:val="004A3524"/>
    <w:rsid w:val="004A362C"/>
    <w:rsid w:val="004A3FB5"/>
    <w:rsid w:val="004A51DA"/>
    <w:rsid w:val="004A598D"/>
    <w:rsid w:val="004A59E2"/>
    <w:rsid w:val="004A6180"/>
    <w:rsid w:val="004A618E"/>
    <w:rsid w:val="004A685F"/>
    <w:rsid w:val="004A7CDA"/>
    <w:rsid w:val="004B0B31"/>
    <w:rsid w:val="004B1465"/>
    <w:rsid w:val="004B180C"/>
    <w:rsid w:val="004B18D6"/>
    <w:rsid w:val="004B1C0F"/>
    <w:rsid w:val="004B2434"/>
    <w:rsid w:val="004B2EC8"/>
    <w:rsid w:val="004B3A22"/>
    <w:rsid w:val="004B4A0A"/>
    <w:rsid w:val="004B630F"/>
    <w:rsid w:val="004B65B1"/>
    <w:rsid w:val="004B6B85"/>
    <w:rsid w:val="004B6C58"/>
    <w:rsid w:val="004B6D29"/>
    <w:rsid w:val="004B6DAA"/>
    <w:rsid w:val="004B6EDF"/>
    <w:rsid w:val="004C007E"/>
    <w:rsid w:val="004C017F"/>
    <w:rsid w:val="004C0261"/>
    <w:rsid w:val="004C09DD"/>
    <w:rsid w:val="004C0A08"/>
    <w:rsid w:val="004C0E4C"/>
    <w:rsid w:val="004C10A1"/>
    <w:rsid w:val="004C12F1"/>
    <w:rsid w:val="004C1384"/>
    <w:rsid w:val="004C2A67"/>
    <w:rsid w:val="004C2DEE"/>
    <w:rsid w:val="004C2E97"/>
    <w:rsid w:val="004C3A9F"/>
    <w:rsid w:val="004C3DD1"/>
    <w:rsid w:val="004C57BC"/>
    <w:rsid w:val="004C58A5"/>
    <w:rsid w:val="004C5CD7"/>
    <w:rsid w:val="004C66AE"/>
    <w:rsid w:val="004C68D2"/>
    <w:rsid w:val="004C6BA6"/>
    <w:rsid w:val="004C7070"/>
    <w:rsid w:val="004C718C"/>
    <w:rsid w:val="004D01D4"/>
    <w:rsid w:val="004D1993"/>
    <w:rsid w:val="004D2624"/>
    <w:rsid w:val="004D3765"/>
    <w:rsid w:val="004D5C1A"/>
    <w:rsid w:val="004D695C"/>
    <w:rsid w:val="004D6C41"/>
    <w:rsid w:val="004E00E2"/>
    <w:rsid w:val="004E03A4"/>
    <w:rsid w:val="004E06FD"/>
    <w:rsid w:val="004E1B11"/>
    <w:rsid w:val="004E2725"/>
    <w:rsid w:val="004E3058"/>
    <w:rsid w:val="004E37EC"/>
    <w:rsid w:val="004E3894"/>
    <w:rsid w:val="004E4EFB"/>
    <w:rsid w:val="004E5F23"/>
    <w:rsid w:val="004E61B7"/>
    <w:rsid w:val="004E6CA5"/>
    <w:rsid w:val="004E70EA"/>
    <w:rsid w:val="004E7F62"/>
    <w:rsid w:val="004F0332"/>
    <w:rsid w:val="004F0D74"/>
    <w:rsid w:val="004F0E2C"/>
    <w:rsid w:val="004F0F1D"/>
    <w:rsid w:val="004F1975"/>
    <w:rsid w:val="004F1B90"/>
    <w:rsid w:val="004F2B88"/>
    <w:rsid w:val="004F333E"/>
    <w:rsid w:val="004F4295"/>
    <w:rsid w:val="004F43A1"/>
    <w:rsid w:val="004F5016"/>
    <w:rsid w:val="004F5808"/>
    <w:rsid w:val="004F5933"/>
    <w:rsid w:val="004F6513"/>
    <w:rsid w:val="004F7FF5"/>
    <w:rsid w:val="005010B5"/>
    <w:rsid w:val="005013A3"/>
    <w:rsid w:val="00502710"/>
    <w:rsid w:val="005028B2"/>
    <w:rsid w:val="00503631"/>
    <w:rsid w:val="00503C15"/>
    <w:rsid w:val="005043D0"/>
    <w:rsid w:val="00504A33"/>
    <w:rsid w:val="00505BCB"/>
    <w:rsid w:val="00505EED"/>
    <w:rsid w:val="00506225"/>
    <w:rsid w:val="00506C6A"/>
    <w:rsid w:val="00507821"/>
    <w:rsid w:val="00507DB5"/>
    <w:rsid w:val="0051225A"/>
    <w:rsid w:val="0051254A"/>
    <w:rsid w:val="00512637"/>
    <w:rsid w:val="00512929"/>
    <w:rsid w:val="00514188"/>
    <w:rsid w:val="00514502"/>
    <w:rsid w:val="00514FB0"/>
    <w:rsid w:val="005157B1"/>
    <w:rsid w:val="00515ACF"/>
    <w:rsid w:val="00515C4E"/>
    <w:rsid w:val="005161C4"/>
    <w:rsid w:val="00516277"/>
    <w:rsid w:val="00517325"/>
    <w:rsid w:val="00517C44"/>
    <w:rsid w:val="005213AA"/>
    <w:rsid w:val="00521A89"/>
    <w:rsid w:val="00522570"/>
    <w:rsid w:val="005236F7"/>
    <w:rsid w:val="0052422E"/>
    <w:rsid w:val="00524AEF"/>
    <w:rsid w:val="005255E5"/>
    <w:rsid w:val="00525987"/>
    <w:rsid w:val="00525D98"/>
    <w:rsid w:val="00525E16"/>
    <w:rsid w:val="00525EDF"/>
    <w:rsid w:val="0052784D"/>
    <w:rsid w:val="00527DB0"/>
    <w:rsid w:val="00530E68"/>
    <w:rsid w:val="00533700"/>
    <w:rsid w:val="00535EF4"/>
    <w:rsid w:val="00535F0F"/>
    <w:rsid w:val="005409C0"/>
    <w:rsid w:val="005410CA"/>
    <w:rsid w:val="00541C3D"/>
    <w:rsid w:val="00541CE0"/>
    <w:rsid w:val="00541E59"/>
    <w:rsid w:val="00541F8F"/>
    <w:rsid w:val="005431D6"/>
    <w:rsid w:val="00543A75"/>
    <w:rsid w:val="00544FE4"/>
    <w:rsid w:val="00544FED"/>
    <w:rsid w:val="00545597"/>
    <w:rsid w:val="0054651B"/>
    <w:rsid w:val="00546885"/>
    <w:rsid w:val="00547A25"/>
    <w:rsid w:val="00547BD2"/>
    <w:rsid w:val="00550378"/>
    <w:rsid w:val="00550D77"/>
    <w:rsid w:val="00550D7E"/>
    <w:rsid w:val="00550EA3"/>
    <w:rsid w:val="00551375"/>
    <w:rsid w:val="0055150B"/>
    <w:rsid w:val="00553E78"/>
    <w:rsid w:val="00553E9D"/>
    <w:rsid w:val="005561D3"/>
    <w:rsid w:val="00556B26"/>
    <w:rsid w:val="00557C00"/>
    <w:rsid w:val="0056246C"/>
    <w:rsid w:val="005626FD"/>
    <w:rsid w:val="0056281A"/>
    <w:rsid w:val="00562E0A"/>
    <w:rsid w:val="00562F51"/>
    <w:rsid w:val="005638A1"/>
    <w:rsid w:val="00565873"/>
    <w:rsid w:val="00565A61"/>
    <w:rsid w:val="005665AB"/>
    <w:rsid w:val="00566636"/>
    <w:rsid w:val="00566683"/>
    <w:rsid w:val="00566E63"/>
    <w:rsid w:val="00567850"/>
    <w:rsid w:val="00567EA1"/>
    <w:rsid w:val="005701FF"/>
    <w:rsid w:val="00570360"/>
    <w:rsid w:val="0057039F"/>
    <w:rsid w:val="0057072C"/>
    <w:rsid w:val="00570EE5"/>
    <w:rsid w:val="005716B1"/>
    <w:rsid w:val="00572A32"/>
    <w:rsid w:val="00572C5F"/>
    <w:rsid w:val="0057306B"/>
    <w:rsid w:val="00573219"/>
    <w:rsid w:val="00573A0C"/>
    <w:rsid w:val="00573C55"/>
    <w:rsid w:val="00573CE7"/>
    <w:rsid w:val="00575724"/>
    <w:rsid w:val="005763F5"/>
    <w:rsid w:val="00576E8A"/>
    <w:rsid w:val="00577CB1"/>
    <w:rsid w:val="00581152"/>
    <w:rsid w:val="005824EC"/>
    <w:rsid w:val="00583862"/>
    <w:rsid w:val="00583925"/>
    <w:rsid w:val="00583BE6"/>
    <w:rsid w:val="00583C87"/>
    <w:rsid w:val="00584733"/>
    <w:rsid w:val="00585271"/>
    <w:rsid w:val="00585BE9"/>
    <w:rsid w:val="00586079"/>
    <w:rsid w:val="00586106"/>
    <w:rsid w:val="005863DA"/>
    <w:rsid w:val="005864C2"/>
    <w:rsid w:val="0058698A"/>
    <w:rsid w:val="0059015F"/>
    <w:rsid w:val="00590448"/>
    <w:rsid w:val="00590D62"/>
    <w:rsid w:val="00590EC0"/>
    <w:rsid w:val="005918D9"/>
    <w:rsid w:val="00591DBC"/>
    <w:rsid w:val="00592419"/>
    <w:rsid w:val="005930C2"/>
    <w:rsid w:val="005940D0"/>
    <w:rsid w:val="0059424E"/>
    <w:rsid w:val="005947F4"/>
    <w:rsid w:val="00594DC7"/>
    <w:rsid w:val="005958EB"/>
    <w:rsid w:val="00595E3B"/>
    <w:rsid w:val="00596505"/>
    <w:rsid w:val="00597416"/>
    <w:rsid w:val="005A0793"/>
    <w:rsid w:val="005A1A29"/>
    <w:rsid w:val="005A2AD7"/>
    <w:rsid w:val="005A3F72"/>
    <w:rsid w:val="005A3FD8"/>
    <w:rsid w:val="005A4D36"/>
    <w:rsid w:val="005A5D18"/>
    <w:rsid w:val="005A67B5"/>
    <w:rsid w:val="005A7A89"/>
    <w:rsid w:val="005A7EF9"/>
    <w:rsid w:val="005B01A2"/>
    <w:rsid w:val="005B0C36"/>
    <w:rsid w:val="005B1F69"/>
    <w:rsid w:val="005B204F"/>
    <w:rsid w:val="005B3A04"/>
    <w:rsid w:val="005B4950"/>
    <w:rsid w:val="005B57CB"/>
    <w:rsid w:val="005B5C57"/>
    <w:rsid w:val="005B6A27"/>
    <w:rsid w:val="005B6ACE"/>
    <w:rsid w:val="005B6F6C"/>
    <w:rsid w:val="005B79E1"/>
    <w:rsid w:val="005B7CC5"/>
    <w:rsid w:val="005C009F"/>
    <w:rsid w:val="005C01CE"/>
    <w:rsid w:val="005C065A"/>
    <w:rsid w:val="005C0895"/>
    <w:rsid w:val="005C0A98"/>
    <w:rsid w:val="005C1097"/>
    <w:rsid w:val="005C1A07"/>
    <w:rsid w:val="005C2FC7"/>
    <w:rsid w:val="005C36DE"/>
    <w:rsid w:val="005C3980"/>
    <w:rsid w:val="005C3CB1"/>
    <w:rsid w:val="005C3E99"/>
    <w:rsid w:val="005C400D"/>
    <w:rsid w:val="005C4197"/>
    <w:rsid w:val="005C4D56"/>
    <w:rsid w:val="005C569E"/>
    <w:rsid w:val="005C5909"/>
    <w:rsid w:val="005C6E79"/>
    <w:rsid w:val="005C6F18"/>
    <w:rsid w:val="005C73B9"/>
    <w:rsid w:val="005C7E93"/>
    <w:rsid w:val="005C7EFB"/>
    <w:rsid w:val="005D035E"/>
    <w:rsid w:val="005D14F0"/>
    <w:rsid w:val="005D21A6"/>
    <w:rsid w:val="005D2BF7"/>
    <w:rsid w:val="005D2ED3"/>
    <w:rsid w:val="005D3672"/>
    <w:rsid w:val="005D37F7"/>
    <w:rsid w:val="005D3891"/>
    <w:rsid w:val="005D4845"/>
    <w:rsid w:val="005D4A9B"/>
    <w:rsid w:val="005D4BF7"/>
    <w:rsid w:val="005D4FF9"/>
    <w:rsid w:val="005D538C"/>
    <w:rsid w:val="005D5664"/>
    <w:rsid w:val="005D59A0"/>
    <w:rsid w:val="005D5C51"/>
    <w:rsid w:val="005D6E43"/>
    <w:rsid w:val="005D6EF6"/>
    <w:rsid w:val="005D6FA3"/>
    <w:rsid w:val="005E263C"/>
    <w:rsid w:val="005E2D98"/>
    <w:rsid w:val="005E3121"/>
    <w:rsid w:val="005E32FB"/>
    <w:rsid w:val="005E4027"/>
    <w:rsid w:val="005E483C"/>
    <w:rsid w:val="005E4924"/>
    <w:rsid w:val="005E4BEF"/>
    <w:rsid w:val="005E52A3"/>
    <w:rsid w:val="005E55C2"/>
    <w:rsid w:val="005E5AAD"/>
    <w:rsid w:val="005E62B2"/>
    <w:rsid w:val="005E64C2"/>
    <w:rsid w:val="005E6E27"/>
    <w:rsid w:val="005E70EB"/>
    <w:rsid w:val="005E753C"/>
    <w:rsid w:val="005F37E3"/>
    <w:rsid w:val="005F3915"/>
    <w:rsid w:val="005F441B"/>
    <w:rsid w:val="005F50A1"/>
    <w:rsid w:val="005F6A45"/>
    <w:rsid w:val="005F6E93"/>
    <w:rsid w:val="005F7344"/>
    <w:rsid w:val="005F741B"/>
    <w:rsid w:val="005F75E5"/>
    <w:rsid w:val="005F790E"/>
    <w:rsid w:val="005F7C48"/>
    <w:rsid w:val="0060024D"/>
    <w:rsid w:val="006006E9"/>
    <w:rsid w:val="0060193E"/>
    <w:rsid w:val="006019DE"/>
    <w:rsid w:val="00601AF5"/>
    <w:rsid w:val="00602F49"/>
    <w:rsid w:val="00603399"/>
    <w:rsid w:val="00603DB4"/>
    <w:rsid w:val="006046FB"/>
    <w:rsid w:val="00605706"/>
    <w:rsid w:val="006059F4"/>
    <w:rsid w:val="00607355"/>
    <w:rsid w:val="00607F05"/>
    <w:rsid w:val="00610265"/>
    <w:rsid w:val="0061034F"/>
    <w:rsid w:val="00611375"/>
    <w:rsid w:val="006130E0"/>
    <w:rsid w:val="0061388A"/>
    <w:rsid w:val="00614660"/>
    <w:rsid w:val="00614A62"/>
    <w:rsid w:val="006157AC"/>
    <w:rsid w:val="00615BCA"/>
    <w:rsid w:val="00615F42"/>
    <w:rsid w:val="006169EB"/>
    <w:rsid w:val="006202D9"/>
    <w:rsid w:val="00620D51"/>
    <w:rsid w:val="00621178"/>
    <w:rsid w:val="0062133E"/>
    <w:rsid w:val="00621DE2"/>
    <w:rsid w:val="006228AE"/>
    <w:rsid w:val="0062322B"/>
    <w:rsid w:val="00623B41"/>
    <w:rsid w:val="00623F0D"/>
    <w:rsid w:val="006241CB"/>
    <w:rsid w:val="006248E3"/>
    <w:rsid w:val="00624E50"/>
    <w:rsid w:val="006255B5"/>
    <w:rsid w:val="006260F0"/>
    <w:rsid w:val="00626295"/>
    <w:rsid w:val="00626E09"/>
    <w:rsid w:val="00627019"/>
    <w:rsid w:val="0063003E"/>
    <w:rsid w:val="006301A0"/>
    <w:rsid w:val="006304A3"/>
    <w:rsid w:val="00630825"/>
    <w:rsid w:val="006308EE"/>
    <w:rsid w:val="00630959"/>
    <w:rsid w:val="00630A7E"/>
    <w:rsid w:val="00630CF9"/>
    <w:rsid w:val="00630DB2"/>
    <w:rsid w:val="00630F84"/>
    <w:rsid w:val="00631035"/>
    <w:rsid w:val="006311CD"/>
    <w:rsid w:val="00631257"/>
    <w:rsid w:val="00632288"/>
    <w:rsid w:val="006324A9"/>
    <w:rsid w:val="006333FB"/>
    <w:rsid w:val="00633465"/>
    <w:rsid w:val="00634024"/>
    <w:rsid w:val="006342DB"/>
    <w:rsid w:val="00634AF1"/>
    <w:rsid w:val="00635071"/>
    <w:rsid w:val="006357FF"/>
    <w:rsid w:val="00635DA7"/>
    <w:rsid w:val="00635E31"/>
    <w:rsid w:val="00635EBD"/>
    <w:rsid w:val="00636B9F"/>
    <w:rsid w:val="00636BD1"/>
    <w:rsid w:val="00636D3E"/>
    <w:rsid w:val="00637196"/>
    <w:rsid w:val="00637386"/>
    <w:rsid w:val="0063781F"/>
    <w:rsid w:val="0064070E"/>
    <w:rsid w:val="00640E61"/>
    <w:rsid w:val="00641BDF"/>
    <w:rsid w:val="00642527"/>
    <w:rsid w:val="00643382"/>
    <w:rsid w:val="0064375B"/>
    <w:rsid w:val="00644D1A"/>
    <w:rsid w:val="0064518A"/>
    <w:rsid w:val="0064562E"/>
    <w:rsid w:val="00645D57"/>
    <w:rsid w:val="00647318"/>
    <w:rsid w:val="00650028"/>
    <w:rsid w:val="006511CF"/>
    <w:rsid w:val="00651C04"/>
    <w:rsid w:val="006523EB"/>
    <w:rsid w:val="006528C2"/>
    <w:rsid w:val="00652F61"/>
    <w:rsid w:val="006547CF"/>
    <w:rsid w:val="006548D7"/>
    <w:rsid w:val="00654912"/>
    <w:rsid w:val="00654D19"/>
    <w:rsid w:val="00654FD3"/>
    <w:rsid w:val="006600C8"/>
    <w:rsid w:val="00660375"/>
    <w:rsid w:val="006604DC"/>
    <w:rsid w:val="00660DC3"/>
    <w:rsid w:val="00660E46"/>
    <w:rsid w:val="00662D8F"/>
    <w:rsid w:val="0066319B"/>
    <w:rsid w:val="00663C8D"/>
    <w:rsid w:val="006647E8"/>
    <w:rsid w:val="006650C1"/>
    <w:rsid w:val="006654A5"/>
    <w:rsid w:val="00666365"/>
    <w:rsid w:val="00667240"/>
    <w:rsid w:val="00667253"/>
    <w:rsid w:val="0066783C"/>
    <w:rsid w:val="00670E16"/>
    <w:rsid w:val="0067170C"/>
    <w:rsid w:val="006717C6"/>
    <w:rsid w:val="00671A7E"/>
    <w:rsid w:val="00671B01"/>
    <w:rsid w:val="0067277D"/>
    <w:rsid w:val="0067330F"/>
    <w:rsid w:val="00674101"/>
    <w:rsid w:val="00676859"/>
    <w:rsid w:val="00676AAB"/>
    <w:rsid w:val="006805B9"/>
    <w:rsid w:val="006809D3"/>
    <w:rsid w:val="006827DC"/>
    <w:rsid w:val="00683012"/>
    <w:rsid w:val="00683E3F"/>
    <w:rsid w:val="00684676"/>
    <w:rsid w:val="00684C02"/>
    <w:rsid w:val="006857EE"/>
    <w:rsid w:val="00686221"/>
    <w:rsid w:val="006867FF"/>
    <w:rsid w:val="006872BC"/>
    <w:rsid w:val="006877B0"/>
    <w:rsid w:val="006879F1"/>
    <w:rsid w:val="00687E3B"/>
    <w:rsid w:val="006903EC"/>
    <w:rsid w:val="00690CF0"/>
    <w:rsid w:val="0069170F"/>
    <w:rsid w:val="00691AAE"/>
    <w:rsid w:val="006924FA"/>
    <w:rsid w:val="0069340F"/>
    <w:rsid w:val="0069376B"/>
    <w:rsid w:val="00693BB3"/>
    <w:rsid w:val="006947A3"/>
    <w:rsid w:val="00694B8D"/>
    <w:rsid w:val="006953E7"/>
    <w:rsid w:val="0069560B"/>
    <w:rsid w:val="006967C2"/>
    <w:rsid w:val="00696DAA"/>
    <w:rsid w:val="00697534"/>
    <w:rsid w:val="0069760D"/>
    <w:rsid w:val="006A11E7"/>
    <w:rsid w:val="006A2099"/>
    <w:rsid w:val="006A30D4"/>
    <w:rsid w:val="006A313F"/>
    <w:rsid w:val="006A33EF"/>
    <w:rsid w:val="006A3689"/>
    <w:rsid w:val="006A36BD"/>
    <w:rsid w:val="006A4371"/>
    <w:rsid w:val="006A5FFF"/>
    <w:rsid w:val="006A6047"/>
    <w:rsid w:val="006A6506"/>
    <w:rsid w:val="006A653E"/>
    <w:rsid w:val="006A6C27"/>
    <w:rsid w:val="006B0B26"/>
    <w:rsid w:val="006B0E33"/>
    <w:rsid w:val="006B14DD"/>
    <w:rsid w:val="006B19E4"/>
    <w:rsid w:val="006B1B94"/>
    <w:rsid w:val="006B2AC8"/>
    <w:rsid w:val="006B33AB"/>
    <w:rsid w:val="006B424A"/>
    <w:rsid w:val="006B4658"/>
    <w:rsid w:val="006B4F1A"/>
    <w:rsid w:val="006B528B"/>
    <w:rsid w:val="006B56E9"/>
    <w:rsid w:val="006B627F"/>
    <w:rsid w:val="006C0145"/>
    <w:rsid w:val="006C063D"/>
    <w:rsid w:val="006C0F55"/>
    <w:rsid w:val="006C1F1E"/>
    <w:rsid w:val="006C2C95"/>
    <w:rsid w:val="006C3742"/>
    <w:rsid w:val="006C3D55"/>
    <w:rsid w:val="006C4520"/>
    <w:rsid w:val="006C49FA"/>
    <w:rsid w:val="006C4AAB"/>
    <w:rsid w:val="006C4E36"/>
    <w:rsid w:val="006C542E"/>
    <w:rsid w:val="006C5C2E"/>
    <w:rsid w:val="006C6D29"/>
    <w:rsid w:val="006C6ECA"/>
    <w:rsid w:val="006C71B9"/>
    <w:rsid w:val="006D0DB3"/>
    <w:rsid w:val="006D173C"/>
    <w:rsid w:val="006D2557"/>
    <w:rsid w:val="006D2ED0"/>
    <w:rsid w:val="006D45D1"/>
    <w:rsid w:val="006D4969"/>
    <w:rsid w:val="006D5C16"/>
    <w:rsid w:val="006D7337"/>
    <w:rsid w:val="006D7688"/>
    <w:rsid w:val="006E01EF"/>
    <w:rsid w:val="006E0B0E"/>
    <w:rsid w:val="006E15CE"/>
    <w:rsid w:val="006E1F43"/>
    <w:rsid w:val="006E22CD"/>
    <w:rsid w:val="006E24E1"/>
    <w:rsid w:val="006E2B60"/>
    <w:rsid w:val="006E2FC3"/>
    <w:rsid w:val="006E5078"/>
    <w:rsid w:val="006E5499"/>
    <w:rsid w:val="006E562D"/>
    <w:rsid w:val="006E6F7D"/>
    <w:rsid w:val="006E7571"/>
    <w:rsid w:val="006E75EF"/>
    <w:rsid w:val="006E7B22"/>
    <w:rsid w:val="006F0ADB"/>
    <w:rsid w:val="006F12FA"/>
    <w:rsid w:val="006F180B"/>
    <w:rsid w:val="006F1D41"/>
    <w:rsid w:val="006F2142"/>
    <w:rsid w:val="006F2D4A"/>
    <w:rsid w:val="006F3889"/>
    <w:rsid w:val="006F44A7"/>
    <w:rsid w:val="006F5683"/>
    <w:rsid w:val="006F59B9"/>
    <w:rsid w:val="006F5D9D"/>
    <w:rsid w:val="006F7FCA"/>
    <w:rsid w:val="00700859"/>
    <w:rsid w:val="007015D3"/>
    <w:rsid w:val="007018DB"/>
    <w:rsid w:val="00701B3F"/>
    <w:rsid w:val="0070296C"/>
    <w:rsid w:val="007038C7"/>
    <w:rsid w:val="00704334"/>
    <w:rsid w:val="00704599"/>
    <w:rsid w:val="00706BDB"/>
    <w:rsid w:val="00706C67"/>
    <w:rsid w:val="00706DE9"/>
    <w:rsid w:val="0071006C"/>
    <w:rsid w:val="00710578"/>
    <w:rsid w:val="0071099F"/>
    <w:rsid w:val="007109B6"/>
    <w:rsid w:val="00710DD2"/>
    <w:rsid w:val="007118E3"/>
    <w:rsid w:val="00712035"/>
    <w:rsid w:val="007122AA"/>
    <w:rsid w:val="0071399B"/>
    <w:rsid w:val="00714566"/>
    <w:rsid w:val="00714A09"/>
    <w:rsid w:val="007150F3"/>
    <w:rsid w:val="0071644A"/>
    <w:rsid w:val="00716C61"/>
    <w:rsid w:val="00717247"/>
    <w:rsid w:val="007172E1"/>
    <w:rsid w:val="00717AF8"/>
    <w:rsid w:val="00717AF9"/>
    <w:rsid w:val="00717DFA"/>
    <w:rsid w:val="007200C0"/>
    <w:rsid w:val="00721DFE"/>
    <w:rsid w:val="00722307"/>
    <w:rsid w:val="00722CC4"/>
    <w:rsid w:val="0072393E"/>
    <w:rsid w:val="00724851"/>
    <w:rsid w:val="00724CE8"/>
    <w:rsid w:val="007265CB"/>
    <w:rsid w:val="007267C3"/>
    <w:rsid w:val="00727FD3"/>
    <w:rsid w:val="00730F5F"/>
    <w:rsid w:val="0073128D"/>
    <w:rsid w:val="007316C2"/>
    <w:rsid w:val="007319E2"/>
    <w:rsid w:val="0073254C"/>
    <w:rsid w:val="00732647"/>
    <w:rsid w:val="0073309B"/>
    <w:rsid w:val="007330A1"/>
    <w:rsid w:val="00733BE5"/>
    <w:rsid w:val="00734909"/>
    <w:rsid w:val="007356C7"/>
    <w:rsid w:val="007366AD"/>
    <w:rsid w:val="00736B7F"/>
    <w:rsid w:val="00736D72"/>
    <w:rsid w:val="007370E4"/>
    <w:rsid w:val="00737437"/>
    <w:rsid w:val="00737F71"/>
    <w:rsid w:val="00737FA7"/>
    <w:rsid w:val="00740E4C"/>
    <w:rsid w:val="00741143"/>
    <w:rsid w:val="00742739"/>
    <w:rsid w:val="00742BFD"/>
    <w:rsid w:val="00743019"/>
    <w:rsid w:val="00743066"/>
    <w:rsid w:val="007430B5"/>
    <w:rsid w:val="00743AE2"/>
    <w:rsid w:val="00743ECC"/>
    <w:rsid w:val="00743F23"/>
    <w:rsid w:val="0074683B"/>
    <w:rsid w:val="007470C6"/>
    <w:rsid w:val="007478D2"/>
    <w:rsid w:val="007503C7"/>
    <w:rsid w:val="00751358"/>
    <w:rsid w:val="00751FF6"/>
    <w:rsid w:val="00752757"/>
    <w:rsid w:val="00752781"/>
    <w:rsid w:val="007528A5"/>
    <w:rsid w:val="007538E8"/>
    <w:rsid w:val="007540DA"/>
    <w:rsid w:val="00756670"/>
    <w:rsid w:val="007568EC"/>
    <w:rsid w:val="00756B47"/>
    <w:rsid w:val="007579F5"/>
    <w:rsid w:val="00760442"/>
    <w:rsid w:val="00761949"/>
    <w:rsid w:val="00761AC2"/>
    <w:rsid w:val="00761E7D"/>
    <w:rsid w:val="0076225B"/>
    <w:rsid w:val="007636A6"/>
    <w:rsid w:val="00765163"/>
    <w:rsid w:val="00765804"/>
    <w:rsid w:val="00765885"/>
    <w:rsid w:val="00770430"/>
    <w:rsid w:val="00770470"/>
    <w:rsid w:val="00770674"/>
    <w:rsid w:val="00771DE2"/>
    <w:rsid w:val="00773029"/>
    <w:rsid w:val="0077316C"/>
    <w:rsid w:val="007739AA"/>
    <w:rsid w:val="00773A2F"/>
    <w:rsid w:val="00773E98"/>
    <w:rsid w:val="00774697"/>
    <w:rsid w:val="00775323"/>
    <w:rsid w:val="00775396"/>
    <w:rsid w:val="00775744"/>
    <w:rsid w:val="00775BEC"/>
    <w:rsid w:val="007764FF"/>
    <w:rsid w:val="00777B5C"/>
    <w:rsid w:val="00777F20"/>
    <w:rsid w:val="00777F26"/>
    <w:rsid w:val="00782108"/>
    <w:rsid w:val="007835CB"/>
    <w:rsid w:val="00783B99"/>
    <w:rsid w:val="007853AF"/>
    <w:rsid w:val="00786445"/>
    <w:rsid w:val="00786EE5"/>
    <w:rsid w:val="007878F4"/>
    <w:rsid w:val="0078799F"/>
    <w:rsid w:val="00787B03"/>
    <w:rsid w:val="007910DA"/>
    <w:rsid w:val="007917A0"/>
    <w:rsid w:val="007919E9"/>
    <w:rsid w:val="007929AB"/>
    <w:rsid w:val="00793373"/>
    <w:rsid w:val="00793BD6"/>
    <w:rsid w:val="00794011"/>
    <w:rsid w:val="007947E6"/>
    <w:rsid w:val="00794DBD"/>
    <w:rsid w:val="007955F2"/>
    <w:rsid w:val="007956C7"/>
    <w:rsid w:val="007958A7"/>
    <w:rsid w:val="007958F5"/>
    <w:rsid w:val="00795B72"/>
    <w:rsid w:val="00796578"/>
    <w:rsid w:val="00796869"/>
    <w:rsid w:val="00796891"/>
    <w:rsid w:val="00796C82"/>
    <w:rsid w:val="007A047D"/>
    <w:rsid w:val="007A1CAD"/>
    <w:rsid w:val="007A20B8"/>
    <w:rsid w:val="007A21BB"/>
    <w:rsid w:val="007A3BD2"/>
    <w:rsid w:val="007A546B"/>
    <w:rsid w:val="007A6958"/>
    <w:rsid w:val="007A6DEB"/>
    <w:rsid w:val="007A7938"/>
    <w:rsid w:val="007B0F37"/>
    <w:rsid w:val="007B1133"/>
    <w:rsid w:val="007B1869"/>
    <w:rsid w:val="007B1DB0"/>
    <w:rsid w:val="007B33DD"/>
    <w:rsid w:val="007B3437"/>
    <w:rsid w:val="007B3577"/>
    <w:rsid w:val="007B36AA"/>
    <w:rsid w:val="007B380F"/>
    <w:rsid w:val="007B3B03"/>
    <w:rsid w:val="007B3D70"/>
    <w:rsid w:val="007B3F90"/>
    <w:rsid w:val="007B4553"/>
    <w:rsid w:val="007B4B15"/>
    <w:rsid w:val="007B50C4"/>
    <w:rsid w:val="007B6055"/>
    <w:rsid w:val="007B6B1F"/>
    <w:rsid w:val="007B7969"/>
    <w:rsid w:val="007B7F2C"/>
    <w:rsid w:val="007B7FF7"/>
    <w:rsid w:val="007C1113"/>
    <w:rsid w:val="007C257B"/>
    <w:rsid w:val="007C29D3"/>
    <w:rsid w:val="007C2ADB"/>
    <w:rsid w:val="007C35BA"/>
    <w:rsid w:val="007C5742"/>
    <w:rsid w:val="007C6139"/>
    <w:rsid w:val="007C6BEB"/>
    <w:rsid w:val="007C7384"/>
    <w:rsid w:val="007C759C"/>
    <w:rsid w:val="007C7607"/>
    <w:rsid w:val="007C7A34"/>
    <w:rsid w:val="007C7D94"/>
    <w:rsid w:val="007D032F"/>
    <w:rsid w:val="007D1245"/>
    <w:rsid w:val="007D17EE"/>
    <w:rsid w:val="007D1A7E"/>
    <w:rsid w:val="007D1B87"/>
    <w:rsid w:val="007D494F"/>
    <w:rsid w:val="007D4C79"/>
    <w:rsid w:val="007D5286"/>
    <w:rsid w:val="007D559C"/>
    <w:rsid w:val="007D57B0"/>
    <w:rsid w:val="007D5D22"/>
    <w:rsid w:val="007D66AF"/>
    <w:rsid w:val="007D68B2"/>
    <w:rsid w:val="007D6A5A"/>
    <w:rsid w:val="007D6DFA"/>
    <w:rsid w:val="007D72FA"/>
    <w:rsid w:val="007D7EBB"/>
    <w:rsid w:val="007D7FA0"/>
    <w:rsid w:val="007E0AAD"/>
    <w:rsid w:val="007E0CA1"/>
    <w:rsid w:val="007E2EC1"/>
    <w:rsid w:val="007E2ECB"/>
    <w:rsid w:val="007E428C"/>
    <w:rsid w:val="007E4391"/>
    <w:rsid w:val="007E470D"/>
    <w:rsid w:val="007E47BF"/>
    <w:rsid w:val="007E5E51"/>
    <w:rsid w:val="007E6BCC"/>
    <w:rsid w:val="007E7220"/>
    <w:rsid w:val="007E750F"/>
    <w:rsid w:val="007E7995"/>
    <w:rsid w:val="007F0F5C"/>
    <w:rsid w:val="007F2000"/>
    <w:rsid w:val="007F2348"/>
    <w:rsid w:val="007F306D"/>
    <w:rsid w:val="007F413F"/>
    <w:rsid w:val="007F4E90"/>
    <w:rsid w:val="007F63A8"/>
    <w:rsid w:val="007F6CAA"/>
    <w:rsid w:val="007F6EB4"/>
    <w:rsid w:val="007F7327"/>
    <w:rsid w:val="007F79C6"/>
    <w:rsid w:val="007F7C60"/>
    <w:rsid w:val="007F7F93"/>
    <w:rsid w:val="008006DC"/>
    <w:rsid w:val="00800FC5"/>
    <w:rsid w:val="00801214"/>
    <w:rsid w:val="00801EBD"/>
    <w:rsid w:val="0080236E"/>
    <w:rsid w:val="0080277A"/>
    <w:rsid w:val="0080325B"/>
    <w:rsid w:val="00803FAA"/>
    <w:rsid w:val="008040CE"/>
    <w:rsid w:val="008046B7"/>
    <w:rsid w:val="00805A3D"/>
    <w:rsid w:val="008065EB"/>
    <w:rsid w:val="00810CC8"/>
    <w:rsid w:val="00811606"/>
    <w:rsid w:val="00813524"/>
    <w:rsid w:val="0081372D"/>
    <w:rsid w:val="008142BC"/>
    <w:rsid w:val="0081433D"/>
    <w:rsid w:val="00814B69"/>
    <w:rsid w:val="00814EF8"/>
    <w:rsid w:val="0081534B"/>
    <w:rsid w:val="0081552E"/>
    <w:rsid w:val="00815632"/>
    <w:rsid w:val="00815C02"/>
    <w:rsid w:val="008172FD"/>
    <w:rsid w:val="0081766D"/>
    <w:rsid w:val="00817967"/>
    <w:rsid w:val="00820273"/>
    <w:rsid w:val="0082079D"/>
    <w:rsid w:val="00820F89"/>
    <w:rsid w:val="00822E5E"/>
    <w:rsid w:val="008230D4"/>
    <w:rsid w:val="0082422C"/>
    <w:rsid w:val="008249D7"/>
    <w:rsid w:val="008260A0"/>
    <w:rsid w:val="0082646B"/>
    <w:rsid w:val="00826A75"/>
    <w:rsid w:val="0082722F"/>
    <w:rsid w:val="00827C12"/>
    <w:rsid w:val="00827FBE"/>
    <w:rsid w:val="00831F1F"/>
    <w:rsid w:val="00832742"/>
    <w:rsid w:val="0083316C"/>
    <w:rsid w:val="008332BB"/>
    <w:rsid w:val="00834291"/>
    <w:rsid w:val="00834349"/>
    <w:rsid w:val="008349F3"/>
    <w:rsid w:val="00835DC4"/>
    <w:rsid w:val="00836611"/>
    <w:rsid w:val="00836AFF"/>
    <w:rsid w:val="00836E93"/>
    <w:rsid w:val="00837344"/>
    <w:rsid w:val="00837688"/>
    <w:rsid w:val="00840603"/>
    <w:rsid w:val="00841227"/>
    <w:rsid w:val="00841294"/>
    <w:rsid w:val="00841331"/>
    <w:rsid w:val="0084190F"/>
    <w:rsid w:val="00841ED7"/>
    <w:rsid w:val="00843D75"/>
    <w:rsid w:val="008447E7"/>
    <w:rsid w:val="00844DD1"/>
    <w:rsid w:val="00844F13"/>
    <w:rsid w:val="00844FD8"/>
    <w:rsid w:val="00846486"/>
    <w:rsid w:val="008465B5"/>
    <w:rsid w:val="0084704C"/>
    <w:rsid w:val="00847145"/>
    <w:rsid w:val="00847DEE"/>
    <w:rsid w:val="00850290"/>
    <w:rsid w:val="008504D2"/>
    <w:rsid w:val="00851661"/>
    <w:rsid w:val="00851943"/>
    <w:rsid w:val="00852227"/>
    <w:rsid w:val="00852727"/>
    <w:rsid w:val="00853190"/>
    <w:rsid w:val="008546A0"/>
    <w:rsid w:val="00855B26"/>
    <w:rsid w:val="0085720E"/>
    <w:rsid w:val="00857C19"/>
    <w:rsid w:val="0086046F"/>
    <w:rsid w:val="00860710"/>
    <w:rsid w:val="008607C0"/>
    <w:rsid w:val="00861C7B"/>
    <w:rsid w:val="00861F16"/>
    <w:rsid w:val="0086249B"/>
    <w:rsid w:val="00862B5B"/>
    <w:rsid w:val="00862E83"/>
    <w:rsid w:val="008633AF"/>
    <w:rsid w:val="008639E9"/>
    <w:rsid w:val="0086408D"/>
    <w:rsid w:val="00864799"/>
    <w:rsid w:val="00865EA1"/>
    <w:rsid w:val="008661E4"/>
    <w:rsid w:val="00866547"/>
    <w:rsid w:val="00867BAA"/>
    <w:rsid w:val="008708FF"/>
    <w:rsid w:val="008728D3"/>
    <w:rsid w:val="00874535"/>
    <w:rsid w:val="00874936"/>
    <w:rsid w:val="00875A5D"/>
    <w:rsid w:val="00875C74"/>
    <w:rsid w:val="00876063"/>
    <w:rsid w:val="00876341"/>
    <w:rsid w:val="008763E1"/>
    <w:rsid w:val="00876D65"/>
    <w:rsid w:val="0087783B"/>
    <w:rsid w:val="00877C48"/>
    <w:rsid w:val="0088068E"/>
    <w:rsid w:val="008810DF"/>
    <w:rsid w:val="008818C0"/>
    <w:rsid w:val="00881F52"/>
    <w:rsid w:val="008823BC"/>
    <w:rsid w:val="008826AC"/>
    <w:rsid w:val="00882CAD"/>
    <w:rsid w:val="00883C22"/>
    <w:rsid w:val="00884BC7"/>
    <w:rsid w:val="00885D25"/>
    <w:rsid w:val="00885E8E"/>
    <w:rsid w:val="00886E78"/>
    <w:rsid w:val="00887144"/>
    <w:rsid w:val="008872F7"/>
    <w:rsid w:val="00890611"/>
    <w:rsid w:val="008916AE"/>
    <w:rsid w:val="00891AC4"/>
    <w:rsid w:val="00892374"/>
    <w:rsid w:val="00892822"/>
    <w:rsid w:val="00892965"/>
    <w:rsid w:val="00892F88"/>
    <w:rsid w:val="0089496A"/>
    <w:rsid w:val="008954AF"/>
    <w:rsid w:val="008956E1"/>
    <w:rsid w:val="00895900"/>
    <w:rsid w:val="0089595E"/>
    <w:rsid w:val="00895E65"/>
    <w:rsid w:val="00896598"/>
    <w:rsid w:val="008967DA"/>
    <w:rsid w:val="008A0C2D"/>
    <w:rsid w:val="008A185E"/>
    <w:rsid w:val="008A1D86"/>
    <w:rsid w:val="008A2689"/>
    <w:rsid w:val="008A27E0"/>
    <w:rsid w:val="008A3093"/>
    <w:rsid w:val="008A328C"/>
    <w:rsid w:val="008A32D6"/>
    <w:rsid w:val="008A435A"/>
    <w:rsid w:val="008A47C7"/>
    <w:rsid w:val="008A54A1"/>
    <w:rsid w:val="008A5CF8"/>
    <w:rsid w:val="008A67F1"/>
    <w:rsid w:val="008A7334"/>
    <w:rsid w:val="008B0C5D"/>
    <w:rsid w:val="008B0C83"/>
    <w:rsid w:val="008B22C0"/>
    <w:rsid w:val="008B266F"/>
    <w:rsid w:val="008B269C"/>
    <w:rsid w:val="008B2B22"/>
    <w:rsid w:val="008B430C"/>
    <w:rsid w:val="008B4328"/>
    <w:rsid w:val="008B456C"/>
    <w:rsid w:val="008B5A3B"/>
    <w:rsid w:val="008B715F"/>
    <w:rsid w:val="008B7E98"/>
    <w:rsid w:val="008C11C0"/>
    <w:rsid w:val="008C1A1E"/>
    <w:rsid w:val="008C29A8"/>
    <w:rsid w:val="008C3C5D"/>
    <w:rsid w:val="008C5784"/>
    <w:rsid w:val="008C5CD8"/>
    <w:rsid w:val="008C5F16"/>
    <w:rsid w:val="008D21DD"/>
    <w:rsid w:val="008D418E"/>
    <w:rsid w:val="008D41BC"/>
    <w:rsid w:val="008D4387"/>
    <w:rsid w:val="008D453A"/>
    <w:rsid w:val="008D4812"/>
    <w:rsid w:val="008D4C47"/>
    <w:rsid w:val="008D6BE5"/>
    <w:rsid w:val="008D73A5"/>
    <w:rsid w:val="008E0639"/>
    <w:rsid w:val="008E18E0"/>
    <w:rsid w:val="008E22DD"/>
    <w:rsid w:val="008E25E2"/>
    <w:rsid w:val="008E25F7"/>
    <w:rsid w:val="008E283F"/>
    <w:rsid w:val="008E29C0"/>
    <w:rsid w:val="008E3709"/>
    <w:rsid w:val="008E3E3E"/>
    <w:rsid w:val="008E5144"/>
    <w:rsid w:val="008E51EE"/>
    <w:rsid w:val="008E51FB"/>
    <w:rsid w:val="008E62D2"/>
    <w:rsid w:val="008E67AD"/>
    <w:rsid w:val="008E7E31"/>
    <w:rsid w:val="008F11A7"/>
    <w:rsid w:val="008F11D1"/>
    <w:rsid w:val="008F14EF"/>
    <w:rsid w:val="008F2397"/>
    <w:rsid w:val="008F2B07"/>
    <w:rsid w:val="008F3983"/>
    <w:rsid w:val="008F399E"/>
    <w:rsid w:val="008F3AEF"/>
    <w:rsid w:val="008F4113"/>
    <w:rsid w:val="008F4817"/>
    <w:rsid w:val="008F5284"/>
    <w:rsid w:val="008F62FC"/>
    <w:rsid w:val="008F66E2"/>
    <w:rsid w:val="008F7657"/>
    <w:rsid w:val="008F7B9E"/>
    <w:rsid w:val="00901B94"/>
    <w:rsid w:val="00903765"/>
    <w:rsid w:val="0090386C"/>
    <w:rsid w:val="0090471A"/>
    <w:rsid w:val="009050F6"/>
    <w:rsid w:val="0090518B"/>
    <w:rsid w:val="00907453"/>
    <w:rsid w:val="00907F24"/>
    <w:rsid w:val="009100C4"/>
    <w:rsid w:val="00911A17"/>
    <w:rsid w:val="00913D92"/>
    <w:rsid w:val="00913F18"/>
    <w:rsid w:val="00914B14"/>
    <w:rsid w:val="00914B1C"/>
    <w:rsid w:val="00914CC3"/>
    <w:rsid w:val="0091525A"/>
    <w:rsid w:val="00915359"/>
    <w:rsid w:val="009154E0"/>
    <w:rsid w:val="00915DEA"/>
    <w:rsid w:val="00916705"/>
    <w:rsid w:val="00916B01"/>
    <w:rsid w:val="00917143"/>
    <w:rsid w:val="00920F1A"/>
    <w:rsid w:val="009225B8"/>
    <w:rsid w:val="00924449"/>
    <w:rsid w:val="009245DF"/>
    <w:rsid w:val="00925522"/>
    <w:rsid w:val="0092585F"/>
    <w:rsid w:val="00925A76"/>
    <w:rsid w:val="0092693C"/>
    <w:rsid w:val="00926AB3"/>
    <w:rsid w:val="00926D3A"/>
    <w:rsid w:val="00927604"/>
    <w:rsid w:val="00927824"/>
    <w:rsid w:val="00931F79"/>
    <w:rsid w:val="00932249"/>
    <w:rsid w:val="009325A6"/>
    <w:rsid w:val="00933931"/>
    <w:rsid w:val="00933D17"/>
    <w:rsid w:val="009341BD"/>
    <w:rsid w:val="0093436F"/>
    <w:rsid w:val="00934B25"/>
    <w:rsid w:val="00936491"/>
    <w:rsid w:val="0093661C"/>
    <w:rsid w:val="00936A46"/>
    <w:rsid w:val="009371CB"/>
    <w:rsid w:val="009377C1"/>
    <w:rsid w:val="00940AAE"/>
    <w:rsid w:val="00940AFD"/>
    <w:rsid w:val="00941405"/>
    <w:rsid w:val="0094190D"/>
    <w:rsid w:val="00941949"/>
    <w:rsid w:val="00941D2F"/>
    <w:rsid w:val="00941E13"/>
    <w:rsid w:val="009421E8"/>
    <w:rsid w:val="00943C74"/>
    <w:rsid w:val="00944376"/>
    <w:rsid w:val="00944AEA"/>
    <w:rsid w:val="0094583B"/>
    <w:rsid w:val="0094665B"/>
    <w:rsid w:val="0094672C"/>
    <w:rsid w:val="009469A0"/>
    <w:rsid w:val="00946A60"/>
    <w:rsid w:val="009477C5"/>
    <w:rsid w:val="00947907"/>
    <w:rsid w:val="00947B14"/>
    <w:rsid w:val="00950835"/>
    <w:rsid w:val="00950E74"/>
    <w:rsid w:val="00952DF2"/>
    <w:rsid w:val="0095374A"/>
    <w:rsid w:val="00953AB9"/>
    <w:rsid w:val="00953B9C"/>
    <w:rsid w:val="00953BAB"/>
    <w:rsid w:val="009562E1"/>
    <w:rsid w:val="00957358"/>
    <w:rsid w:val="009601CF"/>
    <w:rsid w:val="00960656"/>
    <w:rsid w:val="0096129D"/>
    <w:rsid w:val="00961607"/>
    <w:rsid w:val="00961EC1"/>
    <w:rsid w:val="009623E1"/>
    <w:rsid w:val="009626A0"/>
    <w:rsid w:val="00962AD2"/>
    <w:rsid w:val="00963693"/>
    <w:rsid w:val="0096433D"/>
    <w:rsid w:val="009646B3"/>
    <w:rsid w:val="00964722"/>
    <w:rsid w:val="009648DB"/>
    <w:rsid w:val="00964C6D"/>
    <w:rsid w:val="009665E4"/>
    <w:rsid w:val="009670D7"/>
    <w:rsid w:val="00967109"/>
    <w:rsid w:val="00967406"/>
    <w:rsid w:val="009678FA"/>
    <w:rsid w:val="00967F61"/>
    <w:rsid w:val="00970837"/>
    <w:rsid w:val="00970EF1"/>
    <w:rsid w:val="0097274B"/>
    <w:rsid w:val="009727AE"/>
    <w:rsid w:val="009737A1"/>
    <w:rsid w:val="00975DCA"/>
    <w:rsid w:val="00975DF3"/>
    <w:rsid w:val="0097617F"/>
    <w:rsid w:val="0097688A"/>
    <w:rsid w:val="00976AEE"/>
    <w:rsid w:val="009775C4"/>
    <w:rsid w:val="00980B35"/>
    <w:rsid w:val="00981877"/>
    <w:rsid w:val="00982F69"/>
    <w:rsid w:val="00985473"/>
    <w:rsid w:val="00985513"/>
    <w:rsid w:val="00986227"/>
    <w:rsid w:val="00986CC8"/>
    <w:rsid w:val="00987EBB"/>
    <w:rsid w:val="00991D52"/>
    <w:rsid w:val="00992993"/>
    <w:rsid w:val="00993389"/>
    <w:rsid w:val="00994840"/>
    <w:rsid w:val="00994D06"/>
    <w:rsid w:val="009957DC"/>
    <w:rsid w:val="009958FA"/>
    <w:rsid w:val="009961D0"/>
    <w:rsid w:val="00996623"/>
    <w:rsid w:val="009966FC"/>
    <w:rsid w:val="009976FB"/>
    <w:rsid w:val="009A0247"/>
    <w:rsid w:val="009A1EE5"/>
    <w:rsid w:val="009A2307"/>
    <w:rsid w:val="009A39BB"/>
    <w:rsid w:val="009A3E9B"/>
    <w:rsid w:val="009A4337"/>
    <w:rsid w:val="009A4AA7"/>
    <w:rsid w:val="009A5F3B"/>
    <w:rsid w:val="009A6BBA"/>
    <w:rsid w:val="009A74B9"/>
    <w:rsid w:val="009B0047"/>
    <w:rsid w:val="009B0B1B"/>
    <w:rsid w:val="009B164C"/>
    <w:rsid w:val="009B2828"/>
    <w:rsid w:val="009B383E"/>
    <w:rsid w:val="009B3846"/>
    <w:rsid w:val="009B3C07"/>
    <w:rsid w:val="009B53F6"/>
    <w:rsid w:val="009B6719"/>
    <w:rsid w:val="009B6C15"/>
    <w:rsid w:val="009B6DB5"/>
    <w:rsid w:val="009B72B7"/>
    <w:rsid w:val="009B769C"/>
    <w:rsid w:val="009B7A60"/>
    <w:rsid w:val="009C0D18"/>
    <w:rsid w:val="009C16A0"/>
    <w:rsid w:val="009C2208"/>
    <w:rsid w:val="009C2B45"/>
    <w:rsid w:val="009C358F"/>
    <w:rsid w:val="009C35E4"/>
    <w:rsid w:val="009C3BF6"/>
    <w:rsid w:val="009C48FA"/>
    <w:rsid w:val="009C53C6"/>
    <w:rsid w:val="009C6100"/>
    <w:rsid w:val="009C6812"/>
    <w:rsid w:val="009C6DFA"/>
    <w:rsid w:val="009C71EF"/>
    <w:rsid w:val="009C7A93"/>
    <w:rsid w:val="009C7F56"/>
    <w:rsid w:val="009D08AC"/>
    <w:rsid w:val="009D21EC"/>
    <w:rsid w:val="009D25F0"/>
    <w:rsid w:val="009D2E7B"/>
    <w:rsid w:val="009D2FAC"/>
    <w:rsid w:val="009D3427"/>
    <w:rsid w:val="009D4567"/>
    <w:rsid w:val="009D46EB"/>
    <w:rsid w:val="009D5180"/>
    <w:rsid w:val="009D61B4"/>
    <w:rsid w:val="009D7F56"/>
    <w:rsid w:val="009E000E"/>
    <w:rsid w:val="009E02D1"/>
    <w:rsid w:val="009E0351"/>
    <w:rsid w:val="009E10A4"/>
    <w:rsid w:val="009E1469"/>
    <w:rsid w:val="009E1A8A"/>
    <w:rsid w:val="009E1BB2"/>
    <w:rsid w:val="009E249A"/>
    <w:rsid w:val="009E25A8"/>
    <w:rsid w:val="009E26E6"/>
    <w:rsid w:val="009E2C4B"/>
    <w:rsid w:val="009E3621"/>
    <w:rsid w:val="009E38BD"/>
    <w:rsid w:val="009E419B"/>
    <w:rsid w:val="009E45B1"/>
    <w:rsid w:val="009E4961"/>
    <w:rsid w:val="009E648E"/>
    <w:rsid w:val="009F1CF6"/>
    <w:rsid w:val="009F24FC"/>
    <w:rsid w:val="009F2539"/>
    <w:rsid w:val="009F29E1"/>
    <w:rsid w:val="009F4016"/>
    <w:rsid w:val="009F59B7"/>
    <w:rsid w:val="009F5CF9"/>
    <w:rsid w:val="009F60AE"/>
    <w:rsid w:val="009F633F"/>
    <w:rsid w:val="009F639F"/>
    <w:rsid w:val="009F6957"/>
    <w:rsid w:val="009F76F8"/>
    <w:rsid w:val="009F7F8A"/>
    <w:rsid w:val="009F7FA2"/>
    <w:rsid w:val="00A000AC"/>
    <w:rsid w:val="00A00D1F"/>
    <w:rsid w:val="00A00E9C"/>
    <w:rsid w:val="00A0246A"/>
    <w:rsid w:val="00A024D9"/>
    <w:rsid w:val="00A026FB"/>
    <w:rsid w:val="00A02B02"/>
    <w:rsid w:val="00A0332A"/>
    <w:rsid w:val="00A03923"/>
    <w:rsid w:val="00A03C0C"/>
    <w:rsid w:val="00A045BA"/>
    <w:rsid w:val="00A045CA"/>
    <w:rsid w:val="00A0472A"/>
    <w:rsid w:val="00A04892"/>
    <w:rsid w:val="00A060EB"/>
    <w:rsid w:val="00A0682D"/>
    <w:rsid w:val="00A06983"/>
    <w:rsid w:val="00A07865"/>
    <w:rsid w:val="00A11CCA"/>
    <w:rsid w:val="00A1255C"/>
    <w:rsid w:val="00A12CC4"/>
    <w:rsid w:val="00A13153"/>
    <w:rsid w:val="00A13166"/>
    <w:rsid w:val="00A13318"/>
    <w:rsid w:val="00A14632"/>
    <w:rsid w:val="00A14C63"/>
    <w:rsid w:val="00A1622A"/>
    <w:rsid w:val="00A16A9E"/>
    <w:rsid w:val="00A17217"/>
    <w:rsid w:val="00A17E79"/>
    <w:rsid w:val="00A20B4C"/>
    <w:rsid w:val="00A20BA5"/>
    <w:rsid w:val="00A24399"/>
    <w:rsid w:val="00A24948"/>
    <w:rsid w:val="00A2500F"/>
    <w:rsid w:val="00A253A6"/>
    <w:rsid w:val="00A25630"/>
    <w:rsid w:val="00A25A3D"/>
    <w:rsid w:val="00A25DE4"/>
    <w:rsid w:val="00A26F69"/>
    <w:rsid w:val="00A276DA"/>
    <w:rsid w:val="00A30276"/>
    <w:rsid w:val="00A31480"/>
    <w:rsid w:val="00A316B7"/>
    <w:rsid w:val="00A31ADE"/>
    <w:rsid w:val="00A3202E"/>
    <w:rsid w:val="00A34A1F"/>
    <w:rsid w:val="00A35ADE"/>
    <w:rsid w:val="00A35DEF"/>
    <w:rsid w:val="00A36861"/>
    <w:rsid w:val="00A37805"/>
    <w:rsid w:val="00A378FF"/>
    <w:rsid w:val="00A401A1"/>
    <w:rsid w:val="00A408EE"/>
    <w:rsid w:val="00A41249"/>
    <w:rsid w:val="00A41C0A"/>
    <w:rsid w:val="00A41D14"/>
    <w:rsid w:val="00A42089"/>
    <w:rsid w:val="00A43639"/>
    <w:rsid w:val="00A43FD0"/>
    <w:rsid w:val="00A44BAF"/>
    <w:rsid w:val="00A4504B"/>
    <w:rsid w:val="00A45096"/>
    <w:rsid w:val="00A45099"/>
    <w:rsid w:val="00A465C3"/>
    <w:rsid w:val="00A46EE6"/>
    <w:rsid w:val="00A47674"/>
    <w:rsid w:val="00A476F5"/>
    <w:rsid w:val="00A47F94"/>
    <w:rsid w:val="00A53925"/>
    <w:rsid w:val="00A539BF"/>
    <w:rsid w:val="00A54FE7"/>
    <w:rsid w:val="00A554CA"/>
    <w:rsid w:val="00A55937"/>
    <w:rsid w:val="00A56012"/>
    <w:rsid w:val="00A573DE"/>
    <w:rsid w:val="00A607AB"/>
    <w:rsid w:val="00A61083"/>
    <w:rsid w:val="00A610E6"/>
    <w:rsid w:val="00A612F9"/>
    <w:rsid w:val="00A61DC8"/>
    <w:rsid w:val="00A62DD0"/>
    <w:rsid w:val="00A6382E"/>
    <w:rsid w:val="00A63F9C"/>
    <w:rsid w:val="00A63FB1"/>
    <w:rsid w:val="00A6444D"/>
    <w:rsid w:val="00A64913"/>
    <w:rsid w:val="00A64944"/>
    <w:rsid w:val="00A6620B"/>
    <w:rsid w:val="00A66399"/>
    <w:rsid w:val="00A66A3A"/>
    <w:rsid w:val="00A66D85"/>
    <w:rsid w:val="00A702FF"/>
    <w:rsid w:val="00A7048B"/>
    <w:rsid w:val="00A712AF"/>
    <w:rsid w:val="00A71D30"/>
    <w:rsid w:val="00A72876"/>
    <w:rsid w:val="00A73C67"/>
    <w:rsid w:val="00A7431F"/>
    <w:rsid w:val="00A7489C"/>
    <w:rsid w:val="00A75E97"/>
    <w:rsid w:val="00A75EFA"/>
    <w:rsid w:val="00A76B63"/>
    <w:rsid w:val="00A77489"/>
    <w:rsid w:val="00A811B7"/>
    <w:rsid w:val="00A81352"/>
    <w:rsid w:val="00A82095"/>
    <w:rsid w:val="00A82CE3"/>
    <w:rsid w:val="00A82E5A"/>
    <w:rsid w:val="00A84129"/>
    <w:rsid w:val="00A8428E"/>
    <w:rsid w:val="00A846E6"/>
    <w:rsid w:val="00A84A6F"/>
    <w:rsid w:val="00A84E35"/>
    <w:rsid w:val="00A85E16"/>
    <w:rsid w:val="00A864BE"/>
    <w:rsid w:val="00A867FA"/>
    <w:rsid w:val="00A86F5C"/>
    <w:rsid w:val="00A9028A"/>
    <w:rsid w:val="00A90BB4"/>
    <w:rsid w:val="00A90BD8"/>
    <w:rsid w:val="00A918BF"/>
    <w:rsid w:val="00A92AB2"/>
    <w:rsid w:val="00A939B0"/>
    <w:rsid w:val="00A93B58"/>
    <w:rsid w:val="00A9462F"/>
    <w:rsid w:val="00A94D35"/>
    <w:rsid w:val="00A9504E"/>
    <w:rsid w:val="00A95A4E"/>
    <w:rsid w:val="00A9664D"/>
    <w:rsid w:val="00A96B26"/>
    <w:rsid w:val="00A96E3F"/>
    <w:rsid w:val="00A97C5E"/>
    <w:rsid w:val="00A97F1E"/>
    <w:rsid w:val="00AA0A56"/>
    <w:rsid w:val="00AA1E81"/>
    <w:rsid w:val="00AA29F3"/>
    <w:rsid w:val="00AA37C3"/>
    <w:rsid w:val="00AA3DB8"/>
    <w:rsid w:val="00AA3F75"/>
    <w:rsid w:val="00AA438F"/>
    <w:rsid w:val="00AA45F1"/>
    <w:rsid w:val="00AA4A1C"/>
    <w:rsid w:val="00AA4B73"/>
    <w:rsid w:val="00AA4D0C"/>
    <w:rsid w:val="00AA5D28"/>
    <w:rsid w:val="00AA5E60"/>
    <w:rsid w:val="00AA6057"/>
    <w:rsid w:val="00AB0E21"/>
    <w:rsid w:val="00AB0E30"/>
    <w:rsid w:val="00AB12CE"/>
    <w:rsid w:val="00AB1AFC"/>
    <w:rsid w:val="00AB1FC7"/>
    <w:rsid w:val="00AB2C7C"/>
    <w:rsid w:val="00AB3176"/>
    <w:rsid w:val="00AB31C6"/>
    <w:rsid w:val="00AB39A8"/>
    <w:rsid w:val="00AB3A40"/>
    <w:rsid w:val="00AB3E6A"/>
    <w:rsid w:val="00AB59FA"/>
    <w:rsid w:val="00AB5B00"/>
    <w:rsid w:val="00AB6656"/>
    <w:rsid w:val="00AB684B"/>
    <w:rsid w:val="00AB6D2B"/>
    <w:rsid w:val="00AB72B6"/>
    <w:rsid w:val="00AB7576"/>
    <w:rsid w:val="00AB78B9"/>
    <w:rsid w:val="00AB7948"/>
    <w:rsid w:val="00AB7F89"/>
    <w:rsid w:val="00AB7FB4"/>
    <w:rsid w:val="00AC06BF"/>
    <w:rsid w:val="00AC1CD4"/>
    <w:rsid w:val="00AC1E76"/>
    <w:rsid w:val="00AC2E0F"/>
    <w:rsid w:val="00AC3408"/>
    <w:rsid w:val="00AC35E1"/>
    <w:rsid w:val="00AC3820"/>
    <w:rsid w:val="00AC4B56"/>
    <w:rsid w:val="00AC4D6E"/>
    <w:rsid w:val="00AC590D"/>
    <w:rsid w:val="00AC5AFE"/>
    <w:rsid w:val="00AC6B1A"/>
    <w:rsid w:val="00AD08A6"/>
    <w:rsid w:val="00AD13B3"/>
    <w:rsid w:val="00AD1405"/>
    <w:rsid w:val="00AD41A6"/>
    <w:rsid w:val="00AD4928"/>
    <w:rsid w:val="00AD5912"/>
    <w:rsid w:val="00AD5A6D"/>
    <w:rsid w:val="00AD678C"/>
    <w:rsid w:val="00AD683C"/>
    <w:rsid w:val="00AD6899"/>
    <w:rsid w:val="00AD732A"/>
    <w:rsid w:val="00AD77C5"/>
    <w:rsid w:val="00AD7833"/>
    <w:rsid w:val="00AD789F"/>
    <w:rsid w:val="00AD7A3C"/>
    <w:rsid w:val="00AE0BBB"/>
    <w:rsid w:val="00AE105F"/>
    <w:rsid w:val="00AE10DB"/>
    <w:rsid w:val="00AE1769"/>
    <w:rsid w:val="00AE19ED"/>
    <w:rsid w:val="00AE1EA0"/>
    <w:rsid w:val="00AE1FBF"/>
    <w:rsid w:val="00AE229F"/>
    <w:rsid w:val="00AE257C"/>
    <w:rsid w:val="00AE28D4"/>
    <w:rsid w:val="00AE314C"/>
    <w:rsid w:val="00AE33B0"/>
    <w:rsid w:val="00AE4C9E"/>
    <w:rsid w:val="00AF019B"/>
    <w:rsid w:val="00AF058F"/>
    <w:rsid w:val="00AF132F"/>
    <w:rsid w:val="00AF2C49"/>
    <w:rsid w:val="00AF3D4A"/>
    <w:rsid w:val="00AF3D89"/>
    <w:rsid w:val="00AF3DE1"/>
    <w:rsid w:val="00AF5452"/>
    <w:rsid w:val="00AF5828"/>
    <w:rsid w:val="00AF58FF"/>
    <w:rsid w:val="00AF5D6E"/>
    <w:rsid w:val="00AF604F"/>
    <w:rsid w:val="00AF6650"/>
    <w:rsid w:val="00AF6A13"/>
    <w:rsid w:val="00AF7738"/>
    <w:rsid w:val="00B00816"/>
    <w:rsid w:val="00B00F25"/>
    <w:rsid w:val="00B0140D"/>
    <w:rsid w:val="00B01F8F"/>
    <w:rsid w:val="00B01FF5"/>
    <w:rsid w:val="00B02F67"/>
    <w:rsid w:val="00B03CB3"/>
    <w:rsid w:val="00B04A18"/>
    <w:rsid w:val="00B04F57"/>
    <w:rsid w:val="00B04FA0"/>
    <w:rsid w:val="00B05C1D"/>
    <w:rsid w:val="00B06315"/>
    <w:rsid w:val="00B078C8"/>
    <w:rsid w:val="00B07A3D"/>
    <w:rsid w:val="00B07B8A"/>
    <w:rsid w:val="00B1097F"/>
    <w:rsid w:val="00B11627"/>
    <w:rsid w:val="00B11B10"/>
    <w:rsid w:val="00B15F77"/>
    <w:rsid w:val="00B1703A"/>
    <w:rsid w:val="00B170F9"/>
    <w:rsid w:val="00B17D24"/>
    <w:rsid w:val="00B17EFD"/>
    <w:rsid w:val="00B21597"/>
    <w:rsid w:val="00B21E92"/>
    <w:rsid w:val="00B22D0D"/>
    <w:rsid w:val="00B22DDE"/>
    <w:rsid w:val="00B238B6"/>
    <w:rsid w:val="00B23A83"/>
    <w:rsid w:val="00B2459E"/>
    <w:rsid w:val="00B24713"/>
    <w:rsid w:val="00B24951"/>
    <w:rsid w:val="00B257B1"/>
    <w:rsid w:val="00B25CD8"/>
    <w:rsid w:val="00B264A8"/>
    <w:rsid w:val="00B27148"/>
    <w:rsid w:val="00B27FE9"/>
    <w:rsid w:val="00B312E1"/>
    <w:rsid w:val="00B31FB9"/>
    <w:rsid w:val="00B3207B"/>
    <w:rsid w:val="00B32655"/>
    <w:rsid w:val="00B32C4D"/>
    <w:rsid w:val="00B33881"/>
    <w:rsid w:val="00B36171"/>
    <w:rsid w:val="00B36269"/>
    <w:rsid w:val="00B36CF7"/>
    <w:rsid w:val="00B37156"/>
    <w:rsid w:val="00B37402"/>
    <w:rsid w:val="00B37C54"/>
    <w:rsid w:val="00B4064E"/>
    <w:rsid w:val="00B40A8B"/>
    <w:rsid w:val="00B41D3F"/>
    <w:rsid w:val="00B4298E"/>
    <w:rsid w:val="00B433E0"/>
    <w:rsid w:val="00B45611"/>
    <w:rsid w:val="00B46B54"/>
    <w:rsid w:val="00B4711E"/>
    <w:rsid w:val="00B47B33"/>
    <w:rsid w:val="00B50373"/>
    <w:rsid w:val="00B51C84"/>
    <w:rsid w:val="00B522E2"/>
    <w:rsid w:val="00B5232E"/>
    <w:rsid w:val="00B52675"/>
    <w:rsid w:val="00B529BF"/>
    <w:rsid w:val="00B52A5A"/>
    <w:rsid w:val="00B5300B"/>
    <w:rsid w:val="00B53254"/>
    <w:rsid w:val="00B54098"/>
    <w:rsid w:val="00B54488"/>
    <w:rsid w:val="00B54EA8"/>
    <w:rsid w:val="00B550CF"/>
    <w:rsid w:val="00B5682A"/>
    <w:rsid w:val="00B56EF1"/>
    <w:rsid w:val="00B57E65"/>
    <w:rsid w:val="00B61E8C"/>
    <w:rsid w:val="00B6278C"/>
    <w:rsid w:val="00B633A1"/>
    <w:rsid w:val="00B645B0"/>
    <w:rsid w:val="00B64EDA"/>
    <w:rsid w:val="00B66172"/>
    <w:rsid w:val="00B66507"/>
    <w:rsid w:val="00B665AD"/>
    <w:rsid w:val="00B66898"/>
    <w:rsid w:val="00B67A70"/>
    <w:rsid w:val="00B67C81"/>
    <w:rsid w:val="00B71D44"/>
    <w:rsid w:val="00B72592"/>
    <w:rsid w:val="00B73181"/>
    <w:rsid w:val="00B73B07"/>
    <w:rsid w:val="00B73E15"/>
    <w:rsid w:val="00B741F8"/>
    <w:rsid w:val="00B742E2"/>
    <w:rsid w:val="00B74A5A"/>
    <w:rsid w:val="00B74CC7"/>
    <w:rsid w:val="00B750D9"/>
    <w:rsid w:val="00B76934"/>
    <w:rsid w:val="00B76CCD"/>
    <w:rsid w:val="00B76E1A"/>
    <w:rsid w:val="00B77273"/>
    <w:rsid w:val="00B77433"/>
    <w:rsid w:val="00B775B3"/>
    <w:rsid w:val="00B802DE"/>
    <w:rsid w:val="00B80310"/>
    <w:rsid w:val="00B82077"/>
    <w:rsid w:val="00B8476F"/>
    <w:rsid w:val="00B86A79"/>
    <w:rsid w:val="00B87C4B"/>
    <w:rsid w:val="00B914DB"/>
    <w:rsid w:val="00B915A9"/>
    <w:rsid w:val="00B91746"/>
    <w:rsid w:val="00B93ACF"/>
    <w:rsid w:val="00B9499F"/>
    <w:rsid w:val="00B94BF2"/>
    <w:rsid w:val="00B94CD4"/>
    <w:rsid w:val="00B95965"/>
    <w:rsid w:val="00B974A3"/>
    <w:rsid w:val="00B97805"/>
    <w:rsid w:val="00BA06D7"/>
    <w:rsid w:val="00BA16CC"/>
    <w:rsid w:val="00BA1E32"/>
    <w:rsid w:val="00BA20D4"/>
    <w:rsid w:val="00BA3B7A"/>
    <w:rsid w:val="00BA4EA7"/>
    <w:rsid w:val="00BA5D3A"/>
    <w:rsid w:val="00BA6987"/>
    <w:rsid w:val="00BA6C29"/>
    <w:rsid w:val="00BA788E"/>
    <w:rsid w:val="00BA7C58"/>
    <w:rsid w:val="00BB1203"/>
    <w:rsid w:val="00BB13B3"/>
    <w:rsid w:val="00BB2EC7"/>
    <w:rsid w:val="00BB2F27"/>
    <w:rsid w:val="00BB32D5"/>
    <w:rsid w:val="00BB34CF"/>
    <w:rsid w:val="00BB3A80"/>
    <w:rsid w:val="00BB4727"/>
    <w:rsid w:val="00BB550E"/>
    <w:rsid w:val="00BB560E"/>
    <w:rsid w:val="00BB572C"/>
    <w:rsid w:val="00BB5FD4"/>
    <w:rsid w:val="00BB61DC"/>
    <w:rsid w:val="00BB764B"/>
    <w:rsid w:val="00BC0242"/>
    <w:rsid w:val="00BC0656"/>
    <w:rsid w:val="00BC0925"/>
    <w:rsid w:val="00BC1D1A"/>
    <w:rsid w:val="00BC30AB"/>
    <w:rsid w:val="00BC3FF4"/>
    <w:rsid w:val="00BC58B7"/>
    <w:rsid w:val="00BC61F0"/>
    <w:rsid w:val="00BC74EF"/>
    <w:rsid w:val="00BC755D"/>
    <w:rsid w:val="00BC7F93"/>
    <w:rsid w:val="00BD1605"/>
    <w:rsid w:val="00BD2DBA"/>
    <w:rsid w:val="00BD2F28"/>
    <w:rsid w:val="00BD383C"/>
    <w:rsid w:val="00BD38CF"/>
    <w:rsid w:val="00BD3F87"/>
    <w:rsid w:val="00BD4005"/>
    <w:rsid w:val="00BD411C"/>
    <w:rsid w:val="00BD4ACA"/>
    <w:rsid w:val="00BD4D7C"/>
    <w:rsid w:val="00BD56ED"/>
    <w:rsid w:val="00BD5C31"/>
    <w:rsid w:val="00BD60E4"/>
    <w:rsid w:val="00BD68ED"/>
    <w:rsid w:val="00BD6F3D"/>
    <w:rsid w:val="00BD7392"/>
    <w:rsid w:val="00BE01B0"/>
    <w:rsid w:val="00BE0A01"/>
    <w:rsid w:val="00BE1C57"/>
    <w:rsid w:val="00BE203C"/>
    <w:rsid w:val="00BE2068"/>
    <w:rsid w:val="00BE2379"/>
    <w:rsid w:val="00BE2C4B"/>
    <w:rsid w:val="00BE33AF"/>
    <w:rsid w:val="00BE361C"/>
    <w:rsid w:val="00BE3779"/>
    <w:rsid w:val="00BE3CB9"/>
    <w:rsid w:val="00BE5350"/>
    <w:rsid w:val="00BE5595"/>
    <w:rsid w:val="00BE5DB9"/>
    <w:rsid w:val="00BE5FFC"/>
    <w:rsid w:val="00BE7333"/>
    <w:rsid w:val="00BE7992"/>
    <w:rsid w:val="00BF03C9"/>
    <w:rsid w:val="00BF03DA"/>
    <w:rsid w:val="00BF0D5C"/>
    <w:rsid w:val="00BF0E47"/>
    <w:rsid w:val="00BF152E"/>
    <w:rsid w:val="00BF2547"/>
    <w:rsid w:val="00BF25F1"/>
    <w:rsid w:val="00BF3425"/>
    <w:rsid w:val="00BF3457"/>
    <w:rsid w:val="00BF35F9"/>
    <w:rsid w:val="00BF3983"/>
    <w:rsid w:val="00BF41DC"/>
    <w:rsid w:val="00BF447A"/>
    <w:rsid w:val="00BF6176"/>
    <w:rsid w:val="00BF62FA"/>
    <w:rsid w:val="00BF645C"/>
    <w:rsid w:val="00BF6678"/>
    <w:rsid w:val="00BF6749"/>
    <w:rsid w:val="00C01365"/>
    <w:rsid w:val="00C01C6E"/>
    <w:rsid w:val="00C023C8"/>
    <w:rsid w:val="00C02DB0"/>
    <w:rsid w:val="00C0345C"/>
    <w:rsid w:val="00C03672"/>
    <w:rsid w:val="00C03830"/>
    <w:rsid w:val="00C0396B"/>
    <w:rsid w:val="00C03A5D"/>
    <w:rsid w:val="00C046FC"/>
    <w:rsid w:val="00C04A17"/>
    <w:rsid w:val="00C05BDA"/>
    <w:rsid w:val="00C06966"/>
    <w:rsid w:val="00C077B5"/>
    <w:rsid w:val="00C10521"/>
    <w:rsid w:val="00C10579"/>
    <w:rsid w:val="00C108A0"/>
    <w:rsid w:val="00C108E2"/>
    <w:rsid w:val="00C10CA4"/>
    <w:rsid w:val="00C11B4C"/>
    <w:rsid w:val="00C129E8"/>
    <w:rsid w:val="00C12C3F"/>
    <w:rsid w:val="00C12E99"/>
    <w:rsid w:val="00C13F92"/>
    <w:rsid w:val="00C1485D"/>
    <w:rsid w:val="00C1487D"/>
    <w:rsid w:val="00C1497A"/>
    <w:rsid w:val="00C14CE1"/>
    <w:rsid w:val="00C154B1"/>
    <w:rsid w:val="00C1578B"/>
    <w:rsid w:val="00C15CAA"/>
    <w:rsid w:val="00C15D14"/>
    <w:rsid w:val="00C1628F"/>
    <w:rsid w:val="00C16DA0"/>
    <w:rsid w:val="00C17C83"/>
    <w:rsid w:val="00C206CF"/>
    <w:rsid w:val="00C20C62"/>
    <w:rsid w:val="00C20CDD"/>
    <w:rsid w:val="00C2196A"/>
    <w:rsid w:val="00C2201D"/>
    <w:rsid w:val="00C22F9D"/>
    <w:rsid w:val="00C23786"/>
    <w:rsid w:val="00C237EE"/>
    <w:rsid w:val="00C243CE"/>
    <w:rsid w:val="00C24E54"/>
    <w:rsid w:val="00C25A02"/>
    <w:rsid w:val="00C2710E"/>
    <w:rsid w:val="00C27470"/>
    <w:rsid w:val="00C30065"/>
    <w:rsid w:val="00C30108"/>
    <w:rsid w:val="00C30513"/>
    <w:rsid w:val="00C30B68"/>
    <w:rsid w:val="00C30BC7"/>
    <w:rsid w:val="00C31A10"/>
    <w:rsid w:val="00C31D56"/>
    <w:rsid w:val="00C31EE0"/>
    <w:rsid w:val="00C32E30"/>
    <w:rsid w:val="00C3387D"/>
    <w:rsid w:val="00C34DD5"/>
    <w:rsid w:val="00C35249"/>
    <w:rsid w:val="00C363CA"/>
    <w:rsid w:val="00C37C19"/>
    <w:rsid w:val="00C41A37"/>
    <w:rsid w:val="00C42AC4"/>
    <w:rsid w:val="00C42D03"/>
    <w:rsid w:val="00C43A68"/>
    <w:rsid w:val="00C43A8B"/>
    <w:rsid w:val="00C444F6"/>
    <w:rsid w:val="00C451CB"/>
    <w:rsid w:val="00C45D1F"/>
    <w:rsid w:val="00C4616B"/>
    <w:rsid w:val="00C461D9"/>
    <w:rsid w:val="00C46EC7"/>
    <w:rsid w:val="00C4744D"/>
    <w:rsid w:val="00C476E7"/>
    <w:rsid w:val="00C47AB2"/>
    <w:rsid w:val="00C50B07"/>
    <w:rsid w:val="00C50EF4"/>
    <w:rsid w:val="00C5151C"/>
    <w:rsid w:val="00C51B2B"/>
    <w:rsid w:val="00C523C7"/>
    <w:rsid w:val="00C5277A"/>
    <w:rsid w:val="00C527ED"/>
    <w:rsid w:val="00C537CE"/>
    <w:rsid w:val="00C53A4C"/>
    <w:rsid w:val="00C54C0D"/>
    <w:rsid w:val="00C5517D"/>
    <w:rsid w:val="00C56216"/>
    <w:rsid w:val="00C565E7"/>
    <w:rsid w:val="00C56BFD"/>
    <w:rsid w:val="00C5713B"/>
    <w:rsid w:val="00C57733"/>
    <w:rsid w:val="00C578E1"/>
    <w:rsid w:val="00C60045"/>
    <w:rsid w:val="00C603DF"/>
    <w:rsid w:val="00C60BE4"/>
    <w:rsid w:val="00C612B3"/>
    <w:rsid w:val="00C61562"/>
    <w:rsid w:val="00C61C42"/>
    <w:rsid w:val="00C61DF2"/>
    <w:rsid w:val="00C62510"/>
    <w:rsid w:val="00C626DA"/>
    <w:rsid w:val="00C62F5A"/>
    <w:rsid w:val="00C63B40"/>
    <w:rsid w:val="00C644EF"/>
    <w:rsid w:val="00C64871"/>
    <w:rsid w:val="00C6488D"/>
    <w:rsid w:val="00C654BC"/>
    <w:rsid w:val="00C65A85"/>
    <w:rsid w:val="00C67CBA"/>
    <w:rsid w:val="00C67ECE"/>
    <w:rsid w:val="00C70162"/>
    <w:rsid w:val="00C711B7"/>
    <w:rsid w:val="00C71425"/>
    <w:rsid w:val="00C71FA7"/>
    <w:rsid w:val="00C742F1"/>
    <w:rsid w:val="00C74347"/>
    <w:rsid w:val="00C743A1"/>
    <w:rsid w:val="00C757BD"/>
    <w:rsid w:val="00C759B3"/>
    <w:rsid w:val="00C75B41"/>
    <w:rsid w:val="00C76418"/>
    <w:rsid w:val="00C76DC8"/>
    <w:rsid w:val="00C8136F"/>
    <w:rsid w:val="00C81578"/>
    <w:rsid w:val="00C81B30"/>
    <w:rsid w:val="00C825D3"/>
    <w:rsid w:val="00C82F1E"/>
    <w:rsid w:val="00C8309B"/>
    <w:rsid w:val="00C83AC9"/>
    <w:rsid w:val="00C84510"/>
    <w:rsid w:val="00C85030"/>
    <w:rsid w:val="00C8534C"/>
    <w:rsid w:val="00C85F45"/>
    <w:rsid w:val="00C86CBF"/>
    <w:rsid w:val="00C86EED"/>
    <w:rsid w:val="00C871BB"/>
    <w:rsid w:val="00C87EC6"/>
    <w:rsid w:val="00C90243"/>
    <w:rsid w:val="00C906D1"/>
    <w:rsid w:val="00C9078D"/>
    <w:rsid w:val="00C91594"/>
    <w:rsid w:val="00C91991"/>
    <w:rsid w:val="00C919BC"/>
    <w:rsid w:val="00C91AED"/>
    <w:rsid w:val="00C91BC6"/>
    <w:rsid w:val="00C91C7A"/>
    <w:rsid w:val="00C92DD0"/>
    <w:rsid w:val="00C93144"/>
    <w:rsid w:val="00C93779"/>
    <w:rsid w:val="00C94F2A"/>
    <w:rsid w:val="00C94F32"/>
    <w:rsid w:val="00C9650C"/>
    <w:rsid w:val="00C97D17"/>
    <w:rsid w:val="00C97FD9"/>
    <w:rsid w:val="00CA0094"/>
    <w:rsid w:val="00CA0387"/>
    <w:rsid w:val="00CA21FA"/>
    <w:rsid w:val="00CA246D"/>
    <w:rsid w:val="00CA2975"/>
    <w:rsid w:val="00CA2CB7"/>
    <w:rsid w:val="00CA31EB"/>
    <w:rsid w:val="00CA3766"/>
    <w:rsid w:val="00CA3790"/>
    <w:rsid w:val="00CA3943"/>
    <w:rsid w:val="00CA46C6"/>
    <w:rsid w:val="00CA55BE"/>
    <w:rsid w:val="00CA5A13"/>
    <w:rsid w:val="00CA6303"/>
    <w:rsid w:val="00CA68B0"/>
    <w:rsid w:val="00CB0EF8"/>
    <w:rsid w:val="00CB1231"/>
    <w:rsid w:val="00CB1B14"/>
    <w:rsid w:val="00CB30F8"/>
    <w:rsid w:val="00CB368C"/>
    <w:rsid w:val="00CB3E95"/>
    <w:rsid w:val="00CB3F0B"/>
    <w:rsid w:val="00CB3FAA"/>
    <w:rsid w:val="00CB4060"/>
    <w:rsid w:val="00CB4F7A"/>
    <w:rsid w:val="00CB5DCA"/>
    <w:rsid w:val="00CB619A"/>
    <w:rsid w:val="00CC2076"/>
    <w:rsid w:val="00CC211F"/>
    <w:rsid w:val="00CC2375"/>
    <w:rsid w:val="00CC2B29"/>
    <w:rsid w:val="00CC3262"/>
    <w:rsid w:val="00CC4341"/>
    <w:rsid w:val="00CC4CDA"/>
    <w:rsid w:val="00CC5F50"/>
    <w:rsid w:val="00CC65F4"/>
    <w:rsid w:val="00CC6C6A"/>
    <w:rsid w:val="00CC7E12"/>
    <w:rsid w:val="00CD00A0"/>
    <w:rsid w:val="00CD1A26"/>
    <w:rsid w:val="00CD2444"/>
    <w:rsid w:val="00CD28AB"/>
    <w:rsid w:val="00CD3180"/>
    <w:rsid w:val="00CD43FE"/>
    <w:rsid w:val="00CD448D"/>
    <w:rsid w:val="00CD4589"/>
    <w:rsid w:val="00CD4637"/>
    <w:rsid w:val="00CD53B6"/>
    <w:rsid w:val="00CD61EC"/>
    <w:rsid w:val="00CD759B"/>
    <w:rsid w:val="00CE078E"/>
    <w:rsid w:val="00CE0B37"/>
    <w:rsid w:val="00CE104A"/>
    <w:rsid w:val="00CE11BC"/>
    <w:rsid w:val="00CE12EC"/>
    <w:rsid w:val="00CE16B5"/>
    <w:rsid w:val="00CE1742"/>
    <w:rsid w:val="00CE2065"/>
    <w:rsid w:val="00CE2272"/>
    <w:rsid w:val="00CE26D4"/>
    <w:rsid w:val="00CE2856"/>
    <w:rsid w:val="00CE3608"/>
    <w:rsid w:val="00CE4A31"/>
    <w:rsid w:val="00CE4E42"/>
    <w:rsid w:val="00CE55B6"/>
    <w:rsid w:val="00CE6052"/>
    <w:rsid w:val="00CE6239"/>
    <w:rsid w:val="00CE6946"/>
    <w:rsid w:val="00CE73CE"/>
    <w:rsid w:val="00CE7524"/>
    <w:rsid w:val="00CE7F28"/>
    <w:rsid w:val="00CF20E5"/>
    <w:rsid w:val="00CF27E9"/>
    <w:rsid w:val="00CF2CA5"/>
    <w:rsid w:val="00CF4154"/>
    <w:rsid w:val="00CF6B39"/>
    <w:rsid w:val="00D013F6"/>
    <w:rsid w:val="00D01B1B"/>
    <w:rsid w:val="00D01D71"/>
    <w:rsid w:val="00D02A2C"/>
    <w:rsid w:val="00D033CC"/>
    <w:rsid w:val="00D035A8"/>
    <w:rsid w:val="00D042E6"/>
    <w:rsid w:val="00D050F1"/>
    <w:rsid w:val="00D05F4D"/>
    <w:rsid w:val="00D0604F"/>
    <w:rsid w:val="00D071DF"/>
    <w:rsid w:val="00D1041C"/>
    <w:rsid w:val="00D1068C"/>
    <w:rsid w:val="00D11FBF"/>
    <w:rsid w:val="00D12D42"/>
    <w:rsid w:val="00D135AF"/>
    <w:rsid w:val="00D1362B"/>
    <w:rsid w:val="00D140A0"/>
    <w:rsid w:val="00D14820"/>
    <w:rsid w:val="00D14E3C"/>
    <w:rsid w:val="00D1505C"/>
    <w:rsid w:val="00D15A93"/>
    <w:rsid w:val="00D16677"/>
    <w:rsid w:val="00D16710"/>
    <w:rsid w:val="00D1716C"/>
    <w:rsid w:val="00D171AC"/>
    <w:rsid w:val="00D174FC"/>
    <w:rsid w:val="00D17754"/>
    <w:rsid w:val="00D20685"/>
    <w:rsid w:val="00D20F34"/>
    <w:rsid w:val="00D21C33"/>
    <w:rsid w:val="00D22D45"/>
    <w:rsid w:val="00D22FA2"/>
    <w:rsid w:val="00D25623"/>
    <w:rsid w:val="00D25E3D"/>
    <w:rsid w:val="00D25E9D"/>
    <w:rsid w:val="00D25F32"/>
    <w:rsid w:val="00D26C03"/>
    <w:rsid w:val="00D27003"/>
    <w:rsid w:val="00D27382"/>
    <w:rsid w:val="00D3169D"/>
    <w:rsid w:val="00D31C3C"/>
    <w:rsid w:val="00D32B51"/>
    <w:rsid w:val="00D330FB"/>
    <w:rsid w:val="00D339B2"/>
    <w:rsid w:val="00D3417C"/>
    <w:rsid w:val="00D3530D"/>
    <w:rsid w:val="00D3536C"/>
    <w:rsid w:val="00D3787D"/>
    <w:rsid w:val="00D37AAB"/>
    <w:rsid w:val="00D40515"/>
    <w:rsid w:val="00D412B5"/>
    <w:rsid w:val="00D41617"/>
    <w:rsid w:val="00D423AC"/>
    <w:rsid w:val="00D423E3"/>
    <w:rsid w:val="00D43532"/>
    <w:rsid w:val="00D446D9"/>
    <w:rsid w:val="00D448A3"/>
    <w:rsid w:val="00D453B0"/>
    <w:rsid w:val="00D455B2"/>
    <w:rsid w:val="00D45F26"/>
    <w:rsid w:val="00D462E6"/>
    <w:rsid w:val="00D46967"/>
    <w:rsid w:val="00D47549"/>
    <w:rsid w:val="00D51C1C"/>
    <w:rsid w:val="00D54445"/>
    <w:rsid w:val="00D5549D"/>
    <w:rsid w:val="00D555D8"/>
    <w:rsid w:val="00D560C9"/>
    <w:rsid w:val="00D5670C"/>
    <w:rsid w:val="00D56A78"/>
    <w:rsid w:val="00D57163"/>
    <w:rsid w:val="00D57462"/>
    <w:rsid w:val="00D608D0"/>
    <w:rsid w:val="00D61083"/>
    <w:rsid w:val="00D61391"/>
    <w:rsid w:val="00D618C8"/>
    <w:rsid w:val="00D6223C"/>
    <w:rsid w:val="00D62532"/>
    <w:rsid w:val="00D62680"/>
    <w:rsid w:val="00D63224"/>
    <w:rsid w:val="00D63F56"/>
    <w:rsid w:val="00D650B1"/>
    <w:rsid w:val="00D65817"/>
    <w:rsid w:val="00D65991"/>
    <w:rsid w:val="00D65A64"/>
    <w:rsid w:val="00D6647A"/>
    <w:rsid w:val="00D670DE"/>
    <w:rsid w:val="00D70011"/>
    <w:rsid w:val="00D7022A"/>
    <w:rsid w:val="00D70ED4"/>
    <w:rsid w:val="00D70F81"/>
    <w:rsid w:val="00D721B3"/>
    <w:rsid w:val="00D7235F"/>
    <w:rsid w:val="00D72E8A"/>
    <w:rsid w:val="00D73A43"/>
    <w:rsid w:val="00D740E6"/>
    <w:rsid w:val="00D7446D"/>
    <w:rsid w:val="00D7474E"/>
    <w:rsid w:val="00D75F3C"/>
    <w:rsid w:val="00D764F1"/>
    <w:rsid w:val="00D76BA0"/>
    <w:rsid w:val="00D77CD6"/>
    <w:rsid w:val="00D81964"/>
    <w:rsid w:val="00D81AB9"/>
    <w:rsid w:val="00D81EC9"/>
    <w:rsid w:val="00D83C38"/>
    <w:rsid w:val="00D8416E"/>
    <w:rsid w:val="00D84275"/>
    <w:rsid w:val="00D846D2"/>
    <w:rsid w:val="00D85D4B"/>
    <w:rsid w:val="00D8625B"/>
    <w:rsid w:val="00D86AE4"/>
    <w:rsid w:val="00D86B0E"/>
    <w:rsid w:val="00D86CE3"/>
    <w:rsid w:val="00D87A32"/>
    <w:rsid w:val="00D90FDA"/>
    <w:rsid w:val="00D93B70"/>
    <w:rsid w:val="00D951C0"/>
    <w:rsid w:val="00D96279"/>
    <w:rsid w:val="00D96DF6"/>
    <w:rsid w:val="00D96E6B"/>
    <w:rsid w:val="00D96F89"/>
    <w:rsid w:val="00D97041"/>
    <w:rsid w:val="00DA0A87"/>
    <w:rsid w:val="00DA149F"/>
    <w:rsid w:val="00DA1A42"/>
    <w:rsid w:val="00DA1D34"/>
    <w:rsid w:val="00DA1F3F"/>
    <w:rsid w:val="00DA21DE"/>
    <w:rsid w:val="00DA230E"/>
    <w:rsid w:val="00DA23FA"/>
    <w:rsid w:val="00DA26AC"/>
    <w:rsid w:val="00DA332C"/>
    <w:rsid w:val="00DA3A5A"/>
    <w:rsid w:val="00DA429D"/>
    <w:rsid w:val="00DA4E75"/>
    <w:rsid w:val="00DA5DFA"/>
    <w:rsid w:val="00DA6307"/>
    <w:rsid w:val="00DA6B27"/>
    <w:rsid w:val="00DA7500"/>
    <w:rsid w:val="00DB0B5C"/>
    <w:rsid w:val="00DB0B9D"/>
    <w:rsid w:val="00DB20D3"/>
    <w:rsid w:val="00DB2870"/>
    <w:rsid w:val="00DB2D01"/>
    <w:rsid w:val="00DB2F27"/>
    <w:rsid w:val="00DB3852"/>
    <w:rsid w:val="00DB64A1"/>
    <w:rsid w:val="00DB657B"/>
    <w:rsid w:val="00DB68C7"/>
    <w:rsid w:val="00DB7EEA"/>
    <w:rsid w:val="00DC09D2"/>
    <w:rsid w:val="00DC1403"/>
    <w:rsid w:val="00DC1BD0"/>
    <w:rsid w:val="00DC283C"/>
    <w:rsid w:val="00DC299C"/>
    <w:rsid w:val="00DC2DF5"/>
    <w:rsid w:val="00DC31FA"/>
    <w:rsid w:val="00DC48F9"/>
    <w:rsid w:val="00DC5335"/>
    <w:rsid w:val="00DC65C1"/>
    <w:rsid w:val="00DC76E7"/>
    <w:rsid w:val="00DD05DB"/>
    <w:rsid w:val="00DD06E4"/>
    <w:rsid w:val="00DD2DC5"/>
    <w:rsid w:val="00DD4A22"/>
    <w:rsid w:val="00DD4E66"/>
    <w:rsid w:val="00DD58B6"/>
    <w:rsid w:val="00DD62DF"/>
    <w:rsid w:val="00DD6D1D"/>
    <w:rsid w:val="00DE0B03"/>
    <w:rsid w:val="00DE118A"/>
    <w:rsid w:val="00DE1C42"/>
    <w:rsid w:val="00DE1CD5"/>
    <w:rsid w:val="00DE2949"/>
    <w:rsid w:val="00DE2A17"/>
    <w:rsid w:val="00DE3922"/>
    <w:rsid w:val="00DE3DDF"/>
    <w:rsid w:val="00DE4BE7"/>
    <w:rsid w:val="00DE4CB8"/>
    <w:rsid w:val="00DE5337"/>
    <w:rsid w:val="00DE56F5"/>
    <w:rsid w:val="00DE659E"/>
    <w:rsid w:val="00DE66A7"/>
    <w:rsid w:val="00DE6AF7"/>
    <w:rsid w:val="00DE7482"/>
    <w:rsid w:val="00DE79AA"/>
    <w:rsid w:val="00DF0DC7"/>
    <w:rsid w:val="00DF0F97"/>
    <w:rsid w:val="00DF2BF8"/>
    <w:rsid w:val="00DF3092"/>
    <w:rsid w:val="00DF3549"/>
    <w:rsid w:val="00DF4C05"/>
    <w:rsid w:val="00DF52A4"/>
    <w:rsid w:val="00DF5DCD"/>
    <w:rsid w:val="00DF6F1A"/>
    <w:rsid w:val="00DF7039"/>
    <w:rsid w:val="00DF71E1"/>
    <w:rsid w:val="00DF750B"/>
    <w:rsid w:val="00DF78C1"/>
    <w:rsid w:val="00DF7B9E"/>
    <w:rsid w:val="00E00C4F"/>
    <w:rsid w:val="00E00FCC"/>
    <w:rsid w:val="00E011A6"/>
    <w:rsid w:val="00E01219"/>
    <w:rsid w:val="00E01B64"/>
    <w:rsid w:val="00E023DB"/>
    <w:rsid w:val="00E02E90"/>
    <w:rsid w:val="00E03425"/>
    <w:rsid w:val="00E0346A"/>
    <w:rsid w:val="00E03684"/>
    <w:rsid w:val="00E052CA"/>
    <w:rsid w:val="00E05449"/>
    <w:rsid w:val="00E06408"/>
    <w:rsid w:val="00E07635"/>
    <w:rsid w:val="00E07D79"/>
    <w:rsid w:val="00E10195"/>
    <w:rsid w:val="00E10E59"/>
    <w:rsid w:val="00E11421"/>
    <w:rsid w:val="00E116F8"/>
    <w:rsid w:val="00E116F9"/>
    <w:rsid w:val="00E119D1"/>
    <w:rsid w:val="00E11CFC"/>
    <w:rsid w:val="00E124DF"/>
    <w:rsid w:val="00E1250F"/>
    <w:rsid w:val="00E126D3"/>
    <w:rsid w:val="00E1343F"/>
    <w:rsid w:val="00E1377B"/>
    <w:rsid w:val="00E174AB"/>
    <w:rsid w:val="00E2049A"/>
    <w:rsid w:val="00E20BD1"/>
    <w:rsid w:val="00E21A2A"/>
    <w:rsid w:val="00E226A9"/>
    <w:rsid w:val="00E22F99"/>
    <w:rsid w:val="00E2356C"/>
    <w:rsid w:val="00E25124"/>
    <w:rsid w:val="00E25834"/>
    <w:rsid w:val="00E2679B"/>
    <w:rsid w:val="00E267E9"/>
    <w:rsid w:val="00E27105"/>
    <w:rsid w:val="00E2734D"/>
    <w:rsid w:val="00E302B4"/>
    <w:rsid w:val="00E30EDD"/>
    <w:rsid w:val="00E315BD"/>
    <w:rsid w:val="00E3183E"/>
    <w:rsid w:val="00E31A1F"/>
    <w:rsid w:val="00E31AD5"/>
    <w:rsid w:val="00E32AE8"/>
    <w:rsid w:val="00E33632"/>
    <w:rsid w:val="00E33E84"/>
    <w:rsid w:val="00E342CC"/>
    <w:rsid w:val="00E34FD4"/>
    <w:rsid w:val="00E35467"/>
    <w:rsid w:val="00E35D01"/>
    <w:rsid w:val="00E369FE"/>
    <w:rsid w:val="00E36B56"/>
    <w:rsid w:val="00E37BBE"/>
    <w:rsid w:val="00E41985"/>
    <w:rsid w:val="00E41B1D"/>
    <w:rsid w:val="00E41E0C"/>
    <w:rsid w:val="00E42557"/>
    <w:rsid w:val="00E42751"/>
    <w:rsid w:val="00E433E2"/>
    <w:rsid w:val="00E433FA"/>
    <w:rsid w:val="00E44284"/>
    <w:rsid w:val="00E44918"/>
    <w:rsid w:val="00E44A1A"/>
    <w:rsid w:val="00E44ED6"/>
    <w:rsid w:val="00E4506A"/>
    <w:rsid w:val="00E451C6"/>
    <w:rsid w:val="00E455DB"/>
    <w:rsid w:val="00E45B25"/>
    <w:rsid w:val="00E46D4D"/>
    <w:rsid w:val="00E4717D"/>
    <w:rsid w:val="00E47941"/>
    <w:rsid w:val="00E47FEA"/>
    <w:rsid w:val="00E50899"/>
    <w:rsid w:val="00E50ACA"/>
    <w:rsid w:val="00E5194A"/>
    <w:rsid w:val="00E51A87"/>
    <w:rsid w:val="00E52000"/>
    <w:rsid w:val="00E5331B"/>
    <w:rsid w:val="00E5349D"/>
    <w:rsid w:val="00E5401F"/>
    <w:rsid w:val="00E541B9"/>
    <w:rsid w:val="00E542C5"/>
    <w:rsid w:val="00E54931"/>
    <w:rsid w:val="00E54EC5"/>
    <w:rsid w:val="00E55AB8"/>
    <w:rsid w:val="00E55FBD"/>
    <w:rsid w:val="00E57808"/>
    <w:rsid w:val="00E61990"/>
    <w:rsid w:val="00E62F94"/>
    <w:rsid w:val="00E63148"/>
    <w:rsid w:val="00E632F7"/>
    <w:rsid w:val="00E65955"/>
    <w:rsid w:val="00E6624B"/>
    <w:rsid w:val="00E67176"/>
    <w:rsid w:val="00E672D1"/>
    <w:rsid w:val="00E678E6"/>
    <w:rsid w:val="00E70391"/>
    <w:rsid w:val="00E7068F"/>
    <w:rsid w:val="00E70B03"/>
    <w:rsid w:val="00E71885"/>
    <w:rsid w:val="00E72E6C"/>
    <w:rsid w:val="00E73EEE"/>
    <w:rsid w:val="00E74663"/>
    <w:rsid w:val="00E76E44"/>
    <w:rsid w:val="00E77313"/>
    <w:rsid w:val="00E77A82"/>
    <w:rsid w:val="00E8044A"/>
    <w:rsid w:val="00E809AF"/>
    <w:rsid w:val="00E8103F"/>
    <w:rsid w:val="00E81246"/>
    <w:rsid w:val="00E81B3C"/>
    <w:rsid w:val="00E81BC7"/>
    <w:rsid w:val="00E829EA"/>
    <w:rsid w:val="00E83E6E"/>
    <w:rsid w:val="00E85613"/>
    <w:rsid w:val="00E859FE"/>
    <w:rsid w:val="00E85EFF"/>
    <w:rsid w:val="00E8649E"/>
    <w:rsid w:val="00E86525"/>
    <w:rsid w:val="00E86EEE"/>
    <w:rsid w:val="00E879FC"/>
    <w:rsid w:val="00E87E2B"/>
    <w:rsid w:val="00E908F8"/>
    <w:rsid w:val="00E90AC7"/>
    <w:rsid w:val="00E914D2"/>
    <w:rsid w:val="00E91768"/>
    <w:rsid w:val="00E929BA"/>
    <w:rsid w:val="00E93808"/>
    <w:rsid w:val="00E93D3E"/>
    <w:rsid w:val="00E93E1E"/>
    <w:rsid w:val="00E93F68"/>
    <w:rsid w:val="00E94EBC"/>
    <w:rsid w:val="00E96A65"/>
    <w:rsid w:val="00E96C7B"/>
    <w:rsid w:val="00E972CE"/>
    <w:rsid w:val="00EA126C"/>
    <w:rsid w:val="00EA134F"/>
    <w:rsid w:val="00EA19E6"/>
    <w:rsid w:val="00EA1C38"/>
    <w:rsid w:val="00EA208F"/>
    <w:rsid w:val="00EA2451"/>
    <w:rsid w:val="00EA260B"/>
    <w:rsid w:val="00EA2BFD"/>
    <w:rsid w:val="00EA36F5"/>
    <w:rsid w:val="00EA4CF7"/>
    <w:rsid w:val="00EA5EBF"/>
    <w:rsid w:val="00EA6245"/>
    <w:rsid w:val="00EA75B4"/>
    <w:rsid w:val="00EA75FA"/>
    <w:rsid w:val="00EA7F66"/>
    <w:rsid w:val="00EB024E"/>
    <w:rsid w:val="00EB16F3"/>
    <w:rsid w:val="00EB1E84"/>
    <w:rsid w:val="00EB2C7C"/>
    <w:rsid w:val="00EB44B7"/>
    <w:rsid w:val="00EB46F6"/>
    <w:rsid w:val="00EB5DF9"/>
    <w:rsid w:val="00EB6378"/>
    <w:rsid w:val="00EB656B"/>
    <w:rsid w:val="00EB6F6D"/>
    <w:rsid w:val="00EC0509"/>
    <w:rsid w:val="00EC10BF"/>
    <w:rsid w:val="00EC1CFE"/>
    <w:rsid w:val="00EC2CE7"/>
    <w:rsid w:val="00EC2D79"/>
    <w:rsid w:val="00EC3535"/>
    <w:rsid w:val="00EC3E13"/>
    <w:rsid w:val="00EC408A"/>
    <w:rsid w:val="00EC4206"/>
    <w:rsid w:val="00EC4510"/>
    <w:rsid w:val="00EC4AD1"/>
    <w:rsid w:val="00EC5177"/>
    <w:rsid w:val="00EC521E"/>
    <w:rsid w:val="00EC5454"/>
    <w:rsid w:val="00EC57C4"/>
    <w:rsid w:val="00EC64D9"/>
    <w:rsid w:val="00EC774C"/>
    <w:rsid w:val="00ED04F0"/>
    <w:rsid w:val="00ED09B2"/>
    <w:rsid w:val="00ED303E"/>
    <w:rsid w:val="00ED47A6"/>
    <w:rsid w:val="00ED49B0"/>
    <w:rsid w:val="00ED4C3A"/>
    <w:rsid w:val="00ED5689"/>
    <w:rsid w:val="00ED61ED"/>
    <w:rsid w:val="00ED63BD"/>
    <w:rsid w:val="00ED6E8B"/>
    <w:rsid w:val="00EE01D4"/>
    <w:rsid w:val="00EE084B"/>
    <w:rsid w:val="00EE0A6F"/>
    <w:rsid w:val="00EE0C8F"/>
    <w:rsid w:val="00EE12A5"/>
    <w:rsid w:val="00EE17DB"/>
    <w:rsid w:val="00EE2C13"/>
    <w:rsid w:val="00EE2D53"/>
    <w:rsid w:val="00EE380F"/>
    <w:rsid w:val="00EE3D7E"/>
    <w:rsid w:val="00EE413F"/>
    <w:rsid w:val="00EE47C8"/>
    <w:rsid w:val="00EE554D"/>
    <w:rsid w:val="00EE5EF9"/>
    <w:rsid w:val="00EE6CCB"/>
    <w:rsid w:val="00EE7B6C"/>
    <w:rsid w:val="00EE7C79"/>
    <w:rsid w:val="00EF0123"/>
    <w:rsid w:val="00EF046D"/>
    <w:rsid w:val="00EF05AC"/>
    <w:rsid w:val="00EF0A31"/>
    <w:rsid w:val="00EF0E38"/>
    <w:rsid w:val="00EF1312"/>
    <w:rsid w:val="00EF255B"/>
    <w:rsid w:val="00EF2C47"/>
    <w:rsid w:val="00EF37EE"/>
    <w:rsid w:val="00EF43E7"/>
    <w:rsid w:val="00EF4572"/>
    <w:rsid w:val="00EF4948"/>
    <w:rsid w:val="00EF519B"/>
    <w:rsid w:val="00EF58B9"/>
    <w:rsid w:val="00EF5C73"/>
    <w:rsid w:val="00EF5DE1"/>
    <w:rsid w:val="00EF615F"/>
    <w:rsid w:val="00EF7096"/>
    <w:rsid w:val="00EF7232"/>
    <w:rsid w:val="00EF72FA"/>
    <w:rsid w:val="00F005B3"/>
    <w:rsid w:val="00F01505"/>
    <w:rsid w:val="00F02E96"/>
    <w:rsid w:val="00F0323D"/>
    <w:rsid w:val="00F0343B"/>
    <w:rsid w:val="00F03B44"/>
    <w:rsid w:val="00F048FF"/>
    <w:rsid w:val="00F06BC3"/>
    <w:rsid w:val="00F07452"/>
    <w:rsid w:val="00F07496"/>
    <w:rsid w:val="00F074F6"/>
    <w:rsid w:val="00F074FF"/>
    <w:rsid w:val="00F07995"/>
    <w:rsid w:val="00F079DB"/>
    <w:rsid w:val="00F10217"/>
    <w:rsid w:val="00F10766"/>
    <w:rsid w:val="00F115D3"/>
    <w:rsid w:val="00F123B2"/>
    <w:rsid w:val="00F12C91"/>
    <w:rsid w:val="00F13FD4"/>
    <w:rsid w:val="00F145CE"/>
    <w:rsid w:val="00F15305"/>
    <w:rsid w:val="00F15AD4"/>
    <w:rsid w:val="00F15CEE"/>
    <w:rsid w:val="00F15EF5"/>
    <w:rsid w:val="00F160CD"/>
    <w:rsid w:val="00F174CA"/>
    <w:rsid w:val="00F17D28"/>
    <w:rsid w:val="00F2027A"/>
    <w:rsid w:val="00F20710"/>
    <w:rsid w:val="00F211B6"/>
    <w:rsid w:val="00F21959"/>
    <w:rsid w:val="00F21A10"/>
    <w:rsid w:val="00F21B0A"/>
    <w:rsid w:val="00F2262D"/>
    <w:rsid w:val="00F229B9"/>
    <w:rsid w:val="00F22C05"/>
    <w:rsid w:val="00F22DC5"/>
    <w:rsid w:val="00F23219"/>
    <w:rsid w:val="00F23B0F"/>
    <w:rsid w:val="00F23BDC"/>
    <w:rsid w:val="00F24549"/>
    <w:rsid w:val="00F24B5C"/>
    <w:rsid w:val="00F24DEB"/>
    <w:rsid w:val="00F25BE6"/>
    <w:rsid w:val="00F26E26"/>
    <w:rsid w:val="00F27251"/>
    <w:rsid w:val="00F273E8"/>
    <w:rsid w:val="00F3009F"/>
    <w:rsid w:val="00F301E9"/>
    <w:rsid w:val="00F30512"/>
    <w:rsid w:val="00F307A2"/>
    <w:rsid w:val="00F307C9"/>
    <w:rsid w:val="00F3149A"/>
    <w:rsid w:val="00F326D6"/>
    <w:rsid w:val="00F327C3"/>
    <w:rsid w:val="00F32ACC"/>
    <w:rsid w:val="00F32D46"/>
    <w:rsid w:val="00F32F37"/>
    <w:rsid w:val="00F3352C"/>
    <w:rsid w:val="00F33CBB"/>
    <w:rsid w:val="00F34300"/>
    <w:rsid w:val="00F3521F"/>
    <w:rsid w:val="00F355D5"/>
    <w:rsid w:val="00F3605A"/>
    <w:rsid w:val="00F361AB"/>
    <w:rsid w:val="00F36881"/>
    <w:rsid w:val="00F36DF6"/>
    <w:rsid w:val="00F3734A"/>
    <w:rsid w:val="00F378DD"/>
    <w:rsid w:val="00F40FAC"/>
    <w:rsid w:val="00F41141"/>
    <w:rsid w:val="00F41C03"/>
    <w:rsid w:val="00F41E2E"/>
    <w:rsid w:val="00F42024"/>
    <w:rsid w:val="00F42DF4"/>
    <w:rsid w:val="00F436A4"/>
    <w:rsid w:val="00F43E0A"/>
    <w:rsid w:val="00F44502"/>
    <w:rsid w:val="00F44EFD"/>
    <w:rsid w:val="00F4501A"/>
    <w:rsid w:val="00F47C72"/>
    <w:rsid w:val="00F507F6"/>
    <w:rsid w:val="00F51DDA"/>
    <w:rsid w:val="00F52031"/>
    <w:rsid w:val="00F526B0"/>
    <w:rsid w:val="00F52D14"/>
    <w:rsid w:val="00F53D08"/>
    <w:rsid w:val="00F56197"/>
    <w:rsid w:val="00F565AE"/>
    <w:rsid w:val="00F56F96"/>
    <w:rsid w:val="00F6017C"/>
    <w:rsid w:val="00F61891"/>
    <w:rsid w:val="00F620D9"/>
    <w:rsid w:val="00F624CF"/>
    <w:rsid w:val="00F62610"/>
    <w:rsid w:val="00F6342C"/>
    <w:rsid w:val="00F638E0"/>
    <w:rsid w:val="00F639BF"/>
    <w:rsid w:val="00F64403"/>
    <w:rsid w:val="00F64DA9"/>
    <w:rsid w:val="00F6501F"/>
    <w:rsid w:val="00F650DF"/>
    <w:rsid w:val="00F658D3"/>
    <w:rsid w:val="00F65DB0"/>
    <w:rsid w:val="00F66B74"/>
    <w:rsid w:val="00F66E8F"/>
    <w:rsid w:val="00F67764"/>
    <w:rsid w:val="00F67918"/>
    <w:rsid w:val="00F7063B"/>
    <w:rsid w:val="00F70942"/>
    <w:rsid w:val="00F70ED8"/>
    <w:rsid w:val="00F71D05"/>
    <w:rsid w:val="00F71F0B"/>
    <w:rsid w:val="00F732FD"/>
    <w:rsid w:val="00F73906"/>
    <w:rsid w:val="00F76096"/>
    <w:rsid w:val="00F76BAC"/>
    <w:rsid w:val="00F80DD2"/>
    <w:rsid w:val="00F810CD"/>
    <w:rsid w:val="00F8110A"/>
    <w:rsid w:val="00F812E8"/>
    <w:rsid w:val="00F818DC"/>
    <w:rsid w:val="00F81A6C"/>
    <w:rsid w:val="00F81CEC"/>
    <w:rsid w:val="00F82027"/>
    <w:rsid w:val="00F822B7"/>
    <w:rsid w:val="00F824A2"/>
    <w:rsid w:val="00F82B0E"/>
    <w:rsid w:val="00F83262"/>
    <w:rsid w:val="00F843D1"/>
    <w:rsid w:val="00F85F3D"/>
    <w:rsid w:val="00F872DC"/>
    <w:rsid w:val="00F90E7E"/>
    <w:rsid w:val="00F91047"/>
    <w:rsid w:val="00F91B25"/>
    <w:rsid w:val="00F91CCC"/>
    <w:rsid w:val="00F91EA8"/>
    <w:rsid w:val="00F924B6"/>
    <w:rsid w:val="00F92599"/>
    <w:rsid w:val="00F92A78"/>
    <w:rsid w:val="00F92D9F"/>
    <w:rsid w:val="00F93713"/>
    <w:rsid w:val="00F945E8"/>
    <w:rsid w:val="00F94CAB"/>
    <w:rsid w:val="00F9520E"/>
    <w:rsid w:val="00F954C4"/>
    <w:rsid w:val="00F9586E"/>
    <w:rsid w:val="00FA001A"/>
    <w:rsid w:val="00FA0229"/>
    <w:rsid w:val="00FA0D2D"/>
    <w:rsid w:val="00FA2718"/>
    <w:rsid w:val="00FA304A"/>
    <w:rsid w:val="00FA3642"/>
    <w:rsid w:val="00FA5CC2"/>
    <w:rsid w:val="00FA6474"/>
    <w:rsid w:val="00FA6635"/>
    <w:rsid w:val="00FA6F5A"/>
    <w:rsid w:val="00FA7259"/>
    <w:rsid w:val="00FA7F18"/>
    <w:rsid w:val="00FB0623"/>
    <w:rsid w:val="00FB067C"/>
    <w:rsid w:val="00FB0F0D"/>
    <w:rsid w:val="00FB100A"/>
    <w:rsid w:val="00FB134F"/>
    <w:rsid w:val="00FB14F5"/>
    <w:rsid w:val="00FB277D"/>
    <w:rsid w:val="00FB3407"/>
    <w:rsid w:val="00FB356B"/>
    <w:rsid w:val="00FB35B6"/>
    <w:rsid w:val="00FB3668"/>
    <w:rsid w:val="00FB51FF"/>
    <w:rsid w:val="00FB5D09"/>
    <w:rsid w:val="00FB5ECA"/>
    <w:rsid w:val="00FB6458"/>
    <w:rsid w:val="00FB65D9"/>
    <w:rsid w:val="00FB6721"/>
    <w:rsid w:val="00FB6AB0"/>
    <w:rsid w:val="00FB6C0F"/>
    <w:rsid w:val="00FB7A5E"/>
    <w:rsid w:val="00FC093E"/>
    <w:rsid w:val="00FC1AFD"/>
    <w:rsid w:val="00FC1B62"/>
    <w:rsid w:val="00FC2B2C"/>
    <w:rsid w:val="00FC2C03"/>
    <w:rsid w:val="00FC2E6D"/>
    <w:rsid w:val="00FC3624"/>
    <w:rsid w:val="00FC3A11"/>
    <w:rsid w:val="00FC3BBF"/>
    <w:rsid w:val="00FC42CD"/>
    <w:rsid w:val="00FC4936"/>
    <w:rsid w:val="00FC5354"/>
    <w:rsid w:val="00FC73F1"/>
    <w:rsid w:val="00FC7409"/>
    <w:rsid w:val="00FC7A34"/>
    <w:rsid w:val="00FC7D79"/>
    <w:rsid w:val="00FC7E6B"/>
    <w:rsid w:val="00FD0230"/>
    <w:rsid w:val="00FD0667"/>
    <w:rsid w:val="00FD159B"/>
    <w:rsid w:val="00FD2152"/>
    <w:rsid w:val="00FD2401"/>
    <w:rsid w:val="00FD2EE3"/>
    <w:rsid w:val="00FD3058"/>
    <w:rsid w:val="00FD36F9"/>
    <w:rsid w:val="00FD3E6F"/>
    <w:rsid w:val="00FD4F57"/>
    <w:rsid w:val="00FD56D6"/>
    <w:rsid w:val="00FD6ACF"/>
    <w:rsid w:val="00FD7904"/>
    <w:rsid w:val="00FD7993"/>
    <w:rsid w:val="00FE004E"/>
    <w:rsid w:val="00FE13AF"/>
    <w:rsid w:val="00FE1986"/>
    <w:rsid w:val="00FE24AB"/>
    <w:rsid w:val="00FE30BE"/>
    <w:rsid w:val="00FE34BB"/>
    <w:rsid w:val="00FE3B50"/>
    <w:rsid w:val="00FE7252"/>
    <w:rsid w:val="00FE7DD8"/>
    <w:rsid w:val="00FF133F"/>
    <w:rsid w:val="00FF1EFC"/>
    <w:rsid w:val="00FF226B"/>
    <w:rsid w:val="00FF2530"/>
    <w:rsid w:val="00FF32A5"/>
    <w:rsid w:val="00FF3C67"/>
    <w:rsid w:val="00FF46DE"/>
    <w:rsid w:val="00FF4EC9"/>
    <w:rsid w:val="00FF515B"/>
    <w:rsid w:val="00FF5A3D"/>
    <w:rsid w:val="00FF6044"/>
    <w:rsid w:val="00FF6642"/>
    <w:rsid w:val="00FF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A27E"/>
  <w15:docId w15:val="{78ADA896-5241-4E79-B14B-79AD621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F9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55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1343F"/>
    <w:pPr>
      <w:keepNext/>
      <w:spacing w:line="360" w:lineRule="auto"/>
      <w:ind w:left="4820"/>
      <w:jc w:val="center"/>
      <w:outlineLvl w:val="1"/>
    </w:pPr>
    <w:rPr>
      <w:b/>
      <w:sz w:val="24"/>
    </w:rPr>
  </w:style>
  <w:style w:type="paragraph" w:styleId="Titolo3">
    <w:name w:val="heading 3"/>
    <w:basedOn w:val="Normale"/>
    <w:next w:val="Normale"/>
    <w:link w:val="Titolo3Carattere"/>
    <w:unhideWhenUsed/>
    <w:qFormat/>
    <w:rsid w:val="00CC43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B36AA"/>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nhideWhenUsed/>
    <w:qFormat/>
    <w:rsid w:val="00E1343F"/>
    <w:pPr>
      <w:spacing w:before="240" w:after="60"/>
      <w:outlineLvl w:val="5"/>
    </w:pPr>
    <w:rPr>
      <w:b/>
      <w:bCs/>
      <w:sz w:val="22"/>
      <w:szCs w:val="22"/>
    </w:rPr>
  </w:style>
  <w:style w:type="paragraph" w:styleId="Titolo7">
    <w:name w:val="heading 7"/>
    <w:basedOn w:val="Normale"/>
    <w:next w:val="Normale"/>
    <w:link w:val="Titolo7Carattere"/>
    <w:unhideWhenUsed/>
    <w:qFormat/>
    <w:rsid w:val="00E1343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343F"/>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E1343F"/>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E1343F"/>
    <w:rPr>
      <w:rFonts w:ascii="Times New Roman" w:eastAsia="Times New Roman" w:hAnsi="Times New Roman" w:cs="Times New Roman"/>
      <w:sz w:val="24"/>
      <w:szCs w:val="24"/>
      <w:lang w:eastAsia="it-IT"/>
    </w:rPr>
  </w:style>
  <w:style w:type="paragraph" w:styleId="Titolo">
    <w:name w:val="Title"/>
    <w:basedOn w:val="Normale"/>
    <w:link w:val="TitoloCarattere"/>
    <w:qFormat/>
    <w:rsid w:val="00E1343F"/>
    <w:pPr>
      <w:jc w:val="center"/>
    </w:pPr>
    <w:rPr>
      <w:rFonts w:ascii="Calisto MT" w:hAnsi="Calisto MT" w:cs="Tahoma"/>
      <w:b/>
      <w:sz w:val="24"/>
      <w:u w:val="single"/>
    </w:rPr>
  </w:style>
  <w:style w:type="character" w:customStyle="1" w:styleId="TitoloCarattere">
    <w:name w:val="Titolo Carattere"/>
    <w:basedOn w:val="Carpredefinitoparagrafo"/>
    <w:link w:val="Titolo"/>
    <w:rsid w:val="00E1343F"/>
    <w:rPr>
      <w:rFonts w:ascii="Calisto MT" w:eastAsia="Times New Roman" w:hAnsi="Calisto MT" w:cs="Tahoma"/>
      <w:b/>
      <w:sz w:val="24"/>
      <w:szCs w:val="20"/>
      <w:u w:val="single"/>
      <w:lang w:eastAsia="it-IT"/>
    </w:rPr>
  </w:style>
  <w:style w:type="paragraph" w:styleId="Corpotesto">
    <w:name w:val="Body Text"/>
    <w:basedOn w:val="Normale"/>
    <w:link w:val="CorpotestoCarattere"/>
    <w:unhideWhenUsed/>
    <w:rsid w:val="00E1343F"/>
    <w:pPr>
      <w:spacing w:line="360" w:lineRule="auto"/>
      <w:jc w:val="both"/>
    </w:pPr>
    <w:rPr>
      <w:bCs/>
      <w:sz w:val="24"/>
    </w:rPr>
  </w:style>
  <w:style w:type="character" w:customStyle="1" w:styleId="CorpotestoCarattere">
    <w:name w:val="Corpo testo Carattere"/>
    <w:basedOn w:val="Carpredefinitoparagrafo"/>
    <w:link w:val="Corpotesto"/>
    <w:rsid w:val="00E1343F"/>
    <w:rPr>
      <w:rFonts w:ascii="Times New Roman" w:eastAsia="Times New Roman" w:hAnsi="Times New Roman" w:cs="Times New Roman"/>
      <w:bCs/>
      <w:sz w:val="24"/>
      <w:szCs w:val="20"/>
      <w:lang w:eastAsia="it-IT"/>
    </w:rPr>
  </w:style>
  <w:style w:type="character" w:customStyle="1" w:styleId="Titolo1Carattere">
    <w:name w:val="Titolo 1 Carattere"/>
    <w:basedOn w:val="Carpredefinitoparagrafo"/>
    <w:link w:val="Titolo1"/>
    <w:rsid w:val="00985513"/>
    <w:rPr>
      <w:rFonts w:asciiTheme="majorHAnsi" w:eastAsiaTheme="majorEastAsia" w:hAnsiTheme="majorHAnsi" w:cstheme="majorBidi"/>
      <w:b/>
      <w:bCs/>
      <w:color w:val="365F91" w:themeColor="accent1" w:themeShade="BF"/>
      <w:sz w:val="28"/>
      <w:szCs w:val="28"/>
      <w:lang w:eastAsia="it-IT"/>
    </w:rPr>
  </w:style>
  <w:style w:type="paragraph" w:customStyle="1" w:styleId="Style1">
    <w:name w:val="Style 1"/>
    <w:uiPriority w:val="99"/>
    <w:rsid w:val="00FB067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525E16"/>
    <w:pPr>
      <w:tabs>
        <w:tab w:val="center" w:pos="4819"/>
        <w:tab w:val="right" w:pos="9638"/>
      </w:tabs>
    </w:pPr>
  </w:style>
  <w:style w:type="character" w:customStyle="1" w:styleId="IntestazioneCarattere">
    <w:name w:val="Intestazione Carattere"/>
    <w:basedOn w:val="Carpredefinitoparagrafo"/>
    <w:link w:val="Intestazione"/>
    <w:rsid w:val="00525E16"/>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525E16"/>
    <w:pPr>
      <w:tabs>
        <w:tab w:val="center" w:pos="4819"/>
        <w:tab w:val="right" w:pos="9638"/>
      </w:tabs>
    </w:pPr>
  </w:style>
  <w:style w:type="character" w:customStyle="1" w:styleId="PidipaginaCarattere">
    <w:name w:val="Piè di pagina Carattere"/>
    <w:basedOn w:val="Carpredefinitoparagrafo"/>
    <w:link w:val="Pidipagina"/>
    <w:rsid w:val="00525E1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25E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E16"/>
    <w:rPr>
      <w:rFonts w:ascii="Tahoma" w:eastAsia="Times New Roman" w:hAnsi="Tahoma" w:cs="Tahoma"/>
      <w:sz w:val="16"/>
      <w:szCs w:val="16"/>
      <w:lang w:eastAsia="it-IT"/>
    </w:rPr>
  </w:style>
  <w:style w:type="paragraph" w:styleId="Testonormale">
    <w:name w:val="Plain Text"/>
    <w:basedOn w:val="Normale"/>
    <w:link w:val="TestonormaleCarattere"/>
    <w:uiPriority w:val="99"/>
    <w:semiHidden/>
    <w:unhideWhenUsed/>
    <w:rsid w:val="00C2710E"/>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C2710E"/>
    <w:rPr>
      <w:rFonts w:ascii="Calibri" w:hAnsi="Calibri"/>
      <w:szCs w:val="21"/>
    </w:rPr>
  </w:style>
  <w:style w:type="paragraph" w:styleId="Paragrafoelenco">
    <w:name w:val="List Paragraph"/>
    <w:basedOn w:val="Normale"/>
    <w:uiPriority w:val="34"/>
    <w:qFormat/>
    <w:rsid w:val="00C2710E"/>
    <w:pPr>
      <w:ind w:left="720"/>
      <w:contextualSpacing/>
    </w:pPr>
  </w:style>
  <w:style w:type="table" w:styleId="Grigliatabella">
    <w:name w:val="Table Grid"/>
    <w:basedOn w:val="Tabellanormale"/>
    <w:uiPriority w:val="59"/>
    <w:rsid w:val="0038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3207B"/>
    <w:rPr>
      <w:color w:val="0000FF"/>
      <w:u w:val="single"/>
    </w:rPr>
  </w:style>
  <w:style w:type="character" w:customStyle="1" w:styleId="Titolo3Carattere">
    <w:name w:val="Titolo 3 Carattere"/>
    <w:basedOn w:val="Carpredefinitoparagrafo"/>
    <w:link w:val="Titolo3"/>
    <w:rsid w:val="00CC4341"/>
    <w:rPr>
      <w:rFonts w:asciiTheme="majorHAnsi" w:eastAsiaTheme="majorEastAsia" w:hAnsiTheme="majorHAnsi" w:cstheme="majorBidi"/>
      <w:color w:val="243F60" w:themeColor="accent1" w:themeShade="7F"/>
      <w:sz w:val="24"/>
      <w:szCs w:val="24"/>
      <w:lang w:eastAsia="it-IT"/>
    </w:rPr>
  </w:style>
  <w:style w:type="paragraph" w:customStyle="1" w:styleId="Style6">
    <w:name w:val="Style6"/>
    <w:basedOn w:val="Normale"/>
    <w:uiPriority w:val="99"/>
    <w:rsid w:val="005A3F72"/>
    <w:pPr>
      <w:widowControl w:val="0"/>
      <w:autoSpaceDE w:val="0"/>
      <w:autoSpaceDN w:val="0"/>
      <w:adjustRightInd w:val="0"/>
      <w:spacing w:line="355" w:lineRule="exact"/>
      <w:jc w:val="both"/>
    </w:pPr>
    <w:rPr>
      <w:rFonts w:ascii="Courier New" w:hAnsi="Courier New" w:cs="Courier New"/>
      <w:sz w:val="24"/>
      <w:szCs w:val="24"/>
    </w:rPr>
  </w:style>
  <w:style w:type="paragraph" w:customStyle="1" w:styleId="Default">
    <w:name w:val="Default"/>
    <w:rsid w:val="009469A0"/>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uiPriority w:val="99"/>
    <w:semiHidden/>
    <w:unhideWhenUsed/>
    <w:rsid w:val="00261396"/>
    <w:pPr>
      <w:spacing w:after="120" w:line="480" w:lineRule="auto"/>
    </w:pPr>
  </w:style>
  <w:style w:type="character" w:customStyle="1" w:styleId="Corpodeltesto2Carattere">
    <w:name w:val="Corpo del testo 2 Carattere"/>
    <w:basedOn w:val="Carpredefinitoparagrafo"/>
    <w:link w:val="Corpodeltesto2"/>
    <w:uiPriority w:val="99"/>
    <w:semiHidden/>
    <w:rsid w:val="00261396"/>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uiPriority w:val="9"/>
    <w:semiHidden/>
    <w:rsid w:val="007B36AA"/>
    <w:rPr>
      <w:rFonts w:asciiTheme="majorHAnsi" w:eastAsiaTheme="majorEastAsia" w:hAnsiTheme="majorHAnsi" w:cstheme="majorBidi"/>
      <w:i/>
      <w:iCs/>
      <w:color w:val="365F91" w:themeColor="accent1" w:themeShade="BF"/>
      <w:sz w:val="20"/>
      <w:szCs w:val="20"/>
      <w:lang w:eastAsia="it-IT"/>
    </w:rPr>
  </w:style>
  <w:style w:type="character" w:styleId="Enfasigrassetto">
    <w:name w:val="Strong"/>
    <w:basedOn w:val="Carpredefinitoparagrafo"/>
    <w:qFormat/>
    <w:rsid w:val="0071644A"/>
    <w:rPr>
      <w:b/>
      <w:bCs/>
    </w:rPr>
  </w:style>
  <w:style w:type="character" w:styleId="Rimandocommento">
    <w:name w:val="annotation reference"/>
    <w:basedOn w:val="Carpredefinitoparagrafo"/>
    <w:uiPriority w:val="99"/>
    <w:semiHidden/>
    <w:unhideWhenUsed/>
    <w:rsid w:val="0081552E"/>
    <w:rPr>
      <w:sz w:val="16"/>
      <w:szCs w:val="16"/>
    </w:rPr>
  </w:style>
  <w:style w:type="paragraph" w:styleId="Testocommento">
    <w:name w:val="annotation text"/>
    <w:basedOn w:val="Normale"/>
    <w:link w:val="TestocommentoCarattere"/>
    <w:uiPriority w:val="99"/>
    <w:semiHidden/>
    <w:unhideWhenUsed/>
    <w:rsid w:val="0081552E"/>
  </w:style>
  <w:style w:type="character" w:customStyle="1" w:styleId="TestocommentoCarattere">
    <w:name w:val="Testo commento Carattere"/>
    <w:basedOn w:val="Carpredefinitoparagrafo"/>
    <w:link w:val="Testocommento"/>
    <w:uiPriority w:val="99"/>
    <w:semiHidden/>
    <w:rsid w:val="0081552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1552E"/>
    <w:rPr>
      <w:b/>
      <w:bCs/>
    </w:rPr>
  </w:style>
  <w:style w:type="character" w:customStyle="1" w:styleId="SoggettocommentoCarattere">
    <w:name w:val="Soggetto commento Carattere"/>
    <w:basedOn w:val="TestocommentoCarattere"/>
    <w:link w:val="Soggettocommento"/>
    <w:uiPriority w:val="99"/>
    <w:semiHidden/>
    <w:rsid w:val="0081552E"/>
    <w:rPr>
      <w:rFonts w:ascii="Times New Roman" w:eastAsia="Times New Roman" w:hAnsi="Times New Roman" w:cs="Times New Roman"/>
      <w:b/>
      <w:bCs/>
      <w:sz w:val="20"/>
      <w:szCs w:val="20"/>
      <w:lang w:eastAsia="it-IT"/>
    </w:rPr>
  </w:style>
  <w:style w:type="character" w:customStyle="1" w:styleId="st">
    <w:name w:val="st"/>
    <w:basedOn w:val="Carpredefinitoparagrafo"/>
    <w:rsid w:val="00917143"/>
  </w:style>
  <w:style w:type="character" w:styleId="Enfasicorsivo">
    <w:name w:val="Emphasis"/>
    <w:basedOn w:val="Carpredefinitoparagrafo"/>
    <w:qFormat/>
    <w:rsid w:val="00917143"/>
    <w:rPr>
      <w:i/>
      <w:iCs/>
    </w:rPr>
  </w:style>
  <w:style w:type="paragraph" w:styleId="Rientrocorpodeltesto">
    <w:name w:val="Body Text Indent"/>
    <w:basedOn w:val="Normale"/>
    <w:link w:val="RientrocorpodeltestoCarattere"/>
    <w:uiPriority w:val="99"/>
    <w:semiHidden/>
    <w:unhideWhenUsed/>
    <w:rsid w:val="00084F0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84F04"/>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
    <w:name w:val="INDICE"/>
    <w:basedOn w:val="Normale"/>
    <w:rsid w:val="006B528B"/>
    <w:pPr>
      <w:widowControl w:val="0"/>
      <w:tabs>
        <w:tab w:val="left" w:pos="3686"/>
      </w:tabs>
      <w:spacing w:line="240" w:lineRule="exact"/>
      <w:jc w:val="both"/>
    </w:pPr>
    <w:rPr>
      <w:rFonts w:ascii="Arial" w:hAnsi="Arial"/>
      <w:color w:val="000000"/>
      <w:szCs w:val="24"/>
    </w:rPr>
  </w:style>
  <w:style w:type="paragraph" w:customStyle="1" w:styleId="ORDINEDELGIORNO">
    <w:name w:val="ORDINE DEL GIORNO"/>
    <w:basedOn w:val="INDICE"/>
    <w:rsid w:val="006B528B"/>
    <w:pPr>
      <w:spacing w:before="120" w:after="120" w:line="240" w:lineRule="atLeast"/>
      <w:ind w:left="284" w:right="737"/>
    </w:pPr>
    <w:rPr>
      <w:b/>
      <w:noProof/>
    </w:rPr>
  </w:style>
  <w:style w:type="paragraph" w:customStyle="1" w:styleId="Intervento">
    <w:name w:val="Intervento"/>
    <w:basedOn w:val="Normale"/>
    <w:next w:val="Normale"/>
    <w:link w:val="InterventoCarattere"/>
    <w:qFormat/>
    <w:rsid w:val="006B528B"/>
    <w:pPr>
      <w:widowControl w:val="0"/>
      <w:suppressAutoHyphens/>
      <w:autoSpaceDE w:val="0"/>
      <w:autoSpaceDN w:val="0"/>
      <w:adjustRightInd w:val="0"/>
      <w:spacing w:line="480" w:lineRule="exact"/>
      <w:jc w:val="both"/>
    </w:pPr>
    <w:rPr>
      <w:rFonts w:ascii="Courier New" w:eastAsia="Batang" w:hAnsi="Courier New"/>
      <w:b/>
      <w:bCs/>
      <w:caps/>
      <w:color w:val="000000"/>
      <w:sz w:val="24"/>
      <w:szCs w:val="24"/>
      <w:u w:val="single"/>
    </w:rPr>
  </w:style>
  <w:style w:type="paragraph" w:styleId="Sommario1">
    <w:name w:val="toc 1"/>
    <w:basedOn w:val="INDICE"/>
    <w:next w:val="Normale"/>
    <w:uiPriority w:val="39"/>
    <w:rsid w:val="006B528B"/>
    <w:pPr>
      <w:numPr>
        <w:numId w:val="1"/>
      </w:numPr>
    </w:pPr>
    <w:rPr>
      <w:noProof/>
    </w:rPr>
  </w:style>
  <w:style w:type="paragraph" w:styleId="Sommario2">
    <w:name w:val="toc 2"/>
    <w:basedOn w:val="ORDINEDELGIORNO"/>
    <w:next w:val="Normale"/>
    <w:uiPriority w:val="39"/>
    <w:rsid w:val="006B528B"/>
  </w:style>
  <w:style w:type="paragraph" w:customStyle="1" w:styleId="ODG">
    <w:name w:val="ODG"/>
    <w:basedOn w:val="Normale"/>
    <w:rsid w:val="006B528B"/>
    <w:pPr>
      <w:widowControl w:val="0"/>
      <w:suppressAutoHyphens/>
      <w:autoSpaceDE w:val="0"/>
      <w:autoSpaceDN w:val="0"/>
      <w:adjustRightInd w:val="0"/>
      <w:spacing w:line="480" w:lineRule="exact"/>
      <w:ind w:firstLine="1440"/>
      <w:jc w:val="both"/>
    </w:pPr>
    <w:rPr>
      <w:rFonts w:ascii="Courier New" w:eastAsia="Batang" w:hAnsi="Courier New"/>
      <w:b/>
      <w:bCs/>
      <w:caps/>
      <w:color w:val="000000"/>
      <w:sz w:val="24"/>
      <w:szCs w:val="24"/>
    </w:rPr>
  </w:style>
  <w:style w:type="paragraph" w:styleId="Sommario3">
    <w:name w:val="toc 3"/>
    <w:basedOn w:val="Normale"/>
    <w:next w:val="Normale"/>
    <w:autoRedefine/>
    <w:uiPriority w:val="39"/>
    <w:rsid w:val="006B528B"/>
    <w:pPr>
      <w:widowControl w:val="0"/>
      <w:suppressAutoHyphens/>
      <w:spacing w:line="480" w:lineRule="atLeast"/>
      <w:ind w:left="480"/>
      <w:jc w:val="both"/>
    </w:pPr>
    <w:rPr>
      <w:rFonts w:ascii="Courier New" w:hAnsi="Courier New"/>
      <w:color w:val="000000"/>
      <w:sz w:val="24"/>
      <w:szCs w:val="24"/>
    </w:rPr>
  </w:style>
  <w:style w:type="paragraph" w:styleId="Sommario4">
    <w:name w:val="toc 4"/>
    <w:basedOn w:val="Normale"/>
    <w:next w:val="Normale"/>
    <w:autoRedefine/>
    <w:uiPriority w:val="39"/>
    <w:rsid w:val="006B528B"/>
    <w:pPr>
      <w:widowControl w:val="0"/>
      <w:suppressAutoHyphens/>
      <w:spacing w:line="480" w:lineRule="atLeast"/>
      <w:ind w:left="720"/>
      <w:jc w:val="both"/>
    </w:pPr>
    <w:rPr>
      <w:rFonts w:ascii="Courier New" w:hAnsi="Courier New"/>
      <w:color w:val="000000"/>
      <w:sz w:val="24"/>
      <w:szCs w:val="24"/>
    </w:rPr>
  </w:style>
  <w:style w:type="paragraph" w:styleId="Sommario5">
    <w:name w:val="toc 5"/>
    <w:basedOn w:val="Normale"/>
    <w:next w:val="Normale"/>
    <w:autoRedefine/>
    <w:uiPriority w:val="39"/>
    <w:rsid w:val="006B528B"/>
    <w:pPr>
      <w:widowControl w:val="0"/>
      <w:suppressAutoHyphens/>
      <w:spacing w:line="480" w:lineRule="atLeast"/>
      <w:ind w:left="960"/>
      <w:jc w:val="both"/>
    </w:pPr>
    <w:rPr>
      <w:rFonts w:ascii="Courier New" w:hAnsi="Courier New"/>
      <w:color w:val="000000"/>
      <w:sz w:val="24"/>
      <w:szCs w:val="24"/>
    </w:rPr>
  </w:style>
  <w:style w:type="paragraph" w:styleId="Sommario6">
    <w:name w:val="toc 6"/>
    <w:basedOn w:val="Normale"/>
    <w:next w:val="Normale"/>
    <w:autoRedefine/>
    <w:uiPriority w:val="39"/>
    <w:rsid w:val="006B528B"/>
    <w:pPr>
      <w:widowControl w:val="0"/>
      <w:suppressAutoHyphens/>
      <w:spacing w:line="480" w:lineRule="atLeast"/>
      <w:ind w:left="1200"/>
      <w:jc w:val="both"/>
    </w:pPr>
    <w:rPr>
      <w:rFonts w:ascii="Courier New" w:hAnsi="Courier New"/>
      <w:color w:val="000000"/>
      <w:sz w:val="24"/>
      <w:szCs w:val="24"/>
    </w:rPr>
  </w:style>
  <w:style w:type="paragraph" w:styleId="Sommario7">
    <w:name w:val="toc 7"/>
    <w:basedOn w:val="Normale"/>
    <w:next w:val="Normale"/>
    <w:autoRedefine/>
    <w:uiPriority w:val="39"/>
    <w:rsid w:val="006B528B"/>
    <w:pPr>
      <w:widowControl w:val="0"/>
      <w:suppressAutoHyphens/>
      <w:spacing w:line="480" w:lineRule="atLeast"/>
      <w:ind w:left="1440"/>
      <w:jc w:val="both"/>
    </w:pPr>
    <w:rPr>
      <w:rFonts w:ascii="Courier New" w:hAnsi="Courier New"/>
      <w:color w:val="000000"/>
      <w:sz w:val="24"/>
      <w:szCs w:val="24"/>
    </w:rPr>
  </w:style>
  <w:style w:type="paragraph" w:styleId="Sommario8">
    <w:name w:val="toc 8"/>
    <w:basedOn w:val="Normale"/>
    <w:next w:val="Normale"/>
    <w:autoRedefine/>
    <w:uiPriority w:val="39"/>
    <w:rsid w:val="006B528B"/>
    <w:pPr>
      <w:widowControl w:val="0"/>
      <w:suppressAutoHyphens/>
      <w:spacing w:line="480" w:lineRule="atLeast"/>
      <w:ind w:left="1680"/>
      <w:jc w:val="both"/>
    </w:pPr>
    <w:rPr>
      <w:rFonts w:ascii="Courier New" w:hAnsi="Courier New"/>
      <w:color w:val="000000"/>
      <w:sz w:val="24"/>
      <w:szCs w:val="24"/>
    </w:rPr>
  </w:style>
  <w:style w:type="paragraph" w:styleId="Sommario9">
    <w:name w:val="toc 9"/>
    <w:basedOn w:val="Normale"/>
    <w:next w:val="Normale"/>
    <w:autoRedefine/>
    <w:uiPriority w:val="39"/>
    <w:rsid w:val="006B528B"/>
    <w:pPr>
      <w:widowControl w:val="0"/>
      <w:suppressAutoHyphens/>
      <w:spacing w:line="480" w:lineRule="atLeast"/>
      <w:ind w:left="1920"/>
      <w:jc w:val="both"/>
    </w:pPr>
    <w:rPr>
      <w:rFonts w:ascii="Courier New" w:hAnsi="Courier New"/>
      <w:color w:val="000000"/>
      <w:sz w:val="24"/>
      <w:szCs w:val="24"/>
    </w:rPr>
  </w:style>
  <w:style w:type="paragraph" w:customStyle="1" w:styleId="RientroPrimariga">
    <w:name w:val="Rientro Prima riga"/>
    <w:basedOn w:val="Normale"/>
    <w:rsid w:val="006B528B"/>
    <w:pPr>
      <w:widowControl w:val="0"/>
      <w:suppressAutoHyphens/>
      <w:autoSpaceDE w:val="0"/>
      <w:autoSpaceDN w:val="0"/>
      <w:adjustRightInd w:val="0"/>
      <w:spacing w:line="480" w:lineRule="exact"/>
      <w:ind w:firstLine="1440"/>
      <w:jc w:val="both"/>
    </w:pPr>
    <w:rPr>
      <w:rFonts w:ascii="Courier New" w:hAnsi="Courier New" w:cs="Courier New"/>
      <w:color w:val="000000"/>
      <w:sz w:val="24"/>
      <w:szCs w:val="24"/>
    </w:rPr>
  </w:style>
  <w:style w:type="paragraph" w:customStyle="1" w:styleId="Inter">
    <w:name w:val="Inter"/>
    <w:basedOn w:val="Normale"/>
    <w:next w:val="Normale"/>
    <w:rsid w:val="006B528B"/>
    <w:pPr>
      <w:widowControl w:val="0"/>
      <w:suppressAutoHyphens/>
      <w:autoSpaceDE w:val="0"/>
      <w:autoSpaceDN w:val="0"/>
      <w:adjustRightInd w:val="0"/>
      <w:spacing w:line="240" w:lineRule="exact"/>
      <w:jc w:val="both"/>
    </w:pPr>
    <w:rPr>
      <w:rFonts w:ascii="Courier New" w:eastAsia="Batang" w:hAnsi="Courier New"/>
      <w:b/>
      <w:bCs/>
      <w:caps/>
      <w:color w:val="000000"/>
      <w:sz w:val="24"/>
      <w:szCs w:val="24"/>
      <w:u w:val="single"/>
    </w:rPr>
  </w:style>
  <w:style w:type="paragraph" w:customStyle="1" w:styleId="ORDGIO">
    <w:name w:val="ORDGIO"/>
    <w:basedOn w:val="Normale"/>
    <w:rsid w:val="006B528B"/>
    <w:pPr>
      <w:widowControl w:val="0"/>
      <w:suppressAutoHyphens/>
      <w:autoSpaceDE w:val="0"/>
      <w:autoSpaceDN w:val="0"/>
      <w:adjustRightInd w:val="0"/>
      <w:spacing w:line="240" w:lineRule="exact"/>
      <w:ind w:firstLine="1440"/>
      <w:jc w:val="both"/>
    </w:pPr>
    <w:rPr>
      <w:rFonts w:ascii="Courier New" w:eastAsia="Batang" w:hAnsi="Courier New"/>
      <w:b/>
      <w:bCs/>
      <w:caps/>
      <w:color w:val="000000"/>
      <w:sz w:val="24"/>
      <w:szCs w:val="24"/>
    </w:rPr>
  </w:style>
  <w:style w:type="paragraph" w:customStyle="1" w:styleId="default0">
    <w:name w:val="default"/>
    <w:basedOn w:val="Normale"/>
    <w:rsid w:val="006B528B"/>
    <w:pPr>
      <w:spacing w:before="100" w:beforeAutospacing="1" w:after="100" w:afterAutospacing="1"/>
    </w:pPr>
    <w:rPr>
      <w:sz w:val="24"/>
      <w:szCs w:val="24"/>
    </w:rPr>
  </w:style>
  <w:style w:type="character" w:customStyle="1" w:styleId="InterventoCarattere">
    <w:name w:val="Intervento Carattere"/>
    <w:link w:val="Intervento"/>
    <w:rsid w:val="006B528B"/>
    <w:rPr>
      <w:rFonts w:ascii="Courier New" w:eastAsia="Batang" w:hAnsi="Courier New" w:cs="Times New Roman"/>
      <w:b/>
      <w:bCs/>
      <w:caps/>
      <w:color w:val="000000"/>
      <w:sz w:val="24"/>
      <w:szCs w:val="24"/>
      <w:u w:val="single"/>
      <w:lang w:eastAsia="it-IT"/>
    </w:rPr>
  </w:style>
  <w:style w:type="paragraph" w:styleId="Sottotitolo">
    <w:name w:val="Subtitle"/>
    <w:basedOn w:val="Normale"/>
    <w:next w:val="Normale"/>
    <w:link w:val="SottotitoloCarattere"/>
    <w:qFormat/>
    <w:rsid w:val="006B528B"/>
    <w:pPr>
      <w:widowControl w:val="0"/>
      <w:suppressAutoHyphens/>
      <w:spacing w:after="60" w:line="480" w:lineRule="atLeast"/>
      <w:jc w:val="center"/>
      <w:outlineLvl w:val="1"/>
    </w:pPr>
    <w:rPr>
      <w:rFonts w:ascii="Cambria" w:hAnsi="Cambria"/>
      <w:color w:val="000000"/>
      <w:sz w:val="24"/>
      <w:szCs w:val="24"/>
    </w:rPr>
  </w:style>
  <w:style w:type="character" w:customStyle="1" w:styleId="SottotitoloCarattere">
    <w:name w:val="Sottotitolo Carattere"/>
    <w:basedOn w:val="Carpredefinitoparagrafo"/>
    <w:link w:val="Sottotitolo"/>
    <w:rsid w:val="006B528B"/>
    <w:rPr>
      <w:rFonts w:ascii="Cambria" w:eastAsia="Times New Roman" w:hAnsi="Cambria" w:cs="Times New Roman"/>
      <w:color w:val="000000"/>
      <w:sz w:val="24"/>
      <w:szCs w:val="24"/>
      <w:lang w:eastAsia="it-IT"/>
    </w:rPr>
  </w:style>
  <w:style w:type="character" w:styleId="Menzionenonrisolta">
    <w:name w:val="Unresolved Mention"/>
    <w:uiPriority w:val="99"/>
    <w:semiHidden/>
    <w:unhideWhenUsed/>
    <w:rsid w:val="006B528B"/>
    <w:rPr>
      <w:color w:val="605E5C"/>
      <w:shd w:val="clear" w:color="auto" w:fill="E1DFDD"/>
    </w:rPr>
  </w:style>
  <w:style w:type="paragraph" w:customStyle="1" w:styleId="Paragrafoelenco1">
    <w:name w:val="Paragrafo elenco1"/>
    <w:basedOn w:val="Normale"/>
    <w:rsid w:val="006B528B"/>
    <w:pPr>
      <w:spacing w:after="200" w:line="276" w:lineRule="auto"/>
      <w:ind w:left="720"/>
      <w:contextualSpacing/>
    </w:pPr>
    <w:rPr>
      <w:rFonts w:ascii="Calibri" w:hAnsi="Calibri"/>
      <w:sz w:val="22"/>
      <w:szCs w:val="22"/>
      <w:lang w:eastAsia="en-US"/>
    </w:rPr>
  </w:style>
  <w:style w:type="paragraph" w:customStyle="1" w:styleId="Paragrafoelenco2">
    <w:name w:val="Paragrafo elenco2"/>
    <w:basedOn w:val="Normale"/>
    <w:rsid w:val="00D21C33"/>
    <w:pPr>
      <w:spacing w:after="200" w:line="276" w:lineRule="auto"/>
      <w:ind w:left="720"/>
      <w:contextualSpacing/>
    </w:pPr>
    <w:rPr>
      <w:rFonts w:ascii="Calibri" w:hAnsi="Calibri"/>
      <w:sz w:val="22"/>
      <w:szCs w:val="22"/>
      <w:lang w:eastAsia="en-US"/>
    </w:rPr>
  </w:style>
  <w:style w:type="paragraph" w:customStyle="1" w:styleId="xmsonormal">
    <w:name w:val="x_msonormal"/>
    <w:basedOn w:val="Normale"/>
    <w:rsid w:val="0041774F"/>
    <w:rPr>
      <w:rFonts w:ascii="Calibri" w:eastAsia="Calibri" w:hAnsi="Calibri" w:cs="Calibri"/>
      <w:sz w:val="22"/>
      <w:szCs w:val="22"/>
    </w:rPr>
  </w:style>
  <w:style w:type="paragraph" w:styleId="NormaleWeb">
    <w:name w:val="Normal (Web)"/>
    <w:basedOn w:val="Normale"/>
    <w:uiPriority w:val="99"/>
    <w:unhideWhenUsed/>
    <w:rsid w:val="00EF2C47"/>
    <w:rPr>
      <w:sz w:val="24"/>
      <w:szCs w:val="24"/>
    </w:rPr>
  </w:style>
  <w:style w:type="paragraph" w:styleId="PreformattatoHTML">
    <w:name w:val="HTML Preformatted"/>
    <w:basedOn w:val="Normale"/>
    <w:link w:val="PreformattatoHTMLCarattere"/>
    <w:uiPriority w:val="99"/>
    <w:semiHidden/>
    <w:unhideWhenUsed/>
    <w:rsid w:val="00A12CC4"/>
    <w:rPr>
      <w:rFonts w:ascii="Consolas" w:hAnsi="Consolas"/>
    </w:rPr>
  </w:style>
  <w:style w:type="character" w:customStyle="1" w:styleId="PreformattatoHTMLCarattere">
    <w:name w:val="Preformattato HTML Carattere"/>
    <w:basedOn w:val="Carpredefinitoparagrafo"/>
    <w:link w:val="PreformattatoHTML"/>
    <w:uiPriority w:val="99"/>
    <w:semiHidden/>
    <w:rsid w:val="00A12CC4"/>
    <w:rPr>
      <w:rFonts w:ascii="Consolas" w:eastAsia="Times New Roman" w:hAnsi="Consola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6922">
      <w:bodyDiv w:val="1"/>
      <w:marLeft w:val="0"/>
      <w:marRight w:val="0"/>
      <w:marTop w:val="0"/>
      <w:marBottom w:val="0"/>
      <w:divBdr>
        <w:top w:val="none" w:sz="0" w:space="0" w:color="auto"/>
        <w:left w:val="none" w:sz="0" w:space="0" w:color="auto"/>
        <w:bottom w:val="none" w:sz="0" w:space="0" w:color="auto"/>
        <w:right w:val="none" w:sz="0" w:space="0" w:color="auto"/>
      </w:divBdr>
    </w:div>
    <w:div w:id="57753085">
      <w:bodyDiv w:val="1"/>
      <w:marLeft w:val="0"/>
      <w:marRight w:val="0"/>
      <w:marTop w:val="0"/>
      <w:marBottom w:val="0"/>
      <w:divBdr>
        <w:top w:val="none" w:sz="0" w:space="0" w:color="auto"/>
        <w:left w:val="none" w:sz="0" w:space="0" w:color="auto"/>
        <w:bottom w:val="none" w:sz="0" w:space="0" w:color="auto"/>
        <w:right w:val="none" w:sz="0" w:space="0" w:color="auto"/>
      </w:divBdr>
    </w:div>
    <w:div w:id="71244980">
      <w:bodyDiv w:val="1"/>
      <w:marLeft w:val="0"/>
      <w:marRight w:val="0"/>
      <w:marTop w:val="0"/>
      <w:marBottom w:val="0"/>
      <w:divBdr>
        <w:top w:val="none" w:sz="0" w:space="0" w:color="auto"/>
        <w:left w:val="none" w:sz="0" w:space="0" w:color="auto"/>
        <w:bottom w:val="none" w:sz="0" w:space="0" w:color="auto"/>
        <w:right w:val="none" w:sz="0" w:space="0" w:color="auto"/>
      </w:divBdr>
    </w:div>
    <w:div w:id="78795734">
      <w:bodyDiv w:val="1"/>
      <w:marLeft w:val="0"/>
      <w:marRight w:val="0"/>
      <w:marTop w:val="0"/>
      <w:marBottom w:val="0"/>
      <w:divBdr>
        <w:top w:val="none" w:sz="0" w:space="0" w:color="auto"/>
        <w:left w:val="none" w:sz="0" w:space="0" w:color="auto"/>
        <w:bottom w:val="none" w:sz="0" w:space="0" w:color="auto"/>
        <w:right w:val="none" w:sz="0" w:space="0" w:color="auto"/>
      </w:divBdr>
    </w:div>
    <w:div w:id="94793483">
      <w:bodyDiv w:val="1"/>
      <w:marLeft w:val="0"/>
      <w:marRight w:val="0"/>
      <w:marTop w:val="0"/>
      <w:marBottom w:val="0"/>
      <w:divBdr>
        <w:top w:val="none" w:sz="0" w:space="0" w:color="auto"/>
        <w:left w:val="none" w:sz="0" w:space="0" w:color="auto"/>
        <w:bottom w:val="none" w:sz="0" w:space="0" w:color="auto"/>
        <w:right w:val="none" w:sz="0" w:space="0" w:color="auto"/>
      </w:divBdr>
    </w:div>
    <w:div w:id="182282458">
      <w:bodyDiv w:val="1"/>
      <w:marLeft w:val="0"/>
      <w:marRight w:val="0"/>
      <w:marTop w:val="0"/>
      <w:marBottom w:val="0"/>
      <w:divBdr>
        <w:top w:val="none" w:sz="0" w:space="0" w:color="auto"/>
        <w:left w:val="none" w:sz="0" w:space="0" w:color="auto"/>
        <w:bottom w:val="none" w:sz="0" w:space="0" w:color="auto"/>
        <w:right w:val="none" w:sz="0" w:space="0" w:color="auto"/>
      </w:divBdr>
    </w:div>
    <w:div w:id="197352548">
      <w:bodyDiv w:val="1"/>
      <w:marLeft w:val="0"/>
      <w:marRight w:val="0"/>
      <w:marTop w:val="0"/>
      <w:marBottom w:val="0"/>
      <w:divBdr>
        <w:top w:val="none" w:sz="0" w:space="0" w:color="auto"/>
        <w:left w:val="none" w:sz="0" w:space="0" w:color="auto"/>
        <w:bottom w:val="none" w:sz="0" w:space="0" w:color="auto"/>
        <w:right w:val="none" w:sz="0" w:space="0" w:color="auto"/>
      </w:divBdr>
    </w:div>
    <w:div w:id="269900722">
      <w:bodyDiv w:val="1"/>
      <w:marLeft w:val="0"/>
      <w:marRight w:val="0"/>
      <w:marTop w:val="0"/>
      <w:marBottom w:val="0"/>
      <w:divBdr>
        <w:top w:val="none" w:sz="0" w:space="0" w:color="auto"/>
        <w:left w:val="none" w:sz="0" w:space="0" w:color="auto"/>
        <w:bottom w:val="none" w:sz="0" w:space="0" w:color="auto"/>
        <w:right w:val="none" w:sz="0" w:space="0" w:color="auto"/>
      </w:divBdr>
    </w:div>
    <w:div w:id="282152587">
      <w:bodyDiv w:val="1"/>
      <w:marLeft w:val="0"/>
      <w:marRight w:val="0"/>
      <w:marTop w:val="0"/>
      <w:marBottom w:val="0"/>
      <w:divBdr>
        <w:top w:val="none" w:sz="0" w:space="0" w:color="auto"/>
        <w:left w:val="none" w:sz="0" w:space="0" w:color="auto"/>
        <w:bottom w:val="none" w:sz="0" w:space="0" w:color="auto"/>
        <w:right w:val="none" w:sz="0" w:space="0" w:color="auto"/>
      </w:divBdr>
    </w:div>
    <w:div w:id="312224708">
      <w:bodyDiv w:val="1"/>
      <w:marLeft w:val="0"/>
      <w:marRight w:val="0"/>
      <w:marTop w:val="0"/>
      <w:marBottom w:val="0"/>
      <w:divBdr>
        <w:top w:val="none" w:sz="0" w:space="0" w:color="auto"/>
        <w:left w:val="none" w:sz="0" w:space="0" w:color="auto"/>
        <w:bottom w:val="none" w:sz="0" w:space="0" w:color="auto"/>
        <w:right w:val="none" w:sz="0" w:space="0" w:color="auto"/>
      </w:divBdr>
    </w:div>
    <w:div w:id="354428229">
      <w:bodyDiv w:val="1"/>
      <w:marLeft w:val="0"/>
      <w:marRight w:val="0"/>
      <w:marTop w:val="0"/>
      <w:marBottom w:val="0"/>
      <w:divBdr>
        <w:top w:val="none" w:sz="0" w:space="0" w:color="auto"/>
        <w:left w:val="none" w:sz="0" w:space="0" w:color="auto"/>
        <w:bottom w:val="none" w:sz="0" w:space="0" w:color="auto"/>
        <w:right w:val="none" w:sz="0" w:space="0" w:color="auto"/>
      </w:divBdr>
    </w:div>
    <w:div w:id="420958152">
      <w:bodyDiv w:val="1"/>
      <w:marLeft w:val="0"/>
      <w:marRight w:val="0"/>
      <w:marTop w:val="0"/>
      <w:marBottom w:val="0"/>
      <w:divBdr>
        <w:top w:val="none" w:sz="0" w:space="0" w:color="auto"/>
        <w:left w:val="none" w:sz="0" w:space="0" w:color="auto"/>
        <w:bottom w:val="none" w:sz="0" w:space="0" w:color="auto"/>
        <w:right w:val="none" w:sz="0" w:space="0" w:color="auto"/>
      </w:divBdr>
    </w:div>
    <w:div w:id="480002865">
      <w:bodyDiv w:val="1"/>
      <w:marLeft w:val="0"/>
      <w:marRight w:val="0"/>
      <w:marTop w:val="0"/>
      <w:marBottom w:val="0"/>
      <w:divBdr>
        <w:top w:val="none" w:sz="0" w:space="0" w:color="auto"/>
        <w:left w:val="none" w:sz="0" w:space="0" w:color="auto"/>
        <w:bottom w:val="none" w:sz="0" w:space="0" w:color="auto"/>
        <w:right w:val="none" w:sz="0" w:space="0" w:color="auto"/>
      </w:divBdr>
    </w:div>
    <w:div w:id="542639684">
      <w:bodyDiv w:val="1"/>
      <w:marLeft w:val="0"/>
      <w:marRight w:val="0"/>
      <w:marTop w:val="0"/>
      <w:marBottom w:val="0"/>
      <w:divBdr>
        <w:top w:val="none" w:sz="0" w:space="0" w:color="auto"/>
        <w:left w:val="none" w:sz="0" w:space="0" w:color="auto"/>
        <w:bottom w:val="none" w:sz="0" w:space="0" w:color="auto"/>
        <w:right w:val="none" w:sz="0" w:space="0" w:color="auto"/>
      </w:divBdr>
    </w:div>
    <w:div w:id="558445198">
      <w:bodyDiv w:val="1"/>
      <w:marLeft w:val="0"/>
      <w:marRight w:val="0"/>
      <w:marTop w:val="0"/>
      <w:marBottom w:val="0"/>
      <w:divBdr>
        <w:top w:val="none" w:sz="0" w:space="0" w:color="auto"/>
        <w:left w:val="none" w:sz="0" w:space="0" w:color="auto"/>
        <w:bottom w:val="none" w:sz="0" w:space="0" w:color="auto"/>
        <w:right w:val="none" w:sz="0" w:space="0" w:color="auto"/>
      </w:divBdr>
    </w:div>
    <w:div w:id="560137296">
      <w:bodyDiv w:val="1"/>
      <w:marLeft w:val="0"/>
      <w:marRight w:val="0"/>
      <w:marTop w:val="0"/>
      <w:marBottom w:val="0"/>
      <w:divBdr>
        <w:top w:val="none" w:sz="0" w:space="0" w:color="auto"/>
        <w:left w:val="none" w:sz="0" w:space="0" w:color="auto"/>
        <w:bottom w:val="none" w:sz="0" w:space="0" w:color="auto"/>
        <w:right w:val="none" w:sz="0" w:space="0" w:color="auto"/>
      </w:divBdr>
    </w:div>
    <w:div w:id="589699240">
      <w:bodyDiv w:val="1"/>
      <w:marLeft w:val="0"/>
      <w:marRight w:val="0"/>
      <w:marTop w:val="0"/>
      <w:marBottom w:val="0"/>
      <w:divBdr>
        <w:top w:val="none" w:sz="0" w:space="0" w:color="auto"/>
        <w:left w:val="none" w:sz="0" w:space="0" w:color="auto"/>
        <w:bottom w:val="none" w:sz="0" w:space="0" w:color="auto"/>
        <w:right w:val="none" w:sz="0" w:space="0" w:color="auto"/>
      </w:divBdr>
    </w:div>
    <w:div w:id="598299277">
      <w:bodyDiv w:val="1"/>
      <w:marLeft w:val="0"/>
      <w:marRight w:val="0"/>
      <w:marTop w:val="0"/>
      <w:marBottom w:val="0"/>
      <w:divBdr>
        <w:top w:val="none" w:sz="0" w:space="0" w:color="auto"/>
        <w:left w:val="none" w:sz="0" w:space="0" w:color="auto"/>
        <w:bottom w:val="none" w:sz="0" w:space="0" w:color="auto"/>
        <w:right w:val="none" w:sz="0" w:space="0" w:color="auto"/>
      </w:divBdr>
    </w:div>
    <w:div w:id="608002385">
      <w:bodyDiv w:val="1"/>
      <w:marLeft w:val="0"/>
      <w:marRight w:val="0"/>
      <w:marTop w:val="0"/>
      <w:marBottom w:val="0"/>
      <w:divBdr>
        <w:top w:val="none" w:sz="0" w:space="0" w:color="auto"/>
        <w:left w:val="none" w:sz="0" w:space="0" w:color="auto"/>
        <w:bottom w:val="none" w:sz="0" w:space="0" w:color="auto"/>
        <w:right w:val="none" w:sz="0" w:space="0" w:color="auto"/>
      </w:divBdr>
    </w:div>
    <w:div w:id="669211819">
      <w:bodyDiv w:val="1"/>
      <w:marLeft w:val="0"/>
      <w:marRight w:val="0"/>
      <w:marTop w:val="0"/>
      <w:marBottom w:val="0"/>
      <w:divBdr>
        <w:top w:val="none" w:sz="0" w:space="0" w:color="auto"/>
        <w:left w:val="none" w:sz="0" w:space="0" w:color="auto"/>
        <w:bottom w:val="none" w:sz="0" w:space="0" w:color="auto"/>
        <w:right w:val="none" w:sz="0" w:space="0" w:color="auto"/>
      </w:divBdr>
    </w:div>
    <w:div w:id="683556943">
      <w:bodyDiv w:val="1"/>
      <w:marLeft w:val="0"/>
      <w:marRight w:val="0"/>
      <w:marTop w:val="0"/>
      <w:marBottom w:val="0"/>
      <w:divBdr>
        <w:top w:val="none" w:sz="0" w:space="0" w:color="auto"/>
        <w:left w:val="none" w:sz="0" w:space="0" w:color="auto"/>
        <w:bottom w:val="none" w:sz="0" w:space="0" w:color="auto"/>
        <w:right w:val="none" w:sz="0" w:space="0" w:color="auto"/>
      </w:divBdr>
    </w:div>
    <w:div w:id="744299651">
      <w:bodyDiv w:val="1"/>
      <w:marLeft w:val="0"/>
      <w:marRight w:val="0"/>
      <w:marTop w:val="0"/>
      <w:marBottom w:val="0"/>
      <w:divBdr>
        <w:top w:val="none" w:sz="0" w:space="0" w:color="auto"/>
        <w:left w:val="none" w:sz="0" w:space="0" w:color="auto"/>
        <w:bottom w:val="none" w:sz="0" w:space="0" w:color="auto"/>
        <w:right w:val="none" w:sz="0" w:space="0" w:color="auto"/>
      </w:divBdr>
    </w:div>
    <w:div w:id="750389194">
      <w:bodyDiv w:val="1"/>
      <w:marLeft w:val="0"/>
      <w:marRight w:val="0"/>
      <w:marTop w:val="0"/>
      <w:marBottom w:val="0"/>
      <w:divBdr>
        <w:top w:val="none" w:sz="0" w:space="0" w:color="auto"/>
        <w:left w:val="none" w:sz="0" w:space="0" w:color="auto"/>
        <w:bottom w:val="none" w:sz="0" w:space="0" w:color="auto"/>
        <w:right w:val="none" w:sz="0" w:space="0" w:color="auto"/>
      </w:divBdr>
    </w:div>
    <w:div w:id="753865048">
      <w:bodyDiv w:val="1"/>
      <w:marLeft w:val="0"/>
      <w:marRight w:val="0"/>
      <w:marTop w:val="0"/>
      <w:marBottom w:val="0"/>
      <w:divBdr>
        <w:top w:val="none" w:sz="0" w:space="0" w:color="auto"/>
        <w:left w:val="none" w:sz="0" w:space="0" w:color="auto"/>
        <w:bottom w:val="none" w:sz="0" w:space="0" w:color="auto"/>
        <w:right w:val="none" w:sz="0" w:space="0" w:color="auto"/>
      </w:divBdr>
    </w:div>
    <w:div w:id="779764375">
      <w:bodyDiv w:val="1"/>
      <w:marLeft w:val="0"/>
      <w:marRight w:val="0"/>
      <w:marTop w:val="0"/>
      <w:marBottom w:val="0"/>
      <w:divBdr>
        <w:top w:val="none" w:sz="0" w:space="0" w:color="auto"/>
        <w:left w:val="none" w:sz="0" w:space="0" w:color="auto"/>
        <w:bottom w:val="none" w:sz="0" w:space="0" w:color="auto"/>
        <w:right w:val="none" w:sz="0" w:space="0" w:color="auto"/>
      </w:divBdr>
    </w:div>
    <w:div w:id="780606107">
      <w:bodyDiv w:val="1"/>
      <w:marLeft w:val="0"/>
      <w:marRight w:val="0"/>
      <w:marTop w:val="0"/>
      <w:marBottom w:val="0"/>
      <w:divBdr>
        <w:top w:val="none" w:sz="0" w:space="0" w:color="auto"/>
        <w:left w:val="none" w:sz="0" w:space="0" w:color="auto"/>
        <w:bottom w:val="none" w:sz="0" w:space="0" w:color="auto"/>
        <w:right w:val="none" w:sz="0" w:space="0" w:color="auto"/>
      </w:divBdr>
      <w:divsChild>
        <w:div w:id="712653903">
          <w:marLeft w:val="0"/>
          <w:marRight w:val="0"/>
          <w:marTop w:val="0"/>
          <w:marBottom w:val="0"/>
          <w:divBdr>
            <w:top w:val="none" w:sz="0" w:space="0" w:color="auto"/>
            <w:left w:val="none" w:sz="0" w:space="0" w:color="auto"/>
            <w:bottom w:val="none" w:sz="0" w:space="0" w:color="auto"/>
            <w:right w:val="none" w:sz="0" w:space="0" w:color="auto"/>
          </w:divBdr>
          <w:divsChild>
            <w:div w:id="1622494404">
              <w:marLeft w:val="0"/>
              <w:marRight w:val="0"/>
              <w:marTop w:val="0"/>
              <w:marBottom w:val="0"/>
              <w:divBdr>
                <w:top w:val="none" w:sz="0" w:space="0" w:color="auto"/>
                <w:left w:val="none" w:sz="0" w:space="0" w:color="auto"/>
                <w:bottom w:val="none" w:sz="0" w:space="0" w:color="auto"/>
                <w:right w:val="none" w:sz="0" w:space="0" w:color="auto"/>
              </w:divBdr>
              <w:divsChild>
                <w:div w:id="1640375191">
                  <w:marLeft w:val="0"/>
                  <w:marRight w:val="0"/>
                  <w:marTop w:val="0"/>
                  <w:marBottom w:val="0"/>
                  <w:divBdr>
                    <w:top w:val="none" w:sz="0" w:space="0" w:color="auto"/>
                    <w:left w:val="none" w:sz="0" w:space="0" w:color="auto"/>
                    <w:bottom w:val="single" w:sz="6" w:space="0" w:color="DDDDDD"/>
                    <w:right w:val="none" w:sz="0" w:space="0" w:color="auto"/>
                  </w:divBdr>
                  <w:divsChild>
                    <w:div w:id="1920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7734">
      <w:bodyDiv w:val="1"/>
      <w:marLeft w:val="0"/>
      <w:marRight w:val="0"/>
      <w:marTop w:val="0"/>
      <w:marBottom w:val="0"/>
      <w:divBdr>
        <w:top w:val="none" w:sz="0" w:space="0" w:color="auto"/>
        <w:left w:val="none" w:sz="0" w:space="0" w:color="auto"/>
        <w:bottom w:val="none" w:sz="0" w:space="0" w:color="auto"/>
        <w:right w:val="none" w:sz="0" w:space="0" w:color="auto"/>
      </w:divBdr>
    </w:div>
    <w:div w:id="852259249">
      <w:bodyDiv w:val="1"/>
      <w:marLeft w:val="0"/>
      <w:marRight w:val="0"/>
      <w:marTop w:val="0"/>
      <w:marBottom w:val="0"/>
      <w:divBdr>
        <w:top w:val="none" w:sz="0" w:space="0" w:color="auto"/>
        <w:left w:val="none" w:sz="0" w:space="0" w:color="auto"/>
        <w:bottom w:val="none" w:sz="0" w:space="0" w:color="auto"/>
        <w:right w:val="none" w:sz="0" w:space="0" w:color="auto"/>
      </w:divBdr>
    </w:div>
    <w:div w:id="864366724">
      <w:bodyDiv w:val="1"/>
      <w:marLeft w:val="0"/>
      <w:marRight w:val="0"/>
      <w:marTop w:val="0"/>
      <w:marBottom w:val="0"/>
      <w:divBdr>
        <w:top w:val="none" w:sz="0" w:space="0" w:color="auto"/>
        <w:left w:val="none" w:sz="0" w:space="0" w:color="auto"/>
        <w:bottom w:val="none" w:sz="0" w:space="0" w:color="auto"/>
        <w:right w:val="none" w:sz="0" w:space="0" w:color="auto"/>
      </w:divBdr>
    </w:div>
    <w:div w:id="871768975">
      <w:bodyDiv w:val="1"/>
      <w:marLeft w:val="0"/>
      <w:marRight w:val="0"/>
      <w:marTop w:val="0"/>
      <w:marBottom w:val="0"/>
      <w:divBdr>
        <w:top w:val="none" w:sz="0" w:space="0" w:color="auto"/>
        <w:left w:val="none" w:sz="0" w:space="0" w:color="auto"/>
        <w:bottom w:val="none" w:sz="0" w:space="0" w:color="auto"/>
        <w:right w:val="none" w:sz="0" w:space="0" w:color="auto"/>
      </w:divBdr>
    </w:div>
    <w:div w:id="918827507">
      <w:bodyDiv w:val="1"/>
      <w:marLeft w:val="0"/>
      <w:marRight w:val="0"/>
      <w:marTop w:val="0"/>
      <w:marBottom w:val="0"/>
      <w:divBdr>
        <w:top w:val="none" w:sz="0" w:space="0" w:color="auto"/>
        <w:left w:val="none" w:sz="0" w:space="0" w:color="auto"/>
        <w:bottom w:val="none" w:sz="0" w:space="0" w:color="auto"/>
        <w:right w:val="none" w:sz="0" w:space="0" w:color="auto"/>
      </w:divBdr>
    </w:div>
    <w:div w:id="919825302">
      <w:bodyDiv w:val="1"/>
      <w:marLeft w:val="0"/>
      <w:marRight w:val="0"/>
      <w:marTop w:val="0"/>
      <w:marBottom w:val="0"/>
      <w:divBdr>
        <w:top w:val="none" w:sz="0" w:space="0" w:color="auto"/>
        <w:left w:val="none" w:sz="0" w:space="0" w:color="auto"/>
        <w:bottom w:val="none" w:sz="0" w:space="0" w:color="auto"/>
        <w:right w:val="none" w:sz="0" w:space="0" w:color="auto"/>
      </w:divBdr>
    </w:div>
    <w:div w:id="932708639">
      <w:bodyDiv w:val="1"/>
      <w:marLeft w:val="0"/>
      <w:marRight w:val="0"/>
      <w:marTop w:val="0"/>
      <w:marBottom w:val="0"/>
      <w:divBdr>
        <w:top w:val="none" w:sz="0" w:space="0" w:color="auto"/>
        <w:left w:val="none" w:sz="0" w:space="0" w:color="auto"/>
        <w:bottom w:val="none" w:sz="0" w:space="0" w:color="auto"/>
        <w:right w:val="none" w:sz="0" w:space="0" w:color="auto"/>
      </w:divBdr>
    </w:div>
    <w:div w:id="932859325">
      <w:bodyDiv w:val="1"/>
      <w:marLeft w:val="0"/>
      <w:marRight w:val="0"/>
      <w:marTop w:val="0"/>
      <w:marBottom w:val="0"/>
      <w:divBdr>
        <w:top w:val="none" w:sz="0" w:space="0" w:color="auto"/>
        <w:left w:val="none" w:sz="0" w:space="0" w:color="auto"/>
        <w:bottom w:val="none" w:sz="0" w:space="0" w:color="auto"/>
        <w:right w:val="none" w:sz="0" w:space="0" w:color="auto"/>
      </w:divBdr>
    </w:div>
    <w:div w:id="937636474">
      <w:bodyDiv w:val="1"/>
      <w:marLeft w:val="0"/>
      <w:marRight w:val="0"/>
      <w:marTop w:val="0"/>
      <w:marBottom w:val="0"/>
      <w:divBdr>
        <w:top w:val="none" w:sz="0" w:space="0" w:color="auto"/>
        <w:left w:val="none" w:sz="0" w:space="0" w:color="auto"/>
        <w:bottom w:val="none" w:sz="0" w:space="0" w:color="auto"/>
        <w:right w:val="none" w:sz="0" w:space="0" w:color="auto"/>
      </w:divBdr>
    </w:div>
    <w:div w:id="946615788">
      <w:bodyDiv w:val="1"/>
      <w:marLeft w:val="0"/>
      <w:marRight w:val="0"/>
      <w:marTop w:val="0"/>
      <w:marBottom w:val="0"/>
      <w:divBdr>
        <w:top w:val="none" w:sz="0" w:space="0" w:color="auto"/>
        <w:left w:val="none" w:sz="0" w:space="0" w:color="auto"/>
        <w:bottom w:val="none" w:sz="0" w:space="0" w:color="auto"/>
        <w:right w:val="none" w:sz="0" w:space="0" w:color="auto"/>
      </w:divBdr>
    </w:div>
    <w:div w:id="1109202352">
      <w:bodyDiv w:val="1"/>
      <w:marLeft w:val="0"/>
      <w:marRight w:val="0"/>
      <w:marTop w:val="0"/>
      <w:marBottom w:val="0"/>
      <w:divBdr>
        <w:top w:val="none" w:sz="0" w:space="0" w:color="auto"/>
        <w:left w:val="none" w:sz="0" w:space="0" w:color="auto"/>
        <w:bottom w:val="none" w:sz="0" w:space="0" w:color="auto"/>
        <w:right w:val="none" w:sz="0" w:space="0" w:color="auto"/>
      </w:divBdr>
    </w:div>
    <w:div w:id="1178809383">
      <w:bodyDiv w:val="1"/>
      <w:marLeft w:val="0"/>
      <w:marRight w:val="0"/>
      <w:marTop w:val="0"/>
      <w:marBottom w:val="0"/>
      <w:divBdr>
        <w:top w:val="none" w:sz="0" w:space="0" w:color="auto"/>
        <w:left w:val="none" w:sz="0" w:space="0" w:color="auto"/>
        <w:bottom w:val="none" w:sz="0" w:space="0" w:color="auto"/>
        <w:right w:val="none" w:sz="0" w:space="0" w:color="auto"/>
      </w:divBdr>
    </w:div>
    <w:div w:id="1187911944">
      <w:bodyDiv w:val="1"/>
      <w:marLeft w:val="0"/>
      <w:marRight w:val="0"/>
      <w:marTop w:val="0"/>
      <w:marBottom w:val="0"/>
      <w:divBdr>
        <w:top w:val="none" w:sz="0" w:space="0" w:color="auto"/>
        <w:left w:val="none" w:sz="0" w:space="0" w:color="auto"/>
        <w:bottom w:val="none" w:sz="0" w:space="0" w:color="auto"/>
        <w:right w:val="none" w:sz="0" w:space="0" w:color="auto"/>
      </w:divBdr>
    </w:div>
    <w:div w:id="1275406545">
      <w:bodyDiv w:val="1"/>
      <w:marLeft w:val="0"/>
      <w:marRight w:val="0"/>
      <w:marTop w:val="0"/>
      <w:marBottom w:val="0"/>
      <w:divBdr>
        <w:top w:val="none" w:sz="0" w:space="0" w:color="auto"/>
        <w:left w:val="none" w:sz="0" w:space="0" w:color="auto"/>
        <w:bottom w:val="none" w:sz="0" w:space="0" w:color="auto"/>
        <w:right w:val="none" w:sz="0" w:space="0" w:color="auto"/>
      </w:divBdr>
    </w:div>
    <w:div w:id="1289816319">
      <w:bodyDiv w:val="1"/>
      <w:marLeft w:val="0"/>
      <w:marRight w:val="0"/>
      <w:marTop w:val="0"/>
      <w:marBottom w:val="0"/>
      <w:divBdr>
        <w:top w:val="none" w:sz="0" w:space="0" w:color="auto"/>
        <w:left w:val="none" w:sz="0" w:space="0" w:color="auto"/>
        <w:bottom w:val="none" w:sz="0" w:space="0" w:color="auto"/>
        <w:right w:val="none" w:sz="0" w:space="0" w:color="auto"/>
      </w:divBdr>
    </w:div>
    <w:div w:id="1381979408">
      <w:bodyDiv w:val="1"/>
      <w:marLeft w:val="0"/>
      <w:marRight w:val="0"/>
      <w:marTop w:val="0"/>
      <w:marBottom w:val="0"/>
      <w:divBdr>
        <w:top w:val="none" w:sz="0" w:space="0" w:color="auto"/>
        <w:left w:val="none" w:sz="0" w:space="0" w:color="auto"/>
        <w:bottom w:val="none" w:sz="0" w:space="0" w:color="auto"/>
        <w:right w:val="none" w:sz="0" w:space="0" w:color="auto"/>
      </w:divBdr>
    </w:div>
    <w:div w:id="1397819216">
      <w:bodyDiv w:val="1"/>
      <w:marLeft w:val="0"/>
      <w:marRight w:val="0"/>
      <w:marTop w:val="0"/>
      <w:marBottom w:val="0"/>
      <w:divBdr>
        <w:top w:val="none" w:sz="0" w:space="0" w:color="auto"/>
        <w:left w:val="none" w:sz="0" w:space="0" w:color="auto"/>
        <w:bottom w:val="none" w:sz="0" w:space="0" w:color="auto"/>
        <w:right w:val="none" w:sz="0" w:space="0" w:color="auto"/>
      </w:divBdr>
    </w:div>
    <w:div w:id="1430081615">
      <w:bodyDiv w:val="1"/>
      <w:marLeft w:val="0"/>
      <w:marRight w:val="0"/>
      <w:marTop w:val="0"/>
      <w:marBottom w:val="0"/>
      <w:divBdr>
        <w:top w:val="none" w:sz="0" w:space="0" w:color="auto"/>
        <w:left w:val="none" w:sz="0" w:space="0" w:color="auto"/>
        <w:bottom w:val="none" w:sz="0" w:space="0" w:color="auto"/>
        <w:right w:val="none" w:sz="0" w:space="0" w:color="auto"/>
      </w:divBdr>
    </w:div>
    <w:div w:id="1436562899">
      <w:bodyDiv w:val="1"/>
      <w:marLeft w:val="0"/>
      <w:marRight w:val="0"/>
      <w:marTop w:val="0"/>
      <w:marBottom w:val="0"/>
      <w:divBdr>
        <w:top w:val="none" w:sz="0" w:space="0" w:color="auto"/>
        <w:left w:val="none" w:sz="0" w:space="0" w:color="auto"/>
        <w:bottom w:val="none" w:sz="0" w:space="0" w:color="auto"/>
        <w:right w:val="none" w:sz="0" w:space="0" w:color="auto"/>
      </w:divBdr>
    </w:div>
    <w:div w:id="1451314158">
      <w:bodyDiv w:val="1"/>
      <w:marLeft w:val="0"/>
      <w:marRight w:val="0"/>
      <w:marTop w:val="0"/>
      <w:marBottom w:val="0"/>
      <w:divBdr>
        <w:top w:val="none" w:sz="0" w:space="0" w:color="auto"/>
        <w:left w:val="none" w:sz="0" w:space="0" w:color="auto"/>
        <w:bottom w:val="none" w:sz="0" w:space="0" w:color="auto"/>
        <w:right w:val="none" w:sz="0" w:space="0" w:color="auto"/>
      </w:divBdr>
    </w:div>
    <w:div w:id="1492713839">
      <w:bodyDiv w:val="1"/>
      <w:marLeft w:val="0"/>
      <w:marRight w:val="0"/>
      <w:marTop w:val="0"/>
      <w:marBottom w:val="0"/>
      <w:divBdr>
        <w:top w:val="none" w:sz="0" w:space="0" w:color="auto"/>
        <w:left w:val="none" w:sz="0" w:space="0" w:color="auto"/>
        <w:bottom w:val="none" w:sz="0" w:space="0" w:color="auto"/>
        <w:right w:val="none" w:sz="0" w:space="0" w:color="auto"/>
      </w:divBdr>
    </w:div>
    <w:div w:id="1498232993">
      <w:bodyDiv w:val="1"/>
      <w:marLeft w:val="0"/>
      <w:marRight w:val="0"/>
      <w:marTop w:val="0"/>
      <w:marBottom w:val="0"/>
      <w:divBdr>
        <w:top w:val="none" w:sz="0" w:space="0" w:color="auto"/>
        <w:left w:val="none" w:sz="0" w:space="0" w:color="auto"/>
        <w:bottom w:val="none" w:sz="0" w:space="0" w:color="auto"/>
        <w:right w:val="none" w:sz="0" w:space="0" w:color="auto"/>
      </w:divBdr>
    </w:div>
    <w:div w:id="1514879975">
      <w:bodyDiv w:val="1"/>
      <w:marLeft w:val="0"/>
      <w:marRight w:val="0"/>
      <w:marTop w:val="0"/>
      <w:marBottom w:val="0"/>
      <w:divBdr>
        <w:top w:val="none" w:sz="0" w:space="0" w:color="auto"/>
        <w:left w:val="none" w:sz="0" w:space="0" w:color="auto"/>
        <w:bottom w:val="none" w:sz="0" w:space="0" w:color="auto"/>
        <w:right w:val="none" w:sz="0" w:space="0" w:color="auto"/>
      </w:divBdr>
    </w:div>
    <w:div w:id="1547453428">
      <w:bodyDiv w:val="1"/>
      <w:marLeft w:val="0"/>
      <w:marRight w:val="0"/>
      <w:marTop w:val="0"/>
      <w:marBottom w:val="0"/>
      <w:divBdr>
        <w:top w:val="none" w:sz="0" w:space="0" w:color="auto"/>
        <w:left w:val="none" w:sz="0" w:space="0" w:color="auto"/>
        <w:bottom w:val="none" w:sz="0" w:space="0" w:color="auto"/>
        <w:right w:val="none" w:sz="0" w:space="0" w:color="auto"/>
      </w:divBdr>
    </w:div>
    <w:div w:id="1614743982">
      <w:bodyDiv w:val="1"/>
      <w:marLeft w:val="0"/>
      <w:marRight w:val="0"/>
      <w:marTop w:val="0"/>
      <w:marBottom w:val="0"/>
      <w:divBdr>
        <w:top w:val="none" w:sz="0" w:space="0" w:color="auto"/>
        <w:left w:val="none" w:sz="0" w:space="0" w:color="auto"/>
        <w:bottom w:val="none" w:sz="0" w:space="0" w:color="auto"/>
        <w:right w:val="none" w:sz="0" w:space="0" w:color="auto"/>
      </w:divBdr>
    </w:div>
    <w:div w:id="1747143735">
      <w:bodyDiv w:val="1"/>
      <w:marLeft w:val="0"/>
      <w:marRight w:val="0"/>
      <w:marTop w:val="0"/>
      <w:marBottom w:val="0"/>
      <w:divBdr>
        <w:top w:val="none" w:sz="0" w:space="0" w:color="auto"/>
        <w:left w:val="none" w:sz="0" w:space="0" w:color="auto"/>
        <w:bottom w:val="none" w:sz="0" w:space="0" w:color="auto"/>
        <w:right w:val="none" w:sz="0" w:space="0" w:color="auto"/>
      </w:divBdr>
    </w:div>
    <w:div w:id="1831100356">
      <w:bodyDiv w:val="1"/>
      <w:marLeft w:val="0"/>
      <w:marRight w:val="0"/>
      <w:marTop w:val="0"/>
      <w:marBottom w:val="0"/>
      <w:divBdr>
        <w:top w:val="none" w:sz="0" w:space="0" w:color="auto"/>
        <w:left w:val="none" w:sz="0" w:space="0" w:color="auto"/>
        <w:bottom w:val="none" w:sz="0" w:space="0" w:color="auto"/>
        <w:right w:val="none" w:sz="0" w:space="0" w:color="auto"/>
      </w:divBdr>
    </w:div>
    <w:div w:id="1913199576">
      <w:bodyDiv w:val="1"/>
      <w:marLeft w:val="0"/>
      <w:marRight w:val="0"/>
      <w:marTop w:val="0"/>
      <w:marBottom w:val="0"/>
      <w:divBdr>
        <w:top w:val="none" w:sz="0" w:space="0" w:color="auto"/>
        <w:left w:val="none" w:sz="0" w:space="0" w:color="auto"/>
        <w:bottom w:val="none" w:sz="0" w:space="0" w:color="auto"/>
        <w:right w:val="none" w:sz="0" w:space="0" w:color="auto"/>
      </w:divBdr>
    </w:div>
    <w:div w:id="1923443795">
      <w:bodyDiv w:val="1"/>
      <w:marLeft w:val="0"/>
      <w:marRight w:val="0"/>
      <w:marTop w:val="0"/>
      <w:marBottom w:val="0"/>
      <w:divBdr>
        <w:top w:val="none" w:sz="0" w:space="0" w:color="auto"/>
        <w:left w:val="none" w:sz="0" w:space="0" w:color="auto"/>
        <w:bottom w:val="none" w:sz="0" w:space="0" w:color="auto"/>
        <w:right w:val="none" w:sz="0" w:space="0" w:color="auto"/>
      </w:divBdr>
    </w:div>
    <w:div w:id="1942493700">
      <w:bodyDiv w:val="1"/>
      <w:marLeft w:val="0"/>
      <w:marRight w:val="0"/>
      <w:marTop w:val="0"/>
      <w:marBottom w:val="0"/>
      <w:divBdr>
        <w:top w:val="none" w:sz="0" w:space="0" w:color="auto"/>
        <w:left w:val="none" w:sz="0" w:space="0" w:color="auto"/>
        <w:bottom w:val="none" w:sz="0" w:space="0" w:color="auto"/>
        <w:right w:val="none" w:sz="0" w:space="0" w:color="auto"/>
      </w:divBdr>
    </w:div>
    <w:div w:id="1983919313">
      <w:bodyDiv w:val="1"/>
      <w:marLeft w:val="0"/>
      <w:marRight w:val="0"/>
      <w:marTop w:val="0"/>
      <w:marBottom w:val="0"/>
      <w:divBdr>
        <w:top w:val="none" w:sz="0" w:space="0" w:color="auto"/>
        <w:left w:val="none" w:sz="0" w:space="0" w:color="auto"/>
        <w:bottom w:val="none" w:sz="0" w:space="0" w:color="auto"/>
        <w:right w:val="none" w:sz="0" w:space="0" w:color="auto"/>
      </w:divBdr>
    </w:div>
    <w:div w:id="2024941825">
      <w:bodyDiv w:val="1"/>
      <w:marLeft w:val="0"/>
      <w:marRight w:val="0"/>
      <w:marTop w:val="0"/>
      <w:marBottom w:val="0"/>
      <w:divBdr>
        <w:top w:val="none" w:sz="0" w:space="0" w:color="auto"/>
        <w:left w:val="none" w:sz="0" w:space="0" w:color="auto"/>
        <w:bottom w:val="none" w:sz="0" w:space="0" w:color="auto"/>
        <w:right w:val="none" w:sz="0" w:space="0" w:color="auto"/>
      </w:divBdr>
    </w:div>
    <w:div w:id="2049639810">
      <w:bodyDiv w:val="1"/>
      <w:marLeft w:val="0"/>
      <w:marRight w:val="0"/>
      <w:marTop w:val="0"/>
      <w:marBottom w:val="0"/>
      <w:divBdr>
        <w:top w:val="none" w:sz="0" w:space="0" w:color="auto"/>
        <w:left w:val="none" w:sz="0" w:space="0" w:color="auto"/>
        <w:bottom w:val="none" w:sz="0" w:space="0" w:color="auto"/>
        <w:right w:val="none" w:sz="0" w:space="0" w:color="auto"/>
      </w:divBdr>
    </w:div>
    <w:div w:id="2119713249">
      <w:bodyDiv w:val="1"/>
      <w:marLeft w:val="0"/>
      <w:marRight w:val="0"/>
      <w:marTop w:val="0"/>
      <w:marBottom w:val="0"/>
      <w:divBdr>
        <w:top w:val="none" w:sz="0" w:space="0" w:color="auto"/>
        <w:left w:val="none" w:sz="0" w:space="0" w:color="auto"/>
        <w:bottom w:val="none" w:sz="0" w:space="0" w:color="auto"/>
        <w:right w:val="none" w:sz="0" w:space="0" w:color="auto"/>
      </w:divBdr>
    </w:div>
    <w:div w:id="2131242255">
      <w:bodyDiv w:val="1"/>
      <w:marLeft w:val="0"/>
      <w:marRight w:val="0"/>
      <w:marTop w:val="0"/>
      <w:marBottom w:val="0"/>
      <w:divBdr>
        <w:top w:val="none" w:sz="0" w:space="0" w:color="auto"/>
        <w:left w:val="none" w:sz="0" w:space="0" w:color="auto"/>
        <w:bottom w:val="none" w:sz="0" w:space="0" w:color="auto"/>
        <w:right w:val="none" w:sz="0" w:space="0" w:color="auto"/>
      </w:divBdr>
      <w:divsChild>
        <w:div w:id="609627032">
          <w:marLeft w:val="0"/>
          <w:marRight w:val="0"/>
          <w:marTop w:val="0"/>
          <w:marBottom w:val="0"/>
          <w:divBdr>
            <w:top w:val="none" w:sz="0" w:space="0" w:color="auto"/>
            <w:left w:val="none" w:sz="0" w:space="0" w:color="auto"/>
            <w:bottom w:val="none" w:sz="0" w:space="0" w:color="auto"/>
            <w:right w:val="none" w:sz="0" w:space="0" w:color="auto"/>
          </w:divBdr>
          <w:divsChild>
            <w:div w:id="1690176017">
              <w:marLeft w:val="0"/>
              <w:marRight w:val="0"/>
              <w:marTop w:val="0"/>
              <w:marBottom w:val="0"/>
              <w:divBdr>
                <w:top w:val="none" w:sz="0" w:space="0" w:color="auto"/>
                <w:left w:val="none" w:sz="0" w:space="0" w:color="auto"/>
                <w:bottom w:val="none" w:sz="0" w:space="0" w:color="auto"/>
                <w:right w:val="none" w:sz="0" w:space="0" w:color="auto"/>
              </w:divBdr>
            </w:div>
            <w:div w:id="1079016124">
              <w:marLeft w:val="0"/>
              <w:marRight w:val="0"/>
              <w:marTop w:val="0"/>
              <w:marBottom w:val="0"/>
              <w:divBdr>
                <w:top w:val="none" w:sz="0" w:space="0" w:color="auto"/>
                <w:left w:val="none" w:sz="0" w:space="0" w:color="auto"/>
                <w:bottom w:val="none" w:sz="0" w:space="0" w:color="auto"/>
                <w:right w:val="none" w:sz="0" w:space="0" w:color="auto"/>
              </w:divBdr>
            </w:div>
            <w:div w:id="1005399359">
              <w:marLeft w:val="0"/>
              <w:marRight w:val="0"/>
              <w:marTop w:val="0"/>
              <w:marBottom w:val="0"/>
              <w:divBdr>
                <w:top w:val="none" w:sz="0" w:space="0" w:color="auto"/>
                <w:left w:val="none" w:sz="0" w:space="0" w:color="auto"/>
                <w:bottom w:val="none" w:sz="0" w:space="0" w:color="auto"/>
                <w:right w:val="none" w:sz="0" w:space="0" w:color="auto"/>
              </w:divBdr>
            </w:div>
            <w:div w:id="1422019603">
              <w:marLeft w:val="0"/>
              <w:marRight w:val="0"/>
              <w:marTop w:val="0"/>
              <w:marBottom w:val="0"/>
              <w:divBdr>
                <w:top w:val="none" w:sz="0" w:space="0" w:color="auto"/>
                <w:left w:val="none" w:sz="0" w:space="0" w:color="auto"/>
                <w:bottom w:val="none" w:sz="0" w:space="0" w:color="auto"/>
                <w:right w:val="none" w:sz="0" w:space="0" w:color="auto"/>
              </w:divBdr>
            </w:div>
            <w:div w:id="342360135">
              <w:marLeft w:val="0"/>
              <w:marRight w:val="0"/>
              <w:marTop w:val="0"/>
              <w:marBottom w:val="0"/>
              <w:divBdr>
                <w:top w:val="none" w:sz="0" w:space="0" w:color="auto"/>
                <w:left w:val="none" w:sz="0" w:space="0" w:color="auto"/>
                <w:bottom w:val="none" w:sz="0" w:space="0" w:color="auto"/>
                <w:right w:val="none" w:sz="0" w:space="0" w:color="auto"/>
              </w:divBdr>
            </w:div>
            <w:div w:id="950210378">
              <w:marLeft w:val="0"/>
              <w:marRight w:val="0"/>
              <w:marTop w:val="0"/>
              <w:marBottom w:val="0"/>
              <w:divBdr>
                <w:top w:val="none" w:sz="0" w:space="0" w:color="auto"/>
                <w:left w:val="none" w:sz="0" w:space="0" w:color="auto"/>
                <w:bottom w:val="none" w:sz="0" w:space="0" w:color="auto"/>
                <w:right w:val="none" w:sz="0" w:space="0" w:color="auto"/>
              </w:divBdr>
            </w:div>
            <w:div w:id="123354701">
              <w:marLeft w:val="0"/>
              <w:marRight w:val="0"/>
              <w:marTop w:val="0"/>
              <w:marBottom w:val="0"/>
              <w:divBdr>
                <w:top w:val="none" w:sz="0" w:space="0" w:color="auto"/>
                <w:left w:val="none" w:sz="0" w:space="0" w:color="auto"/>
                <w:bottom w:val="none" w:sz="0" w:space="0" w:color="auto"/>
                <w:right w:val="none" w:sz="0" w:space="0" w:color="auto"/>
              </w:divBdr>
            </w:div>
            <w:div w:id="857354461">
              <w:marLeft w:val="0"/>
              <w:marRight w:val="0"/>
              <w:marTop w:val="0"/>
              <w:marBottom w:val="0"/>
              <w:divBdr>
                <w:top w:val="none" w:sz="0" w:space="0" w:color="auto"/>
                <w:left w:val="none" w:sz="0" w:space="0" w:color="auto"/>
                <w:bottom w:val="none" w:sz="0" w:space="0" w:color="auto"/>
                <w:right w:val="none" w:sz="0" w:space="0" w:color="auto"/>
              </w:divBdr>
            </w:div>
            <w:div w:id="705299612">
              <w:marLeft w:val="0"/>
              <w:marRight w:val="0"/>
              <w:marTop w:val="0"/>
              <w:marBottom w:val="0"/>
              <w:divBdr>
                <w:top w:val="none" w:sz="0" w:space="0" w:color="auto"/>
                <w:left w:val="none" w:sz="0" w:space="0" w:color="auto"/>
                <w:bottom w:val="none" w:sz="0" w:space="0" w:color="auto"/>
                <w:right w:val="none" w:sz="0" w:space="0" w:color="auto"/>
              </w:divBdr>
            </w:div>
            <w:div w:id="1560557876">
              <w:marLeft w:val="0"/>
              <w:marRight w:val="0"/>
              <w:marTop w:val="0"/>
              <w:marBottom w:val="0"/>
              <w:divBdr>
                <w:top w:val="none" w:sz="0" w:space="0" w:color="auto"/>
                <w:left w:val="none" w:sz="0" w:space="0" w:color="auto"/>
                <w:bottom w:val="none" w:sz="0" w:space="0" w:color="auto"/>
                <w:right w:val="none" w:sz="0" w:space="0" w:color="auto"/>
              </w:divBdr>
            </w:div>
            <w:div w:id="351302368">
              <w:marLeft w:val="0"/>
              <w:marRight w:val="0"/>
              <w:marTop w:val="0"/>
              <w:marBottom w:val="0"/>
              <w:divBdr>
                <w:top w:val="none" w:sz="0" w:space="0" w:color="auto"/>
                <w:left w:val="none" w:sz="0" w:space="0" w:color="auto"/>
                <w:bottom w:val="none" w:sz="0" w:space="0" w:color="auto"/>
                <w:right w:val="none" w:sz="0" w:space="0" w:color="auto"/>
              </w:divBdr>
            </w:div>
            <w:div w:id="411195334">
              <w:marLeft w:val="0"/>
              <w:marRight w:val="0"/>
              <w:marTop w:val="0"/>
              <w:marBottom w:val="0"/>
              <w:divBdr>
                <w:top w:val="none" w:sz="0" w:space="0" w:color="auto"/>
                <w:left w:val="none" w:sz="0" w:space="0" w:color="auto"/>
                <w:bottom w:val="none" w:sz="0" w:space="0" w:color="auto"/>
                <w:right w:val="none" w:sz="0" w:space="0" w:color="auto"/>
              </w:divBdr>
            </w:div>
            <w:div w:id="1550921316">
              <w:marLeft w:val="0"/>
              <w:marRight w:val="0"/>
              <w:marTop w:val="0"/>
              <w:marBottom w:val="0"/>
              <w:divBdr>
                <w:top w:val="none" w:sz="0" w:space="0" w:color="auto"/>
                <w:left w:val="none" w:sz="0" w:space="0" w:color="auto"/>
                <w:bottom w:val="none" w:sz="0" w:space="0" w:color="auto"/>
                <w:right w:val="none" w:sz="0" w:space="0" w:color="auto"/>
              </w:divBdr>
            </w:div>
            <w:div w:id="1083720372">
              <w:marLeft w:val="0"/>
              <w:marRight w:val="0"/>
              <w:marTop w:val="0"/>
              <w:marBottom w:val="0"/>
              <w:divBdr>
                <w:top w:val="none" w:sz="0" w:space="0" w:color="auto"/>
                <w:left w:val="none" w:sz="0" w:space="0" w:color="auto"/>
                <w:bottom w:val="none" w:sz="0" w:space="0" w:color="auto"/>
                <w:right w:val="none" w:sz="0" w:space="0" w:color="auto"/>
              </w:divBdr>
            </w:div>
            <w:div w:id="378281925">
              <w:marLeft w:val="0"/>
              <w:marRight w:val="0"/>
              <w:marTop w:val="0"/>
              <w:marBottom w:val="0"/>
              <w:divBdr>
                <w:top w:val="none" w:sz="0" w:space="0" w:color="auto"/>
                <w:left w:val="none" w:sz="0" w:space="0" w:color="auto"/>
                <w:bottom w:val="none" w:sz="0" w:space="0" w:color="auto"/>
                <w:right w:val="none" w:sz="0" w:space="0" w:color="auto"/>
              </w:divBdr>
            </w:div>
            <w:div w:id="1197625248">
              <w:marLeft w:val="0"/>
              <w:marRight w:val="0"/>
              <w:marTop w:val="0"/>
              <w:marBottom w:val="0"/>
              <w:divBdr>
                <w:top w:val="none" w:sz="0" w:space="0" w:color="auto"/>
                <w:left w:val="none" w:sz="0" w:space="0" w:color="auto"/>
                <w:bottom w:val="none" w:sz="0" w:space="0" w:color="auto"/>
                <w:right w:val="none" w:sz="0" w:space="0" w:color="auto"/>
              </w:divBdr>
            </w:div>
            <w:div w:id="1129664238">
              <w:marLeft w:val="0"/>
              <w:marRight w:val="0"/>
              <w:marTop w:val="0"/>
              <w:marBottom w:val="0"/>
              <w:divBdr>
                <w:top w:val="none" w:sz="0" w:space="0" w:color="auto"/>
                <w:left w:val="none" w:sz="0" w:space="0" w:color="auto"/>
                <w:bottom w:val="none" w:sz="0" w:space="0" w:color="auto"/>
                <w:right w:val="none" w:sz="0" w:space="0" w:color="auto"/>
              </w:divBdr>
            </w:div>
            <w:div w:id="804155178">
              <w:marLeft w:val="0"/>
              <w:marRight w:val="0"/>
              <w:marTop w:val="0"/>
              <w:marBottom w:val="0"/>
              <w:divBdr>
                <w:top w:val="none" w:sz="0" w:space="0" w:color="auto"/>
                <w:left w:val="none" w:sz="0" w:space="0" w:color="auto"/>
                <w:bottom w:val="none" w:sz="0" w:space="0" w:color="auto"/>
                <w:right w:val="none" w:sz="0" w:space="0" w:color="auto"/>
              </w:divBdr>
            </w:div>
            <w:div w:id="1406224552">
              <w:marLeft w:val="0"/>
              <w:marRight w:val="0"/>
              <w:marTop w:val="0"/>
              <w:marBottom w:val="0"/>
              <w:divBdr>
                <w:top w:val="none" w:sz="0" w:space="0" w:color="auto"/>
                <w:left w:val="none" w:sz="0" w:space="0" w:color="auto"/>
                <w:bottom w:val="none" w:sz="0" w:space="0" w:color="auto"/>
                <w:right w:val="none" w:sz="0" w:space="0" w:color="auto"/>
              </w:divBdr>
            </w:div>
            <w:div w:id="2050303639">
              <w:marLeft w:val="0"/>
              <w:marRight w:val="0"/>
              <w:marTop w:val="0"/>
              <w:marBottom w:val="0"/>
              <w:divBdr>
                <w:top w:val="none" w:sz="0" w:space="0" w:color="auto"/>
                <w:left w:val="none" w:sz="0" w:space="0" w:color="auto"/>
                <w:bottom w:val="none" w:sz="0" w:space="0" w:color="auto"/>
                <w:right w:val="none" w:sz="0" w:space="0" w:color="auto"/>
              </w:divBdr>
            </w:div>
            <w:div w:id="2124305550">
              <w:marLeft w:val="0"/>
              <w:marRight w:val="0"/>
              <w:marTop w:val="0"/>
              <w:marBottom w:val="0"/>
              <w:divBdr>
                <w:top w:val="none" w:sz="0" w:space="0" w:color="auto"/>
                <w:left w:val="none" w:sz="0" w:space="0" w:color="auto"/>
                <w:bottom w:val="none" w:sz="0" w:space="0" w:color="auto"/>
                <w:right w:val="none" w:sz="0" w:space="0" w:color="auto"/>
              </w:divBdr>
            </w:div>
            <w:div w:id="1937664279">
              <w:marLeft w:val="0"/>
              <w:marRight w:val="0"/>
              <w:marTop w:val="0"/>
              <w:marBottom w:val="0"/>
              <w:divBdr>
                <w:top w:val="none" w:sz="0" w:space="0" w:color="auto"/>
                <w:left w:val="none" w:sz="0" w:space="0" w:color="auto"/>
                <w:bottom w:val="none" w:sz="0" w:space="0" w:color="auto"/>
                <w:right w:val="none" w:sz="0" w:space="0" w:color="auto"/>
              </w:divBdr>
            </w:div>
            <w:div w:id="965090128">
              <w:marLeft w:val="0"/>
              <w:marRight w:val="0"/>
              <w:marTop w:val="0"/>
              <w:marBottom w:val="0"/>
              <w:divBdr>
                <w:top w:val="none" w:sz="0" w:space="0" w:color="auto"/>
                <w:left w:val="none" w:sz="0" w:space="0" w:color="auto"/>
                <w:bottom w:val="none" w:sz="0" w:space="0" w:color="auto"/>
                <w:right w:val="none" w:sz="0" w:space="0" w:color="auto"/>
              </w:divBdr>
            </w:div>
            <w:div w:id="1339769885">
              <w:marLeft w:val="0"/>
              <w:marRight w:val="0"/>
              <w:marTop w:val="0"/>
              <w:marBottom w:val="0"/>
              <w:divBdr>
                <w:top w:val="none" w:sz="0" w:space="0" w:color="auto"/>
                <w:left w:val="none" w:sz="0" w:space="0" w:color="auto"/>
                <w:bottom w:val="none" w:sz="0" w:space="0" w:color="auto"/>
                <w:right w:val="none" w:sz="0" w:space="0" w:color="auto"/>
              </w:divBdr>
            </w:div>
            <w:div w:id="855001776">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741684746">
              <w:marLeft w:val="0"/>
              <w:marRight w:val="0"/>
              <w:marTop w:val="0"/>
              <w:marBottom w:val="0"/>
              <w:divBdr>
                <w:top w:val="none" w:sz="0" w:space="0" w:color="auto"/>
                <w:left w:val="none" w:sz="0" w:space="0" w:color="auto"/>
                <w:bottom w:val="none" w:sz="0" w:space="0" w:color="auto"/>
                <w:right w:val="none" w:sz="0" w:space="0" w:color="auto"/>
              </w:divBdr>
            </w:div>
            <w:div w:id="587858421">
              <w:marLeft w:val="0"/>
              <w:marRight w:val="0"/>
              <w:marTop w:val="0"/>
              <w:marBottom w:val="0"/>
              <w:divBdr>
                <w:top w:val="none" w:sz="0" w:space="0" w:color="auto"/>
                <w:left w:val="none" w:sz="0" w:space="0" w:color="auto"/>
                <w:bottom w:val="none" w:sz="0" w:space="0" w:color="auto"/>
                <w:right w:val="none" w:sz="0" w:space="0" w:color="auto"/>
              </w:divBdr>
            </w:div>
            <w:div w:id="745037067">
              <w:marLeft w:val="0"/>
              <w:marRight w:val="0"/>
              <w:marTop w:val="0"/>
              <w:marBottom w:val="0"/>
              <w:divBdr>
                <w:top w:val="none" w:sz="0" w:space="0" w:color="auto"/>
                <w:left w:val="none" w:sz="0" w:space="0" w:color="auto"/>
                <w:bottom w:val="none" w:sz="0" w:space="0" w:color="auto"/>
                <w:right w:val="none" w:sz="0" w:space="0" w:color="auto"/>
              </w:divBdr>
            </w:div>
            <w:div w:id="277102236">
              <w:marLeft w:val="0"/>
              <w:marRight w:val="0"/>
              <w:marTop w:val="0"/>
              <w:marBottom w:val="0"/>
              <w:divBdr>
                <w:top w:val="none" w:sz="0" w:space="0" w:color="auto"/>
                <w:left w:val="none" w:sz="0" w:space="0" w:color="auto"/>
                <w:bottom w:val="none" w:sz="0" w:space="0" w:color="auto"/>
                <w:right w:val="none" w:sz="0" w:space="0" w:color="auto"/>
              </w:divBdr>
            </w:div>
            <w:div w:id="1994523641">
              <w:marLeft w:val="0"/>
              <w:marRight w:val="0"/>
              <w:marTop w:val="0"/>
              <w:marBottom w:val="0"/>
              <w:divBdr>
                <w:top w:val="none" w:sz="0" w:space="0" w:color="auto"/>
                <w:left w:val="none" w:sz="0" w:space="0" w:color="auto"/>
                <w:bottom w:val="none" w:sz="0" w:space="0" w:color="auto"/>
                <w:right w:val="none" w:sz="0" w:space="0" w:color="auto"/>
              </w:divBdr>
            </w:div>
            <w:div w:id="2098360720">
              <w:marLeft w:val="0"/>
              <w:marRight w:val="0"/>
              <w:marTop w:val="0"/>
              <w:marBottom w:val="0"/>
              <w:divBdr>
                <w:top w:val="none" w:sz="0" w:space="0" w:color="auto"/>
                <w:left w:val="none" w:sz="0" w:space="0" w:color="auto"/>
                <w:bottom w:val="none" w:sz="0" w:space="0" w:color="auto"/>
                <w:right w:val="none" w:sz="0" w:space="0" w:color="auto"/>
              </w:divBdr>
            </w:div>
            <w:div w:id="1524392524">
              <w:marLeft w:val="0"/>
              <w:marRight w:val="0"/>
              <w:marTop w:val="0"/>
              <w:marBottom w:val="0"/>
              <w:divBdr>
                <w:top w:val="none" w:sz="0" w:space="0" w:color="auto"/>
                <w:left w:val="none" w:sz="0" w:space="0" w:color="auto"/>
                <w:bottom w:val="none" w:sz="0" w:space="0" w:color="auto"/>
                <w:right w:val="none" w:sz="0" w:space="0" w:color="auto"/>
              </w:divBdr>
            </w:div>
            <w:div w:id="702219055">
              <w:marLeft w:val="0"/>
              <w:marRight w:val="0"/>
              <w:marTop w:val="0"/>
              <w:marBottom w:val="0"/>
              <w:divBdr>
                <w:top w:val="none" w:sz="0" w:space="0" w:color="auto"/>
                <w:left w:val="none" w:sz="0" w:space="0" w:color="auto"/>
                <w:bottom w:val="none" w:sz="0" w:space="0" w:color="auto"/>
                <w:right w:val="none" w:sz="0" w:space="0" w:color="auto"/>
              </w:divBdr>
            </w:div>
            <w:div w:id="817069402">
              <w:marLeft w:val="0"/>
              <w:marRight w:val="0"/>
              <w:marTop w:val="0"/>
              <w:marBottom w:val="0"/>
              <w:divBdr>
                <w:top w:val="none" w:sz="0" w:space="0" w:color="auto"/>
                <w:left w:val="none" w:sz="0" w:space="0" w:color="auto"/>
                <w:bottom w:val="none" w:sz="0" w:space="0" w:color="auto"/>
                <w:right w:val="none" w:sz="0" w:space="0" w:color="auto"/>
              </w:divBdr>
            </w:div>
            <w:div w:id="316227518">
              <w:marLeft w:val="0"/>
              <w:marRight w:val="0"/>
              <w:marTop w:val="0"/>
              <w:marBottom w:val="0"/>
              <w:divBdr>
                <w:top w:val="none" w:sz="0" w:space="0" w:color="auto"/>
                <w:left w:val="none" w:sz="0" w:space="0" w:color="auto"/>
                <w:bottom w:val="none" w:sz="0" w:space="0" w:color="auto"/>
                <w:right w:val="none" w:sz="0" w:space="0" w:color="auto"/>
              </w:divBdr>
            </w:div>
            <w:div w:id="1751464361">
              <w:marLeft w:val="0"/>
              <w:marRight w:val="0"/>
              <w:marTop w:val="0"/>
              <w:marBottom w:val="0"/>
              <w:divBdr>
                <w:top w:val="none" w:sz="0" w:space="0" w:color="auto"/>
                <w:left w:val="none" w:sz="0" w:space="0" w:color="auto"/>
                <w:bottom w:val="none" w:sz="0" w:space="0" w:color="auto"/>
                <w:right w:val="none" w:sz="0" w:space="0" w:color="auto"/>
              </w:divBdr>
            </w:div>
            <w:div w:id="557595785">
              <w:marLeft w:val="0"/>
              <w:marRight w:val="0"/>
              <w:marTop w:val="0"/>
              <w:marBottom w:val="0"/>
              <w:divBdr>
                <w:top w:val="none" w:sz="0" w:space="0" w:color="auto"/>
                <w:left w:val="none" w:sz="0" w:space="0" w:color="auto"/>
                <w:bottom w:val="none" w:sz="0" w:space="0" w:color="auto"/>
                <w:right w:val="none" w:sz="0" w:space="0" w:color="auto"/>
              </w:divBdr>
            </w:div>
            <w:div w:id="1801655172">
              <w:marLeft w:val="0"/>
              <w:marRight w:val="0"/>
              <w:marTop w:val="0"/>
              <w:marBottom w:val="0"/>
              <w:divBdr>
                <w:top w:val="none" w:sz="0" w:space="0" w:color="auto"/>
                <w:left w:val="none" w:sz="0" w:space="0" w:color="auto"/>
                <w:bottom w:val="none" w:sz="0" w:space="0" w:color="auto"/>
                <w:right w:val="none" w:sz="0" w:space="0" w:color="auto"/>
              </w:divBdr>
            </w:div>
            <w:div w:id="984702377">
              <w:marLeft w:val="0"/>
              <w:marRight w:val="0"/>
              <w:marTop w:val="0"/>
              <w:marBottom w:val="0"/>
              <w:divBdr>
                <w:top w:val="none" w:sz="0" w:space="0" w:color="auto"/>
                <w:left w:val="none" w:sz="0" w:space="0" w:color="auto"/>
                <w:bottom w:val="none" w:sz="0" w:space="0" w:color="auto"/>
                <w:right w:val="none" w:sz="0" w:space="0" w:color="auto"/>
              </w:divBdr>
            </w:div>
            <w:div w:id="1001590427">
              <w:marLeft w:val="0"/>
              <w:marRight w:val="0"/>
              <w:marTop w:val="0"/>
              <w:marBottom w:val="0"/>
              <w:divBdr>
                <w:top w:val="none" w:sz="0" w:space="0" w:color="auto"/>
                <w:left w:val="none" w:sz="0" w:space="0" w:color="auto"/>
                <w:bottom w:val="none" w:sz="0" w:space="0" w:color="auto"/>
                <w:right w:val="none" w:sz="0" w:space="0" w:color="auto"/>
              </w:divBdr>
            </w:div>
            <w:div w:id="1817648148">
              <w:marLeft w:val="0"/>
              <w:marRight w:val="0"/>
              <w:marTop w:val="0"/>
              <w:marBottom w:val="0"/>
              <w:divBdr>
                <w:top w:val="none" w:sz="0" w:space="0" w:color="auto"/>
                <w:left w:val="none" w:sz="0" w:space="0" w:color="auto"/>
                <w:bottom w:val="none" w:sz="0" w:space="0" w:color="auto"/>
                <w:right w:val="none" w:sz="0" w:space="0" w:color="auto"/>
              </w:divBdr>
            </w:div>
            <w:div w:id="996033114">
              <w:marLeft w:val="0"/>
              <w:marRight w:val="0"/>
              <w:marTop w:val="0"/>
              <w:marBottom w:val="0"/>
              <w:divBdr>
                <w:top w:val="none" w:sz="0" w:space="0" w:color="auto"/>
                <w:left w:val="none" w:sz="0" w:space="0" w:color="auto"/>
                <w:bottom w:val="none" w:sz="0" w:space="0" w:color="auto"/>
                <w:right w:val="none" w:sz="0" w:space="0" w:color="auto"/>
              </w:divBdr>
            </w:div>
            <w:div w:id="2511541">
              <w:marLeft w:val="0"/>
              <w:marRight w:val="0"/>
              <w:marTop w:val="0"/>
              <w:marBottom w:val="0"/>
              <w:divBdr>
                <w:top w:val="none" w:sz="0" w:space="0" w:color="auto"/>
                <w:left w:val="none" w:sz="0" w:space="0" w:color="auto"/>
                <w:bottom w:val="none" w:sz="0" w:space="0" w:color="auto"/>
                <w:right w:val="none" w:sz="0" w:space="0" w:color="auto"/>
              </w:divBdr>
            </w:div>
            <w:div w:id="214779403">
              <w:marLeft w:val="0"/>
              <w:marRight w:val="0"/>
              <w:marTop w:val="0"/>
              <w:marBottom w:val="0"/>
              <w:divBdr>
                <w:top w:val="none" w:sz="0" w:space="0" w:color="auto"/>
                <w:left w:val="none" w:sz="0" w:space="0" w:color="auto"/>
                <w:bottom w:val="none" w:sz="0" w:space="0" w:color="auto"/>
                <w:right w:val="none" w:sz="0" w:space="0" w:color="auto"/>
              </w:divBdr>
            </w:div>
            <w:div w:id="1139032275">
              <w:marLeft w:val="0"/>
              <w:marRight w:val="0"/>
              <w:marTop w:val="0"/>
              <w:marBottom w:val="0"/>
              <w:divBdr>
                <w:top w:val="none" w:sz="0" w:space="0" w:color="auto"/>
                <w:left w:val="none" w:sz="0" w:space="0" w:color="auto"/>
                <w:bottom w:val="none" w:sz="0" w:space="0" w:color="auto"/>
                <w:right w:val="none" w:sz="0" w:space="0" w:color="auto"/>
              </w:divBdr>
            </w:div>
            <w:div w:id="1935361269">
              <w:marLeft w:val="0"/>
              <w:marRight w:val="0"/>
              <w:marTop w:val="0"/>
              <w:marBottom w:val="0"/>
              <w:divBdr>
                <w:top w:val="none" w:sz="0" w:space="0" w:color="auto"/>
                <w:left w:val="none" w:sz="0" w:space="0" w:color="auto"/>
                <w:bottom w:val="none" w:sz="0" w:space="0" w:color="auto"/>
                <w:right w:val="none" w:sz="0" w:space="0" w:color="auto"/>
              </w:divBdr>
            </w:div>
            <w:div w:id="90470082">
              <w:marLeft w:val="0"/>
              <w:marRight w:val="0"/>
              <w:marTop w:val="0"/>
              <w:marBottom w:val="0"/>
              <w:divBdr>
                <w:top w:val="none" w:sz="0" w:space="0" w:color="auto"/>
                <w:left w:val="none" w:sz="0" w:space="0" w:color="auto"/>
                <w:bottom w:val="none" w:sz="0" w:space="0" w:color="auto"/>
                <w:right w:val="none" w:sz="0" w:space="0" w:color="auto"/>
              </w:divBdr>
            </w:div>
            <w:div w:id="441196058">
              <w:marLeft w:val="0"/>
              <w:marRight w:val="0"/>
              <w:marTop w:val="0"/>
              <w:marBottom w:val="0"/>
              <w:divBdr>
                <w:top w:val="none" w:sz="0" w:space="0" w:color="auto"/>
                <w:left w:val="none" w:sz="0" w:space="0" w:color="auto"/>
                <w:bottom w:val="none" w:sz="0" w:space="0" w:color="auto"/>
                <w:right w:val="none" w:sz="0" w:space="0" w:color="auto"/>
              </w:divBdr>
            </w:div>
            <w:div w:id="1288664669">
              <w:marLeft w:val="0"/>
              <w:marRight w:val="0"/>
              <w:marTop w:val="0"/>
              <w:marBottom w:val="0"/>
              <w:divBdr>
                <w:top w:val="none" w:sz="0" w:space="0" w:color="auto"/>
                <w:left w:val="none" w:sz="0" w:space="0" w:color="auto"/>
                <w:bottom w:val="none" w:sz="0" w:space="0" w:color="auto"/>
                <w:right w:val="none" w:sz="0" w:space="0" w:color="auto"/>
              </w:divBdr>
            </w:div>
            <w:div w:id="1770731760">
              <w:marLeft w:val="0"/>
              <w:marRight w:val="0"/>
              <w:marTop w:val="0"/>
              <w:marBottom w:val="0"/>
              <w:divBdr>
                <w:top w:val="none" w:sz="0" w:space="0" w:color="auto"/>
                <w:left w:val="none" w:sz="0" w:space="0" w:color="auto"/>
                <w:bottom w:val="none" w:sz="0" w:space="0" w:color="auto"/>
                <w:right w:val="none" w:sz="0" w:space="0" w:color="auto"/>
              </w:divBdr>
            </w:div>
            <w:div w:id="1908492788">
              <w:marLeft w:val="0"/>
              <w:marRight w:val="0"/>
              <w:marTop w:val="0"/>
              <w:marBottom w:val="0"/>
              <w:divBdr>
                <w:top w:val="none" w:sz="0" w:space="0" w:color="auto"/>
                <w:left w:val="none" w:sz="0" w:space="0" w:color="auto"/>
                <w:bottom w:val="none" w:sz="0" w:space="0" w:color="auto"/>
                <w:right w:val="none" w:sz="0" w:space="0" w:color="auto"/>
              </w:divBdr>
            </w:div>
            <w:div w:id="1140461764">
              <w:marLeft w:val="0"/>
              <w:marRight w:val="0"/>
              <w:marTop w:val="0"/>
              <w:marBottom w:val="0"/>
              <w:divBdr>
                <w:top w:val="none" w:sz="0" w:space="0" w:color="auto"/>
                <w:left w:val="none" w:sz="0" w:space="0" w:color="auto"/>
                <w:bottom w:val="none" w:sz="0" w:space="0" w:color="auto"/>
                <w:right w:val="none" w:sz="0" w:space="0" w:color="auto"/>
              </w:divBdr>
            </w:div>
            <w:div w:id="814026413">
              <w:marLeft w:val="0"/>
              <w:marRight w:val="0"/>
              <w:marTop w:val="0"/>
              <w:marBottom w:val="0"/>
              <w:divBdr>
                <w:top w:val="none" w:sz="0" w:space="0" w:color="auto"/>
                <w:left w:val="none" w:sz="0" w:space="0" w:color="auto"/>
                <w:bottom w:val="none" w:sz="0" w:space="0" w:color="auto"/>
                <w:right w:val="none" w:sz="0" w:space="0" w:color="auto"/>
              </w:divBdr>
            </w:div>
            <w:div w:id="508906958">
              <w:marLeft w:val="0"/>
              <w:marRight w:val="0"/>
              <w:marTop w:val="0"/>
              <w:marBottom w:val="0"/>
              <w:divBdr>
                <w:top w:val="none" w:sz="0" w:space="0" w:color="auto"/>
                <w:left w:val="none" w:sz="0" w:space="0" w:color="auto"/>
                <w:bottom w:val="none" w:sz="0" w:space="0" w:color="auto"/>
                <w:right w:val="none" w:sz="0" w:space="0" w:color="auto"/>
              </w:divBdr>
            </w:div>
            <w:div w:id="142426416">
              <w:marLeft w:val="0"/>
              <w:marRight w:val="0"/>
              <w:marTop w:val="0"/>
              <w:marBottom w:val="0"/>
              <w:divBdr>
                <w:top w:val="none" w:sz="0" w:space="0" w:color="auto"/>
                <w:left w:val="none" w:sz="0" w:space="0" w:color="auto"/>
                <w:bottom w:val="none" w:sz="0" w:space="0" w:color="auto"/>
                <w:right w:val="none" w:sz="0" w:space="0" w:color="auto"/>
              </w:divBdr>
            </w:div>
            <w:div w:id="1599943226">
              <w:marLeft w:val="0"/>
              <w:marRight w:val="0"/>
              <w:marTop w:val="0"/>
              <w:marBottom w:val="0"/>
              <w:divBdr>
                <w:top w:val="none" w:sz="0" w:space="0" w:color="auto"/>
                <w:left w:val="none" w:sz="0" w:space="0" w:color="auto"/>
                <w:bottom w:val="none" w:sz="0" w:space="0" w:color="auto"/>
                <w:right w:val="none" w:sz="0" w:space="0" w:color="auto"/>
              </w:divBdr>
            </w:div>
            <w:div w:id="1663466548">
              <w:marLeft w:val="0"/>
              <w:marRight w:val="0"/>
              <w:marTop w:val="0"/>
              <w:marBottom w:val="0"/>
              <w:divBdr>
                <w:top w:val="none" w:sz="0" w:space="0" w:color="auto"/>
                <w:left w:val="none" w:sz="0" w:space="0" w:color="auto"/>
                <w:bottom w:val="none" w:sz="0" w:space="0" w:color="auto"/>
                <w:right w:val="none" w:sz="0" w:space="0" w:color="auto"/>
              </w:divBdr>
            </w:div>
            <w:div w:id="238372874">
              <w:marLeft w:val="0"/>
              <w:marRight w:val="0"/>
              <w:marTop w:val="0"/>
              <w:marBottom w:val="0"/>
              <w:divBdr>
                <w:top w:val="none" w:sz="0" w:space="0" w:color="auto"/>
                <w:left w:val="none" w:sz="0" w:space="0" w:color="auto"/>
                <w:bottom w:val="none" w:sz="0" w:space="0" w:color="auto"/>
                <w:right w:val="none" w:sz="0" w:space="0" w:color="auto"/>
              </w:divBdr>
            </w:div>
            <w:div w:id="1030833578">
              <w:marLeft w:val="0"/>
              <w:marRight w:val="0"/>
              <w:marTop w:val="0"/>
              <w:marBottom w:val="0"/>
              <w:divBdr>
                <w:top w:val="none" w:sz="0" w:space="0" w:color="auto"/>
                <w:left w:val="none" w:sz="0" w:space="0" w:color="auto"/>
                <w:bottom w:val="none" w:sz="0" w:space="0" w:color="auto"/>
                <w:right w:val="none" w:sz="0" w:space="0" w:color="auto"/>
              </w:divBdr>
            </w:div>
            <w:div w:id="916407178">
              <w:marLeft w:val="0"/>
              <w:marRight w:val="0"/>
              <w:marTop w:val="0"/>
              <w:marBottom w:val="0"/>
              <w:divBdr>
                <w:top w:val="none" w:sz="0" w:space="0" w:color="auto"/>
                <w:left w:val="none" w:sz="0" w:space="0" w:color="auto"/>
                <w:bottom w:val="none" w:sz="0" w:space="0" w:color="auto"/>
                <w:right w:val="none" w:sz="0" w:space="0" w:color="auto"/>
              </w:divBdr>
            </w:div>
            <w:div w:id="277296230">
              <w:marLeft w:val="0"/>
              <w:marRight w:val="0"/>
              <w:marTop w:val="0"/>
              <w:marBottom w:val="0"/>
              <w:divBdr>
                <w:top w:val="none" w:sz="0" w:space="0" w:color="auto"/>
                <w:left w:val="none" w:sz="0" w:space="0" w:color="auto"/>
                <w:bottom w:val="none" w:sz="0" w:space="0" w:color="auto"/>
                <w:right w:val="none" w:sz="0" w:space="0" w:color="auto"/>
              </w:divBdr>
            </w:div>
            <w:div w:id="973869661">
              <w:marLeft w:val="0"/>
              <w:marRight w:val="0"/>
              <w:marTop w:val="0"/>
              <w:marBottom w:val="0"/>
              <w:divBdr>
                <w:top w:val="none" w:sz="0" w:space="0" w:color="auto"/>
                <w:left w:val="none" w:sz="0" w:space="0" w:color="auto"/>
                <w:bottom w:val="none" w:sz="0" w:space="0" w:color="auto"/>
                <w:right w:val="none" w:sz="0" w:space="0" w:color="auto"/>
              </w:divBdr>
            </w:div>
            <w:div w:id="331762393">
              <w:marLeft w:val="0"/>
              <w:marRight w:val="0"/>
              <w:marTop w:val="0"/>
              <w:marBottom w:val="0"/>
              <w:divBdr>
                <w:top w:val="none" w:sz="0" w:space="0" w:color="auto"/>
                <w:left w:val="none" w:sz="0" w:space="0" w:color="auto"/>
                <w:bottom w:val="none" w:sz="0" w:space="0" w:color="auto"/>
                <w:right w:val="none" w:sz="0" w:space="0" w:color="auto"/>
              </w:divBdr>
            </w:div>
            <w:div w:id="134418998">
              <w:marLeft w:val="0"/>
              <w:marRight w:val="0"/>
              <w:marTop w:val="0"/>
              <w:marBottom w:val="0"/>
              <w:divBdr>
                <w:top w:val="none" w:sz="0" w:space="0" w:color="auto"/>
                <w:left w:val="none" w:sz="0" w:space="0" w:color="auto"/>
                <w:bottom w:val="none" w:sz="0" w:space="0" w:color="auto"/>
                <w:right w:val="none" w:sz="0" w:space="0" w:color="auto"/>
              </w:divBdr>
            </w:div>
            <w:div w:id="624196118">
              <w:marLeft w:val="0"/>
              <w:marRight w:val="0"/>
              <w:marTop w:val="0"/>
              <w:marBottom w:val="0"/>
              <w:divBdr>
                <w:top w:val="none" w:sz="0" w:space="0" w:color="auto"/>
                <w:left w:val="none" w:sz="0" w:space="0" w:color="auto"/>
                <w:bottom w:val="none" w:sz="0" w:space="0" w:color="auto"/>
                <w:right w:val="none" w:sz="0" w:space="0" w:color="auto"/>
              </w:divBdr>
            </w:div>
            <w:div w:id="931623849">
              <w:marLeft w:val="0"/>
              <w:marRight w:val="0"/>
              <w:marTop w:val="0"/>
              <w:marBottom w:val="0"/>
              <w:divBdr>
                <w:top w:val="none" w:sz="0" w:space="0" w:color="auto"/>
                <w:left w:val="none" w:sz="0" w:space="0" w:color="auto"/>
                <w:bottom w:val="none" w:sz="0" w:space="0" w:color="auto"/>
                <w:right w:val="none" w:sz="0" w:space="0" w:color="auto"/>
              </w:divBdr>
            </w:div>
            <w:div w:id="1134372077">
              <w:marLeft w:val="0"/>
              <w:marRight w:val="0"/>
              <w:marTop w:val="0"/>
              <w:marBottom w:val="0"/>
              <w:divBdr>
                <w:top w:val="none" w:sz="0" w:space="0" w:color="auto"/>
                <w:left w:val="none" w:sz="0" w:space="0" w:color="auto"/>
                <w:bottom w:val="none" w:sz="0" w:space="0" w:color="auto"/>
                <w:right w:val="none" w:sz="0" w:space="0" w:color="auto"/>
              </w:divBdr>
            </w:div>
            <w:div w:id="588538913">
              <w:marLeft w:val="0"/>
              <w:marRight w:val="0"/>
              <w:marTop w:val="0"/>
              <w:marBottom w:val="0"/>
              <w:divBdr>
                <w:top w:val="none" w:sz="0" w:space="0" w:color="auto"/>
                <w:left w:val="none" w:sz="0" w:space="0" w:color="auto"/>
                <w:bottom w:val="none" w:sz="0" w:space="0" w:color="auto"/>
                <w:right w:val="none" w:sz="0" w:space="0" w:color="auto"/>
              </w:divBdr>
            </w:div>
            <w:div w:id="1715621776">
              <w:marLeft w:val="0"/>
              <w:marRight w:val="0"/>
              <w:marTop w:val="0"/>
              <w:marBottom w:val="0"/>
              <w:divBdr>
                <w:top w:val="none" w:sz="0" w:space="0" w:color="auto"/>
                <w:left w:val="none" w:sz="0" w:space="0" w:color="auto"/>
                <w:bottom w:val="none" w:sz="0" w:space="0" w:color="auto"/>
                <w:right w:val="none" w:sz="0" w:space="0" w:color="auto"/>
              </w:divBdr>
            </w:div>
            <w:div w:id="1691832893">
              <w:marLeft w:val="0"/>
              <w:marRight w:val="0"/>
              <w:marTop w:val="0"/>
              <w:marBottom w:val="0"/>
              <w:divBdr>
                <w:top w:val="none" w:sz="0" w:space="0" w:color="auto"/>
                <w:left w:val="none" w:sz="0" w:space="0" w:color="auto"/>
                <w:bottom w:val="none" w:sz="0" w:space="0" w:color="auto"/>
                <w:right w:val="none" w:sz="0" w:space="0" w:color="auto"/>
              </w:divBdr>
            </w:div>
            <w:div w:id="488179758">
              <w:marLeft w:val="0"/>
              <w:marRight w:val="0"/>
              <w:marTop w:val="0"/>
              <w:marBottom w:val="0"/>
              <w:divBdr>
                <w:top w:val="none" w:sz="0" w:space="0" w:color="auto"/>
                <w:left w:val="none" w:sz="0" w:space="0" w:color="auto"/>
                <w:bottom w:val="none" w:sz="0" w:space="0" w:color="auto"/>
                <w:right w:val="none" w:sz="0" w:space="0" w:color="auto"/>
              </w:divBdr>
            </w:div>
            <w:div w:id="1598488916">
              <w:marLeft w:val="0"/>
              <w:marRight w:val="0"/>
              <w:marTop w:val="0"/>
              <w:marBottom w:val="0"/>
              <w:divBdr>
                <w:top w:val="none" w:sz="0" w:space="0" w:color="auto"/>
                <w:left w:val="none" w:sz="0" w:space="0" w:color="auto"/>
                <w:bottom w:val="none" w:sz="0" w:space="0" w:color="auto"/>
                <w:right w:val="none" w:sz="0" w:space="0" w:color="auto"/>
              </w:divBdr>
            </w:div>
            <w:div w:id="1904951632">
              <w:marLeft w:val="0"/>
              <w:marRight w:val="0"/>
              <w:marTop w:val="0"/>
              <w:marBottom w:val="0"/>
              <w:divBdr>
                <w:top w:val="none" w:sz="0" w:space="0" w:color="auto"/>
                <w:left w:val="none" w:sz="0" w:space="0" w:color="auto"/>
                <w:bottom w:val="none" w:sz="0" w:space="0" w:color="auto"/>
                <w:right w:val="none" w:sz="0" w:space="0" w:color="auto"/>
              </w:divBdr>
            </w:div>
            <w:div w:id="916324381">
              <w:marLeft w:val="0"/>
              <w:marRight w:val="0"/>
              <w:marTop w:val="0"/>
              <w:marBottom w:val="0"/>
              <w:divBdr>
                <w:top w:val="none" w:sz="0" w:space="0" w:color="auto"/>
                <w:left w:val="none" w:sz="0" w:space="0" w:color="auto"/>
                <w:bottom w:val="none" w:sz="0" w:space="0" w:color="auto"/>
                <w:right w:val="none" w:sz="0" w:space="0" w:color="auto"/>
              </w:divBdr>
            </w:div>
            <w:div w:id="1746107851">
              <w:marLeft w:val="0"/>
              <w:marRight w:val="0"/>
              <w:marTop w:val="0"/>
              <w:marBottom w:val="0"/>
              <w:divBdr>
                <w:top w:val="none" w:sz="0" w:space="0" w:color="auto"/>
                <w:left w:val="none" w:sz="0" w:space="0" w:color="auto"/>
                <w:bottom w:val="none" w:sz="0" w:space="0" w:color="auto"/>
                <w:right w:val="none" w:sz="0" w:space="0" w:color="auto"/>
              </w:divBdr>
            </w:div>
            <w:div w:id="152113874">
              <w:marLeft w:val="0"/>
              <w:marRight w:val="0"/>
              <w:marTop w:val="0"/>
              <w:marBottom w:val="0"/>
              <w:divBdr>
                <w:top w:val="none" w:sz="0" w:space="0" w:color="auto"/>
                <w:left w:val="none" w:sz="0" w:space="0" w:color="auto"/>
                <w:bottom w:val="none" w:sz="0" w:space="0" w:color="auto"/>
                <w:right w:val="none" w:sz="0" w:space="0" w:color="auto"/>
              </w:divBdr>
            </w:div>
            <w:div w:id="275413033">
              <w:marLeft w:val="0"/>
              <w:marRight w:val="0"/>
              <w:marTop w:val="0"/>
              <w:marBottom w:val="0"/>
              <w:divBdr>
                <w:top w:val="none" w:sz="0" w:space="0" w:color="auto"/>
                <w:left w:val="none" w:sz="0" w:space="0" w:color="auto"/>
                <w:bottom w:val="none" w:sz="0" w:space="0" w:color="auto"/>
                <w:right w:val="none" w:sz="0" w:space="0" w:color="auto"/>
              </w:divBdr>
            </w:div>
            <w:div w:id="1726181399">
              <w:marLeft w:val="0"/>
              <w:marRight w:val="0"/>
              <w:marTop w:val="0"/>
              <w:marBottom w:val="0"/>
              <w:divBdr>
                <w:top w:val="none" w:sz="0" w:space="0" w:color="auto"/>
                <w:left w:val="none" w:sz="0" w:space="0" w:color="auto"/>
                <w:bottom w:val="none" w:sz="0" w:space="0" w:color="auto"/>
                <w:right w:val="none" w:sz="0" w:space="0" w:color="auto"/>
              </w:divBdr>
            </w:div>
            <w:div w:id="1552185405">
              <w:marLeft w:val="0"/>
              <w:marRight w:val="0"/>
              <w:marTop w:val="0"/>
              <w:marBottom w:val="0"/>
              <w:divBdr>
                <w:top w:val="none" w:sz="0" w:space="0" w:color="auto"/>
                <w:left w:val="none" w:sz="0" w:space="0" w:color="auto"/>
                <w:bottom w:val="none" w:sz="0" w:space="0" w:color="auto"/>
                <w:right w:val="none" w:sz="0" w:space="0" w:color="auto"/>
              </w:divBdr>
            </w:div>
            <w:div w:id="1821268464">
              <w:marLeft w:val="0"/>
              <w:marRight w:val="0"/>
              <w:marTop w:val="0"/>
              <w:marBottom w:val="0"/>
              <w:divBdr>
                <w:top w:val="none" w:sz="0" w:space="0" w:color="auto"/>
                <w:left w:val="none" w:sz="0" w:space="0" w:color="auto"/>
                <w:bottom w:val="none" w:sz="0" w:space="0" w:color="auto"/>
                <w:right w:val="none" w:sz="0" w:space="0" w:color="auto"/>
              </w:divBdr>
            </w:div>
            <w:div w:id="1881353073">
              <w:marLeft w:val="0"/>
              <w:marRight w:val="0"/>
              <w:marTop w:val="0"/>
              <w:marBottom w:val="0"/>
              <w:divBdr>
                <w:top w:val="none" w:sz="0" w:space="0" w:color="auto"/>
                <w:left w:val="none" w:sz="0" w:space="0" w:color="auto"/>
                <w:bottom w:val="none" w:sz="0" w:space="0" w:color="auto"/>
                <w:right w:val="none" w:sz="0" w:space="0" w:color="auto"/>
              </w:divBdr>
            </w:div>
            <w:div w:id="548297272">
              <w:marLeft w:val="0"/>
              <w:marRight w:val="0"/>
              <w:marTop w:val="0"/>
              <w:marBottom w:val="0"/>
              <w:divBdr>
                <w:top w:val="none" w:sz="0" w:space="0" w:color="auto"/>
                <w:left w:val="none" w:sz="0" w:space="0" w:color="auto"/>
                <w:bottom w:val="none" w:sz="0" w:space="0" w:color="auto"/>
                <w:right w:val="none" w:sz="0" w:space="0" w:color="auto"/>
              </w:divBdr>
            </w:div>
            <w:div w:id="10350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9CCF2-60EF-498E-BB77-BCF1187B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10825</TotalTime>
  <Pages>11</Pages>
  <Words>4838</Words>
  <Characters>27581</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GiovannaPorcu</dc:creator>
  <cp:keywords/>
  <dc:description/>
  <cp:lastModifiedBy>Federica Cannas</cp:lastModifiedBy>
  <cp:revision>457</cp:revision>
  <cp:lastPrinted>2024-04-11T10:37:00Z</cp:lastPrinted>
  <dcterms:created xsi:type="dcterms:W3CDTF">2022-03-03T15:40:00Z</dcterms:created>
  <dcterms:modified xsi:type="dcterms:W3CDTF">2024-10-16T08:05:00Z</dcterms:modified>
</cp:coreProperties>
</file>