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426F" w14:textId="77777777" w:rsidR="008849F3" w:rsidRDefault="008849F3" w:rsidP="005E263C">
      <w:pPr>
        <w:spacing w:after="240"/>
        <w:jc w:val="center"/>
        <w:rPr>
          <w:rFonts w:ascii="Calibri" w:eastAsia="Arial Unicode MS" w:hAnsi="Calibri" w:cs="Calibri"/>
          <w:b/>
          <w:bCs/>
          <w:sz w:val="22"/>
          <w:szCs w:val="22"/>
          <w:u w:color="000000"/>
        </w:rPr>
      </w:pPr>
    </w:p>
    <w:p w14:paraId="577C2AB2" w14:textId="71B9E9B2" w:rsidR="00261396" w:rsidRDefault="000D01A8" w:rsidP="005E263C">
      <w:pPr>
        <w:spacing w:after="240"/>
        <w:jc w:val="center"/>
        <w:rPr>
          <w:rFonts w:ascii="Calibri" w:eastAsia="Arial Unicode MS" w:hAnsi="Calibri" w:cs="Calibri"/>
          <w:b/>
          <w:bCs/>
          <w:sz w:val="22"/>
          <w:szCs w:val="22"/>
          <w:u w:color="000000"/>
        </w:rPr>
      </w:pPr>
      <w:r w:rsidRPr="00263E25">
        <w:rPr>
          <w:rFonts w:ascii="Calibri" w:eastAsia="Arial Unicode MS" w:hAnsi="Calibri" w:cs="Calibri"/>
          <w:b/>
          <w:bCs/>
          <w:sz w:val="22"/>
          <w:szCs w:val="22"/>
          <w:u w:color="000000"/>
        </w:rPr>
        <w:t>VE</w:t>
      </w:r>
      <w:r w:rsidR="00261396" w:rsidRPr="00263E25">
        <w:rPr>
          <w:rFonts w:ascii="Calibri" w:eastAsia="Arial Unicode MS" w:hAnsi="Calibri" w:cs="Calibri"/>
          <w:b/>
          <w:bCs/>
          <w:sz w:val="22"/>
          <w:szCs w:val="22"/>
          <w:u w:color="000000"/>
        </w:rPr>
        <w:t xml:space="preserve">RBALE DI RIUNIONE </w:t>
      </w:r>
    </w:p>
    <w:p w14:paraId="0A40331F" w14:textId="27AC0434" w:rsidR="00261396" w:rsidRDefault="00261396" w:rsidP="00D1716C">
      <w:pPr>
        <w:widowControl w:val="0"/>
        <w:spacing w:after="240"/>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 xml:space="preserve">L’anno </w:t>
      </w:r>
      <w:r w:rsidRPr="00263E25">
        <w:rPr>
          <w:rFonts w:ascii="Calibri" w:eastAsia="Arial Unicode MS" w:hAnsi="Calibri" w:cs="Calibri"/>
          <w:b/>
          <w:bCs/>
          <w:color w:val="000000"/>
          <w:sz w:val="22"/>
          <w:szCs w:val="22"/>
          <w:u w:color="000000"/>
        </w:rPr>
        <w:t>20</w:t>
      </w:r>
      <w:r w:rsidR="002A58D6" w:rsidRPr="00263E25">
        <w:rPr>
          <w:rFonts w:ascii="Calibri" w:eastAsia="Arial Unicode MS" w:hAnsi="Calibri" w:cs="Calibri"/>
          <w:b/>
          <w:bCs/>
          <w:color w:val="000000"/>
          <w:sz w:val="22"/>
          <w:szCs w:val="22"/>
          <w:u w:color="000000"/>
        </w:rPr>
        <w:t>2</w:t>
      </w:r>
      <w:r w:rsidR="00EC1CFE" w:rsidRPr="00263E25">
        <w:rPr>
          <w:rFonts w:ascii="Calibri" w:eastAsia="Arial Unicode MS" w:hAnsi="Calibri" w:cs="Calibri"/>
          <w:b/>
          <w:bCs/>
          <w:color w:val="000000"/>
          <w:sz w:val="22"/>
          <w:szCs w:val="22"/>
          <w:u w:color="000000"/>
        </w:rPr>
        <w:t>4</w:t>
      </w:r>
      <w:r w:rsidRPr="00263E25">
        <w:rPr>
          <w:rFonts w:ascii="Calibri" w:eastAsia="Arial Unicode MS" w:hAnsi="Calibri" w:cs="Calibri"/>
          <w:color w:val="000000"/>
          <w:sz w:val="22"/>
          <w:szCs w:val="22"/>
          <w:u w:color="000000"/>
        </w:rPr>
        <w:t>, il giorno</w:t>
      </w:r>
      <w:r w:rsidR="00787B03" w:rsidRPr="00263E25">
        <w:rPr>
          <w:rFonts w:ascii="Calibri" w:eastAsia="Arial Unicode MS" w:hAnsi="Calibri" w:cs="Calibri"/>
          <w:color w:val="000000"/>
          <w:sz w:val="22"/>
          <w:szCs w:val="22"/>
          <w:u w:color="000000"/>
        </w:rPr>
        <w:t xml:space="preserve"> </w:t>
      </w:r>
      <w:r w:rsidR="00E879FC" w:rsidRPr="00263E25">
        <w:rPr>
          <w:rFonts w:ascii="Calibri" w:eastAsia="Arial Unicode MS" w:hAnsi="Calibri" w:cs="Calibri"/>
          <w:b/>
          <w:bCs/>
          <w:color w:val="000000"/>
          <w:sz w:val="22"/>
          <w:szCs w:val="22"/>
          <w:u w:color="000000"/>
        </w:rPr>
        <w:t>2</w:t>
      </w:r>
      <w:r w:rsidR="00B005DF">
        <w:rPr>
          <w:rFonts w:ascii="Calibri" w:eastAsia="Arial Unicode MS" w:hAnsi="Calibri" w:cs="Calibri"/>
          <w:b/>
          <w:bCs/>
          <w:color w:val="000000"/>
          <w:sz w:val="22"/>
          <w:szCs w:val="22"/>
          <w:u w:color="000000"/>
        </w:rPr>
        <w:t>9</w:t>
      </w:r>
      <w:r w:rsidR="00787B03" w:rsidRPr="00263E25">
        <w:rPr>
          <w:rFonts w:ascii="Calibri" w:eastAsia="Arial Unicode MS" w:hAnsi="Calibri" w:cs="Calibri"/>
          <w:color w:val="000000"/>
          <w:sz w:val="22"/>
          <w:szCs w:val="22"/>
          <w:u w:color="000000"/>
        </w:rPr>
        <w:t xml:space="preserve"> </w:t>
      </w:r>
      <w:r w:rsidRPr="00263E25">
        <w:rPr>
          <w:rFonts w:ascii="Calibri" w:eastAsia="Arial Unicode MS" w:hAnsi="Calibri" w:cs="Calibri"/>
          <w:color w:val="000000"/>
          <w:sz w:val="22"/>
          <w:szCs w:val="22"/>
          <w:u w:color="000000"/>
        </w:rPr>
        <w:t>del mese di</w:t>
      </w:r>
      <w:r w:rsidRPr="00263E25">
        <w:rPr>
          <w:rFonts w:ascii="Calibri" w:eastAsia="Arial Unicode MS" w:hAnsi="Calibri" w:cs="Calibri"/>
          <w:b/>
          <w:color w:val="000000"/>
          <w:sz w:val="22"/>
          <w:szCs w:val="22"/>
          <w:u w:color="000000"/>
        </w:rPr>
        <w:t xml:space="preserve"> </w:t>
      </w:r>
      <w:r w:rsidR="00B005DF">
        <w:rPr>
          <w:rFonts w:ascii="Calibri" w:eastAsia="Arial Unicode MS" w:hAnsi="Calibri" w:cs="Calibri"/>
          <w:b/>
          <w:color w:val="000000"/>
          <w:sz w:val="22"/>
          <w:szCs w:val="22"/>
          <w:u w:color="000000"/>
        </w:rPr>
        <w:t>ottobre</w:t>
      </w:r>
      <w:r w:rsidRPr="00263E25">
        <w:rPr>
          <w:rFonts w:ascii="Calibri" w:eastAsia="Arial Unicode MS" w:hAnsi="Calibri" w:cs="Calibri"/>
          <w:b/>
          <w:color w:val="000000"/>
          <w:sz w:val="22"/>
          <w:szCs w:val="22"/>
          <w:u w:color="000000"/>
        </w:rPr>
        <w:t xml:space="preserve"> </w:t>
      </w:r>
      <w:r w:rsidRPr="00263E25">
        <w:rPr>
          <w:rFonts w:ascii="Calibri" w:eastAsia="Arial Unicode MS" w:hAnsi="Calibri" w:cs="Calibri"/>
          <w:color w:val="000000"/>
          <w:sz w:val="22"/>
          <w:szCs w:val="22"/>
          <w:u w:color="000000"/>
        </w:rPr>
        <w:t xml:space="preserve">in Cagliari, alle ore </w:t>
      </w:r>
      <w:r w:rsidR="00B005DF">
        <w:rPr>
          <w:rFonts w:ascii="Calibri" w:eastAsia="Arial Unicode MS" w:hAnsi="Calibri" w:cs="Calibri"/>
          <w:color w:val="000000"/>
          <w:sz w:val="22"/>
          <w:szCs w:val="22"/>
          <w:u w:color="000000"/>
        </w:rPr>
        <w:t>12</w:t>
      </w:r>
      <w:r w:rsidR="00305526" w:rsidRPr="00263E25">
        <w:rPr>
          <w:rFonts w:ascii="Calibri" w:eastAsia="Arial Unicode MS" w:hAnsi="Calibri" w:cs="Calibri"/>
          <w:color w:val="000000"/>
          <w:sz w:val="22"/>
          <w:szCs w:val="22"/>
          <w:u w:color="000000"/>
        </w:rPr>
        <w:t>:</w:t>
      </w:r>
      <w:r w:rsidR="00B005DF">
        <w:rPr>
          <w:rFonts w:ascii="Calibri" w:eastAsia="Arial Unicode MS" w:hAnsi="Calibri" w:cs="Calibri"/>
          <w:color w:val="000000"/>
          <w:sz w:val="22"/>
          <w:szCs w:val="22"/>
          <w:u w:color="000000"/>
        </w:rPr>
        <w:t>0</w:t>
      </w:r>
      <w:r w:rsidR="009F2539" w:rsidRPr="00263E25">
        <w:rPr>
          <w:rFonts w:ascii="Calibri" w:eastAsia="Arial Unicode MS" w:hAnsi="Calibri" w:cs="Calibri"/>
          <w:color w:val="000000"/>
          <w:sz w:val="22"/>
          <w:szCs w:val="22"/>
          <w:u w:color="000000"/>
        </w:rPr>
        <w:t>0</w:t>
      </w:r>
      <w:r w:rsidR="00E174AB" w:rsidRPr="00263E25">
        <w:rPr>
          <w:rFonts w:ascii="Calibri" w:eastAsia="Arial Unicode MS" w:hAnsi="Calibri" w:cs="Calibri"/>
          <w:color w:val="000000"/>
          <w:sz w:val="22"/>
          <w:szCs w:val="22"/>
          <w:u w:color="000000"/>
        </w:rPr>
        <w:t xml:space="preserve">, </w:t>
      </w:r>
      <w:r w:rsidRPr="00263E25">
        <w:rPr>
          <w:rFonts w:ascii="Calibri" w:eastAsia="Arial Unicode MS" w:hAnsi="Calibri" w:cs="Calibri"/>
          <w:color w:val="000000"/>
          <w:sz w:val="22"/>
          <w:szCs w:val="22"/>
          <w:u w:color="000000"/>
        </w:rPr>
        <w:t xml:space="preserve">giusta convocazione del Presidente </w:t>
      </w:r>
      <w:r w:rsidR="00F638E0" w:rsidRPr="00263E25">
        <w:rPr>
          <w:rFonts w:ascii="Calibri" w:eastAsia="Arial Unicode MS" w:hAnsi="Calibri" w:cs="Calibri"/>
          <w:color w:val="000000"/>
          <w:sz w:val="22"/>
          <w:szCs w:val="22"/>
          <w:u w:color="000000"/>
        </w:rPr>
        <w:t>–</w:t>
      </w:r>
      <w:r w:rsidRPr="00263E25">
        <w:rPr>
          <w:rFonts w:ascii="Calibri" w:eastAsia="Arial Unicode MS" w:hAnsi="Calibri" w:cs="Calibri"/>
          <w:color w:val="000000"/>
          <w:sz w:val="22"/>
          <w:szCs w:val="22"/>
          <w:u w:color="000000"/>
        </w:rPr>
        <w:t xml:space="preserve"> </w:t>
      </w:r>
      <w:r w:rsidR="00F638E0" w:rsidRPr="00263E25">
        <w:rPr>
          <w:rFonts w:ascii="Calibri" w:eastAsia="Arial Unicode MS" w:hAnsi="Calibri" w:cs="Calibri"/>
          <w:color w:val="000000"/>
          <w:sz w:val="22"/>
          <w:szCs w:val="22"/>
          <w:u w:color="000000"/>
        </w:rPr>
        <w:t xml:space="preserve">prot. </w:t>
      </w:r>
      <w:r w:rsidRPr="00263E25">
        <w:rPr>
          <w:rFonts w:ascii="Calibri" w:eastAsia="Arial Unicode MS" w:hAnsi="Calibri" w:cs="Calibri"/>
          <w:color w:val="000000"/>
          <w:sz w:val="22"/>
          <w:szCs w:val="22"/>
          <w:u w:color="000000"/>
        </w:rPr>
        <w:t xml:space="preserve">n. </w:t>
      </w:r>
      <w:r w:rsidR="00B005DF">
        <w:rPr>
          <w:rFonts w:ascii="Calibri" w:eastAsia="Arial Unicode MS" w:hAnsi="Calibri" w:cs="Calibri"/>
          <w:color w:val="000000"/>
          <w:sz w:val="22"/>
          <w:szCs w:val="22"/>
          <w:u w:color="000000"/>
        </w:rPr>
        <w:t>28759</w:t>
      </w:r>
      <w:r w:rsidR="00E879FC" w:rsidRPr="00263E25">
        <w:rPr>
          <w:rFonts w:ascii="Calibri" w:eastAsia="Arial Unicode MS" w:hAnsi="Calibri" w:cs="Calibri"/>
          <w:color w:val="000000"/>
          <w:sz w:val="22"/>
          <w:szCs w:val="22"/>
          <w:u w:color="000000"/>
        </w:rPr>
        <w:t xml:space="preserve"> </w:t>
      </w:r>
      <w:r w:rsidR="00177BD2" w:rsidRPr="00263E25">
        <w:rPr>
          <w:rFonts w:ascii="Calibri" w:eastAsia="Arial Unicode MS" w:hAnsi="Calibri" w:cs="Calibri"/>
          <w:color w:val="000000"/>
          <w:sz w:val="22"/>
          <w:szCs w:val="22"/>
          <w:u w:color="000000"/>
        </w:rPr>
        <w:t xml:space="preserve">del </w:t>
      </w:r>
      <w:r w:rsidR="00B005DF">
        <w:rPr>
          <w:rFonts w:ascii="Calibri" w:eastAsia="Arial Unicode MS" w:hAnsi="Calibri" w:cs="Calibri"/>
          <w:color w:val="000000"/>
          <w:sz w:val="22"/>
          <w:szCs w:val="22"/>
          <w:u w:color="000000"/>
        </w:rPr>
        <w:t>21.10.</w:t>
      </w:r>
      <w:r w:rsidR="00BF6749" w:rsidRPr="00263E25">
        <w:rPr>
          <w:rFonts w:ascii="Calibri" w:eastAsia="Arial Unicode MS" w:hAnsi="Calibri" w:cs="Calibri"/>
          <w:color w:val="000000"/>
          <w:sz w:val="22"/>
          <w:szCs w:val="22"/>
          <w:u w:color="000000"/>
        </w:rPr>
        <w:t>202</w:t>
      </w:r>
      <w:r w:rsidR="00EC1CFE" w:rsidRPr="00263E25">
        <w:rPr>
          <w:rFonts w:ascii="Calibri" w:eastAsia="Arial Unicode MS" w:hAnsi="Calibri" w:cs="Calibri"/>
          <w:color w:val="000000"/>
          <w:sz w:val="22"/>
          <w:szCs w:val="22"/>
          <w:u w:color="000000"/>
        </w:rPr>
        <w:t>4</w:t>
      </w:r>
      <w:r w:rsidR="00FB3668" w:rsidRPr="00263E25">
        <w:rPr>
          <w:rFonts w:ascii="Calibri" w:hAnsi="Calibri" w:cs="Calibri"/>
          <w:bCs/>
          <w:sz w:val="22"/>
          <w:szCs w:val="22"/>
        </w:rPr>
        <w:t xml:space="preserve"> - </w:t>
      </w:r>
      <w:r w:rsidRPr="00263E25">
        <w:rPr>
          <w:rFonts w:ascii="Calibri" w:eastAsia="Arial Unicode MS" w:hAnsi="Calibri" w:cs="Calibri"/>
          <w:color w:val="000000"/>
          <w:sz w:val="22"/>
          <w:szCs w:val="22"/>
          <w:u w:color="000000"/>
        </w:rPr>
        <w:t xml:space="preserve">si è riunito il </w:t>
      </w:r>
      <w:r w:rsidR="005E263C" w:rsidRPr="00263E25">
        <w:rPr>
          <w:rFonts w:ascii="Calibri" w:eastAsia="Arial Unicode MS" w:hAnsi="Calibri" w:cs="Calibri"/>
          <w:b/>
          <w:bCs/>
          <w:smallCaps/>
          <w:color w:val="000000"/>
          <w:sz w:val="22"/>
          <w:szCs w:val="22"/>
          <w:u w:color="000000"/>
        </w:rPr>
        <w:t>COMITATO DI GESTIONE DELL’ADSP DEL MARE DI SARDEGNA</w:t>
      </w:r>
      <w:r w:rsidR="005E263C" w:rsidRPr="00263E25">
        <w:rPr>
          <w:rFonts w:ascii="Calibri" w:eastAsia="Arial Unicode MS" w:hAnsi="Calibri" w:cs="Calibri"/>
          <w:smallCaps/>
          <w:color w:val="000000"/>
          <w:sz w:val="22"/>
          <w:szCs w:val="22"/>
          <w:u w:color="000000"/>
        </w:rPr>
        <w:t xml:space="preserve"> </w:t>
      </w:r>
      <w:r w:rsidRPr="00263E25">
        <w:rPr>
          <w:rFonts w:ascii="Calibri" w:eastAsia="Arial Unicode MS" w:hAnsi="Calibri" w:cs="Calibri"/>
          <w:color w:val="000000"/>
          <w:sz w:val="22"/>
          <w:szCs w:val="22"/>
          <w:u w:color="000000"/>
        </w:rPr>
        <w:t>per trattare gli argomenti compresi nel seguente Ordine del Giorno:</w:t>
      </w:r>
    </w:p>
    <w:p w14:paraId="53526ACB" w14:textId="77777777" w:rsidR="00B005DF" w:rsidRPr="00B005DF" w:rsidRDefault="00B005DF" w:rsidP="00B005DF">
      <w:pPr>
        <w:numPr>
          <w:ilvl w:val="0"/>
          <w:numId w:val="22"/>
        </w:numPr>
        <w:autoSpaceDE w:val="0"/>
        <w:autoSpaceDN w:val="0"/>
        <w:adjustRightInd w:val="0"/>
        <w:spacing w:after="18"/>
        <w:rPr>
          <w:rFonts w:ascii="Calibri" w:eastAsiaTheme="minorHAnsi" w:hAnsi="Calibri" w:cs="Calibri"/>
          <w:color w:val="000000"/>
          <w:sz w:val="22"/>
          <w:szCs w:val="22"/>
          <w:lang w:eastAsia="en-US"/>
        </w:rPr>
      </w:pPr>
      <w:bookmarkStart w:id="0" w:name="_Hlk180510332"/>
      <w:r w:rsidRPr="00B005DF">
        <w:rPr>
          <w:rFonts w:ascii="Calibri" w:eastAsiaTheme="minorHAnsi" w:hAnsi="Calibri" w:cs="Calibri"/>
          <w:color w:val="000000"/>
          <w:sz w:val="22"/>
          <w:szCs w:val="22"/>
          <w:lang w:eastAsia="en-US"/>
        </w:rPr>
        <w:t xml:space="preserve">Approvazione verbale seduta del 25 luglio 2024; </w:t>
      </w:r>
    </w:p>
    <w:p w14:paraId="1BD7C4BE" w14:textId="77777777" w:rsidR="00B005DF" w:rsidRPr="00B005DF" w:rsidRDefault="00B005DF" w:rsidP="00B005DF">
      <w:pPr>
        <w:numPr>
          <w:ilvl w:val="0"/>
          <w:numId w:val="22"/>
        </w:numPr>
        <w:autoSpaceDE w:val="0"/>
        <w:autoSpaceDN w:val="0"/>
        <w:adjustRightInd w:val="0"/>
        <w:spacing w:after="18"/>
        <w:ind w:left="709" w:hanging="709"/>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Aggiornamento Programma triennale delle opere pubbliche 2024-2026, elenco annuale dei lavori 2024 e programma triennale degli acquisti di forniture e servizi 2024-2026; </w:t>
      </w:r>
    </w:p>
    <w:p w14:paraId="3FA35C14" w14:textId="77777777" w:rsidR="00B005DF" w:rsidRPr="00B005DF" w:rsidRDefault="00B005DF" w:rsidP="00B005DF">
      <w:pPr>
        <w:numPr>
          <w:ilvl w:val="0"/>
          <w:numId w:val="22"/>
        </w:numPr>
        <w:autoSpaceDE w:val="0"/>
        <w:autoSpaceDN w:val="0"/>
        <w:adjustRightInd w:val="0"/>
        <w:spacing w:after="18"/>
        <w:ind w:left="709" w:hanging="709"/>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Bilancio di previsione 2025 e Programma triennale delle opere pubbliche 2025-2027, elenco annuale dei lavori 2025 e programma triennale degli acquisti di forniture e servizi 2025-2027; </w:t>
      </w:r>
    </w:p>
    <w:p w14:paraId="791047CD" w14:textId="77777777" w:rsidR="00B005DF" w:rsidRPr="00B005DF" w:rsidRDefault="00B005DF" w:rsidP="00B005DF">
      <w:pPr>
        <w:numPr>
          <w:ilvl w:val="0"/>
          <w:numId w:val="22"/>
        </w:numPr>
        <w:autoSpaceDE w:val="0"/>
        <w:autoSpaceDN w:val="0"/>
        <w:adjustRightInd w:val="0"/>
        <w:spacing w:after="18"/>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Recepimento accordo di rinnovo del CCNL dei Lavoratori dei Porti 2024-2026; </w:t>
      </w:r>
    </w:p>
    <w:p w14:paraId="009F69D4" w14:textId="77777777" w:rsidR="00B005DF" w:rsidRPr="00B005DF" w:rsidRDefault="00B005DF" w:rsidP="00B005DF">
      <w:pPr>
        <w:numPr>
          <w:ilvl w:val="0"/>
          <w:numId w:val="22"/>
        </w:numPr>
        <w:autoSpaceDE w:val="0"/>
        <w:autoSpaceDN w:val="0"/>
        <w:adjustRightInd w:val="0"/>
        <w:spacing w:after="18"/>
        <w:ind w:left="709" w:hanging="709"/>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Olbia – Viale Isola Bianca. Rilascio concessione demaniale marittima pluriennale per Atto formale, alla Soc. CLISCAN S.r.l.. per i locali denominati “ex quarantena” e relative aree di pertinenza allo scopo di destinarli ad uso ristorazione. </w:t>
      </w:r>
    </w:p>
    <w:p w14:paraId="7EABA249" w14:textId="77777777" w:rsidR="00B005DF" w:rsidRPr="00B005DF" w:rsidRDefault="00B005DF" w:rsidP="00B005DF">
      <w:pPr>
        <w:numPr>
          <w:ilvl w:val="0"/>
          <w:numId w:val="22"/>
        </w:numPr>
        <w:autoSpaceDE w:val="0"/>
        <w:autoSpaceDN w:val="0"/>
        <w:adjustRightInd w:val="0"/>
        <w:spacing w:after="18"/>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Informativa concessioni demaniali marittime; </w:t>
      </w:r>
    </w:p>
    <w:p w14:paraId="197DB42C" w14:textId="77777777" w:rsidR="00B005DF" w:rsidRPr="00B005DF" w:rsidRDefault="00B005DF" w:rsidP="00B005DF">
      <w:pPr>
        <w:numPr>
          <w:ilvl w:val="0"/>
          <w:numId w:val="22"/>
        </w:numPr>
        <w:autoSpaceDE w:val="0"/>
        <w:autoSpaceDN w:val="0"/>
        <w:adjustRightInd w:val="0"/>
        <w:spacing w:after="18"/>
        <w:ind w:left="709" w:hanging="709"/>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Correzione refusi e recepimento integrazioni Ministero vigilante al Regolamento di amministrazione e contabilità; </w:t>
      </w:r>
    </w:p>
    <w:p w14:paraId="0675BF59" w14:textId="77777777" w:rsidR="00B005DF" w:rsidRPr="00B005DF" w:rsidRDefault="00B005DF" w:rsidP="00B005DF">
      <w:pPr>
        <w:numPr>
          <w:ilvl w:val="0"/>
          <w:numId w:val="22"/>
        </w:numPr>
        <w:autoSpaceDE w:val="0"/>
        <w:autoSpaceDN w:val="0"/>
        <w:adjustRightInd w:val="0"/>
        <w:rPr>
          <w:rFonts w:ascii="Calibri" w:eastAsiaTheme="minorHAnsi" w:hAnsi="Calibri" w:cs="Calibri"/>
          <w:color w:val="000000"/>
          <w:sz w:val="22"/>
          <w:szCs w:val="22"/>
          <w:lang w:eastAsia="en-US"/>
        </w:rPr>
      </w:pPr>
      <w:r w:rsidRPr="00B005DF">
        <w:rPr>
          <w:rFonts w:ascii="Calibri" w:eastAsiaTheme="minorHAnsi" w:hAnsi="Calibri" w:cs="Calibri"/>
          <w:color w:val="000000"/>
          <w:sz w:val="22"/>
          <w:szCs w:val="22"/>
          <w:lang w:eastAsia="en-US"/>
        </w:rPr>
        <w:t xml:space="preserve">Varie ed eventuali. </w:t>
      </w:r>
    </w:p>
    <w:p w14:paraId="2DB21AE8" w14:textId="77777777" w:rsidR="008A67F1" w:rsidRDefault="008A67F1" w:rsidP="008A67F1">
      <w:pPr>
        <w:autoSpaceDE w:val="0"/>
        <w:autoSpaceDN w:val="0"/>
        <w:adjustRightInd w:val="0"/>
        <w:spacing w:after="160" w:line="259" w:lineRule="auto"/>
        <w:ind w:left="993"/>
        <w:contextualSpacing/>
        <w:jc w:val="both"/>
        <w:rPr>
          <w:rFonts w:ascii="Calibri" w:eastAsia="Calibri" w:hAnsi="Calibri" w:cs="Calibri"/>
          <w:sz w:val="22"/>
          <w:szCs w:val="22"/>
          <w:lang w:eastAsia="en-US"/>
        </w:rPr>
      </w:pPr>
      <w:bookmarkStart w:id="1" w:name="_Hlk172184157"/>
      <w:bookmarkStart w:id="2" w:name="_Hlk132702358"/>
      <w:bookmarkStart w:id="3" w:name="_Hlk113871319"/>
      <w:bookmarkEnd w:id="0"/>
    </w:p>
    <w:bookmarkEnd w:id="1"/>
    <w:bookmarkEnd w:id="2"/>
    <w:bookmarkEnd w:id="3"/>
    <w:p w14:paraId="29632874" w14:textId="50612290" w:rsidR="00261396" w:rsidRPr="00263E25" w:rsidRDefault="00741143" w:rsidP="00305526">
      <w:pPr>
        <w:widowControl w:val="0"/>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A</w:t>
      </w:r>
      <w:r w:rsidR="00261396" w:rsidRPr="00263E25">
        <w:rPr>
          <w:rFonts w:ascii="Calibri" w:eastAsia="Arial Unicode MS" w:hAnsi="Calibri" w:cs="Calibri"/>
          <w:color w:val="000000"/>
          <w:sz w:val="22"/>
          <w:szCs w:val="22"/>
          <w:u w:color="000000"/>
        </w:rPr>
        <w:t>lla riunione sono presenti:</w:t>
      </w:r>
    </w:p>
    <w:tbl>
      <w:tblPr>
        <w:tblW w:w="493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3963"/>
        <w:gridCol w:w="3797"/>
        <w:gridCol w:w="913"/>
        <w:gridCol w:w="828"/>
      </w:tblGrid>
      <w:tr w:rsidR="00090036" w:rsidRPr="00263E25" w14:paraId="497DC4DA" w14:textId="77777777" w:rsidTr="005E263C">
        <w:trPr>
          <w:trHeight w:val="276"/>
        </w:trPr>
        <w:tc>
          <w:tcPr>
            <w:tcW w:w="4084" w:type="pct"/>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A7B8947" w14:textId="76017BF8" w:rsidR="00090036" w:rsidRPr="00263E25" w:rsidRDefault="00090036" w:rsidP="00090036">
            <w:pPr>
              <w:jc w:val="center"/>
              <w:rPr>
                <w:rFonts w:ascii="Calibri" w:eastAsia="Arial Unicode MS" w:hAnsi="Calibri" w:cs="Calibri"/>
                <w:color w:val="000000"/>
                <w:sz w:val="22"/>
                <w:szCs w:val="22"/>
                <w:u w:color="000000"/>
              </w:rPr>
            </w:pPr>
            <w:bookmarkStart w:id="4" w:name="_Hlk164853290"/>
            <w:r w:rsidRPr="00263E25">
              <w:rPr>
                <w:rFonts w:ascii="Calibri" w:eastAsia="Arial Unicode MS" w:hAnsi="Calibri" w:cs="Calibri"/>
                <w:b/>
                <w:bCs/>
                <w:i/>
                <w:iCs/>
                <w:color w:val="000000"/>
                <w:sz w:val="22"/>
                <w:szCs w:val="22"/>
                <w:u w:color="000000"/>
              </w:rPr>
              <w:t>Componenti Comitato di gestione</w:t>
            </w:r>
          </w:p>
        </w:tc>
        <w:tc>
          <w:tcPr>
            <w:tcW w:w="480" w:type="pc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204E4794" w14:textId="77777777" w:rsidR="00090036" w:rsidRPr="00263E25" w:rsidRDefault="00090036" w:rsidP="00090036">
            <w:pPr>
              <w:keepNext/>
              <w:jc w:val="center"/>
              <w:outlineLvl w:val="6"/>
              <w:rPr>
                <w:rFonts w:ascii="Calibri" w:eastAsia="Arial Unicode MS" w:hAnsi="Calibri" w:cs="Calibri"/>
                <w:b/>
                <w:bCs/>
                <w:color w:val="000000"/>
                <w:sz w:val="22"/>
                <w:szCs w:val="22"/>
                <w:u w:color="000000"/>
              </w:rPr>
            </w:pPr>
            <w:r w:rsidRPr="00263E25">
              <w:rPr>
                <w:rFonts w:ascii="Calibri" w:eastAsia="Arial Unicode MS" w:hAnsi="Calibri" w:cs="Calibri"/>
                <w:b/>
                <w:bCs/>
                <w:color w:val="000000"/>
                <w:sz w:val="22"/>
                <w:szCs w:val="22"/>
                <w:u w:color="000000"/>
              </w:rPr>
              <w:t>Presenti</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C9FC" w14:textId="77777777" w:rsidR="00090036" w:rsidRPr="00263E25" w:rsidRDefault="00090036" w:rsidP="00090036">
            <w:pPr>
              <w:keepNext/>
              <w:jc w:val="center"/>
              <w:outlineLvl w:val="6"/>
              <w:rPr>
                <w:rFonts w:ascii="Calibri" w:eastAsia="Arial Unicode MS" w:hAnsi="Calibri" w:cs="Calibri"/>
                <w:b/>
                <w:bCs/>
                <w:color w:val="000000"/>
                <w:sz w:val="22"/>
                <w:szCs w:val="22"/>
                <w:highlight w:val="yellow"/>
                <w:u w:color="000000"/>
              </w:rPr>
            </w:pPr>
            <w:r w:rsidRPr="00263E25">
              <w:rPr>
                <w:rFonts w:ascii="Calibri" w:eastAsia="Arial Unicode MS" w:hAnsi="Calibri" w:cs="Calibri"/>
                <w:b/>
                <w:bCs/>
                <w:color w:val="000000"/>
                <w:sz w:val="22"/>
                <w:szCs w:val="22"/>
                <w:u w:color="000000"/>
              </w:rPr>
              <w:t>Assenti</w:t>
            </w:r>
          </w:p>
        </w:tc>
      </w:tr>
      <w:tr w:rsidR="00090036" w:rsidRPr="00263E25" w14:paraId="2723E2C6"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78F5C638" w14:textId="77777777" w:rsidR="00090036" w:rsidRPr="00263E25" w:rsidRDefault="00090036" w:rsidP="00090036">
            <w:pPr>
              <w:jc w:val="center"/>
              <w:rPr>
                <w:rFonts w:ascii="Calibri" w:hAnsi="Calibri" w:cs="Calibri"/>
                <w:b/>
                <w:snapToGrid w:val="0"/>
                <w:sz w:val="22"/>
                <w:szCs w:val="22"/>
              </w:rPr>
            </w:pPr>
            <w:bookmarkStart w:id="5" w:name="_Hlk526332121"/>
            <w:r w:rsidRPr="00263E25">
              <w:rPr>
                <w:rFonts w:ascii="Calibri" w:hAnsi="Calibri" w:cs="Calibri"/>
                <w:b/>
                <w:snapToGrid w:val="0"/>
                <w:sz w:val="22"/>
                <w:szCs w:val="22"/>
              </w:rPr>
              <w:t>ENTE</w:t>
            </w: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07C2492F" w14:textId="77777777" w:rsidR="00090036" w:rsidRPr="00263E25" w:rsidRDefault="00090036" w:rsidP="00090036">
            <w:pPr>
              <w:jc w:val="center"/>
              <w:rPr>
                <w:rFonts w:ascii="Calibri" w:hAnsi="Calibri" w:cs="Calibri"/>
                <w:b/>
                <w:snapToGrid w:val="0"/>
                <w:sz w:val="22"/>
                <w:szCs w:val="22"/>
              </w:rPr>
            </w:pPr>
            <w:r w:rsidRPr="00263E25">
              <w:rPr>
                <w:rFonts w:ascii="Calibri" w:hAnsi="Calibri" w:cs="Calibri"/>
                <w:b/>
                <w:snapToGrid w:val="0"/>
                <w:sz w:val="22"/>
                <w:szCs w:val="22"/>
              </w:rPr>
              <w:t>RAPPRESENTANTE</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37E46D9" w14:textId="77777777" w:rsidR="00090036" w:rsidRPr="00263E25" w:rsidRDefault="00090036" w:rsidP="00090036">
            <w:pPr>
              <w:jc w:val="center"/>
              <w:rPr>
                <w:rFonts w:ascii="Calibri" w:hAnsi="Calibri" w:cs="Calibri"/>
                <w:b/>
                <w:snapToGrid w:val="0"/>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5E70C434" w14:textId="77777777" w:rsidR="00090036" w:rsidRPr="00263E25" w:rsidRDefault="00090036" w:rsidP="00090036">
            <w:pPr>
              <w:jc w:val="center"/>
              <w:outlineLvl w:val="5"/>
              <w:rPr>
                <w:rFonts w:ascii="Calibri" w:hAnsi="Calibri" w:cs="Calibri"/>
                <w:b/>
                <w:bCs/>
                <w:sz w:val="22"/>
                <w:szCs w:val="22"/>
                <w:highlight w:val="yellow"/>
              </w:rPr>
            </w:pPr>
          </w:p>
        </w:tc>
      </w:tr>
      <w:tr w:rsidR="00090036" w:rsidRPr="00263E25" w14:paraId="3A772D71"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6"/>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26BF7E47" w14:textId="77777777" w:rsidR="00090036" w:rsidRPr="00263E25" w:rsidRDefault="00090036" w:rsidP="00090036">
            <w:pPr>
              <w:rPr>
                <w:rFonts w:ascii="Calibri" w:hAnsi="Calibri" w:cs="Calibri"/>
                <w:snapToGrid w:val="0"/>
                <w:sz w:val="22"/>
                <w:szCs w:val="22"/>
              </w:rPr>
            </w:pPr>
            <w:r w:rsidRPr="00263E25">
              <w:rPr>
                <w:rFonts w:ascii="Calibri" w:hAnsi="Calibri" w:cs="Calibri"/>
                <w:snapToGrid w:val="0"/>
                <w:sz w:val="22"/>
                <w:szCs w:val="22"/>
              </w:rPr>
              <w:t xml:space="preserve">Presidente </w:t>
            </w:r>
          </w:p>
          <w:p w14:paraId="1B5C340D" w14:textId="77777777" w:rsidR="00090036" w:rsidRPr="00263E25" w:rsidRDefault="00090036" w:rsidP="00090036">
            <w:pPr>
              <w:rPr>
                <w:rFonts w:ascii="Calibri" w:hAnsi="Calibri" w:cs="Calibri"/>
                <w:snapToGrid w:val="0"/>
                <w:sz w:val="22"/>
                <w:szCs w:val="22"/>
              </w:rPr>
            </w:pPr>
            <w:r w:rsidRPr="00263E25">
              <w:rPr>
                <w:rFonts w:ascii="Calibri" w:hAnsi="Calibri" w:cs="Calibri"/>
                <w:snapToGrid w:val="0"/>
                <w:sz w:val="22"/>
                <w:szCs w:val="22"/>
              </w:rPr>
              <w:t>AdSP del Mare di Sardegna</w:t>
            </w:r>
          </w:p>
          <w:p w14:paraId="3B458A6C" w14:textId="77777777" w:rsidR="00090036" w:rsidRPr="00263E25" w:rsidRDefault="00090036" w:rsidP="00090036">
            <w:pPr>
              <w:rPr>
                <w:rFonts w:ascii="Calibri" w:hAnsi="Calibri" w:cs="Calibri"/>
                <w:snapToGrid w:val="0"/>
                <w:sz w:val="22"/>
                <w:szCs w:val="22"/>
              </w:rPr>
            </w:pP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75DC37CF" w14:textId="2160EE67" w:rsidR="00090036" w:rsidRPr="00263E25" w:rsidRDefault="00090036" w:rsidP="00090036">
            <w:pPr>
              <w:rPr>
                <w:rFonts w:ascii="Calibri" w:hAnsi="Calibri" w:cs="Calibri"/>
                <w:snapToGrid w:val="0"/>
                <w:sz w:val="22"/>
                <w:szCs w:val="22"/>
              </w:rPr>
            </w:pPr>
            <w:r w:rsidRPr="00263E25">
              <w:rPr>
                <w:rFonts w:ascii="Calibri" w:hAnsi="Calibri" w:cs="Calibri"/>
                <w:snapToGrid w:val="0"/>
                <w:sz w:val="22"/>
                <w:szCs w:val="22"/>
              </w:rPr>
              <w:t xml:space="preserve">Prof. Avv. Massimo Deiana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1C55F397" w14:textId="25B3611C" w:rsidR="00090036" w:rsidRPr="00263E25" w:rsidRDefault="00C96FB9" w:rsidP="00090036">
            <w:pPr>
              <w:jc w:val="center"/>
              <w:rPr>
                <w:rFonts w:ascii="Calibri" w:hAnsi="Calibri" w:cs="Calibri"/>
                <w:bCs/>
                <w:snapToGrid w:val="0"/>
                <w:sz w:val="22"/>
                <w:szCs w:val="22"/>
              </w:rPr>
            </w:pPr>
            <w:r>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86EB735" w14:textId="77777777" w:rsidR="00090036" w:rsidRPr="00263E25" w:rsidRDefault="00090036" w:rsidP="00090036">
            <w:pPr>
              <w:outlineLvl w:val="5"/>
              <w:rPr>
                <w:rFonts w:ascii="Calibri" w:hAnsi="Calibri" w:cs="Calibri"/>
                <w:b/>
                <w:bCs/>
                <w:sz w:val="22"/>
                <w:szCs w:val="22"/>
                <w:highlight w:val="yellow"/>
              </w:rPr>
            </w:pPr>
          </w:p>
        </w:tc>
      </w:tr>
      <w:tr w:rsidR="00090036" w:rsidRPr="00263E25" w14:paraId="27396DC6"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091722F1" w14:textId="77777777" w:rsidR="00090036" w:rsidRPr="00263E25" w:rsidRDefault="00090036" w:rsidP="00090036">
            <w:pPr>
              <w:rPr>
                <w:rFonts w:ascii="Calibri" w:eastAsia="Calibri" w:hAnsi="Calibri" w:cs="Calibri"/>
                <w:sz w:val="22"/>
                <w:szCs w:val="22"/>
                <w:lang w:eastAsia="en-US"/>
              </w:rPr>
            </w:pPr>
            <w:bookmarkStart w:id="6" w:name="_Hlk150244878"/>
            <w:r w:rsidRPr="00263E25">
              <w:rPr>
                <w:rFonts w:ascii="Calibri" w:eastAsia="Calibri" w:hAnsi="Calibri" w:cs="Calibri"/>
                <w:sz w:val="22"/>
                <w:szCs w:val="22"/>
                <w:lang w:eastAsia="en-US"/>
              </w:rPr>
              <w:t>Direttore Marittimo del porto sede dell’AdSP</w:t>
            </w:r>
          </w:p>
          <w:p w14:paraId="57A437B0" w14:textId="77777777" w:rsidR="00090036" w:rsidRPr="00263E25" w:rsidRDefault="00090036" w:rsidP="00090036">
            <w:pPr>
              <w:rPr>
                <w:rFonts w:ascii="Calibri" w:hAnsi="Calibri" w:cs="Calibri"/>
                <w:snapToGrid w:val="0"/>
                <w:sz w:val="22"/>
                <w:szCs w:val="22"/>
              </w:rPr>
            </w:pP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51F9475C" w14:textId="13CC5837" w:rsidR="00090036" w:rsidRPr="00263E25" w:rsidRDefault="001522C3" w:rsidP="00090036">
            <w:pPr>
              <w:rPr>
                <w:rFonts w:ascii="Calibri" w:hAnsi="Calibri" w:cs="Calibri"/>
                <w:snapToGrid w:val="0"/>
                <w:sz w:val="22"/>
                <w:szCs w:val="22"/>
              </w:rPr>
            </w:pPr>
            <w:r>
              <w:rPr>
                <w:rFonts w:ascii="Calibri" w:hAnsi="Calibri" w:cs="Calibri"/>
                <w:snapToGrid w:val="0"/>
                <w:sz w:val="22"/>
                <w:szCs w:val="22"/>
              </w:rPr>
              <w:t>Amm.</w:t>
            </w:r>
            <w:r w:rsidR="00C31EE0">
              <w:rPr>
                <w:rFonts w:ascii="Calibri" w:hAnsi="Calibri" w:cs="Calibri"/>
                <w:snapToGrid w:val="0"/>
                <w:sz w:val="22"/>
                <w:szCs w:val="22"/>
              </w:rPr>
              <w:t xml:space="preserve"> (CP) Giovanni Stella</w:t>
            </w:r>
            <w:r w:rsidR="00090036" w:rsidRPr="00263E25">
              <w:rPr>
                <w:rFonts w:ascii="Calibri" w:hAnsi="Calibri" w:cs="Calibri"/>
                <w:snapToGrid w:val="0"/>
                <w:sz w:val="22"/>
                <w:szCs w:val="22"/>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33367E4" w14:textId="6DA124AB" w:rsidR="00090036" w:rsidRPr="00263E25" w:rsidRDefault="00C96FB9" w:rsidP="00090036">
            <w:pPr>
              <w:jc w:val="center"/>
              <w:rPr>
                <w:rFonts w:ascii="Calibri" w:hAnsi="Calibri" w:cs="Calibri"/>
                <w:bCs/>
                <w:snapToGrid w:val="0"/>
                <w:sz w:val="22"/>
                <w:szCs w:val="22"/>
              </w:rPr>
            </w:pPr>
            <w:r>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6257D01" w14:textId="77777777" w:rsidR="00090036" w:rsidRPr="00263E25" w:rsidRDefault="00090036" w:rsidP="00090036">
            <w:pPr>
              <w:jc w:val="center"/>
              <w:rPr>
                <w:rFonts w:ascii="Calibri" w:hAnsi="Calibri" w:cs="Calibri"/>
                <w:b/>
                <w:snapToGrid w:val="0"/>
                <w:sz w:val="22"/>
                <w:szCs w:val="22"/>
                <w:highlight w:val="yellow"/>
              </w:rPr>
            </w:pPr>
          </w:p>
        </w:tc>
      </w:tr>
      <w:bookmarkEnd w:id="6"/>
      <w:tr w:rsidR="00090036" w:rsidRPr="00263E25" w14:paraId="734608BD"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2854"/>
        </w:trPr>
        <w:tc>
          <w:tcPr>
            <w:tcW w:w="2086" w:type="pct"/>
            <w:tcBorders>
              <w:top w:val="single" w:sz="4" w:space="0" w:color="auto"/>
              <w:left w:val="single" w:sz="4" w:space="0" w:color="auto"/>
              <w:bottom w:val="single" w:sz="4" w:space="0" w:color="auto"/>
              <w:right w:val="single" w:sz="4" w:space="0" w:color="auto"/>
            </w:tcBorders>
            <w:shd w:val="clear" w:color="auto" w:fill="auto"/>
          </w:tcPr>
          <w:p w14:paraId="613519AC" w14:textId="77777777" w:rsidR="00090036" w:rsidRPr="00263E25" w:rsidRDefault="00090036" w:rsidP="00090036">
            <w:pPr>
              <w:rPr>
                <w:rFonts w:ascii="Calibri" w:eastAsia="Calibri" w:hAnsi="Calibri" w:cs="Calibri"/>
                <w:sz w:val="22"/>
                <w:szCs w:val="22"/>
                <w:lang w:eastAsia="en-US"/>
              </w:rPr>
            </w:pPr>
            <w:r w:rsidRPr="00263E25">
              <w:rPr>
                <w:rFonts w:ascii="Calibri" w:eastAsia="Calibri" w:hAnsi="Calibri" w:cs="Calibri"/>
                <w:sz w:val="22"/>
                <w:szCs w:val="22"/>
                <w:lang w:eastAsia="en-US"/>
              </w:rPr>
              <w:t>Su designazione del Direttore Marittimo:</w:t>
            </w:r>
          </w:p>
          <w:p w14:paraId="4D26C608" w14:textId="77777777" w:rsidR="00090036" w:rsidRPr="00263E25" w:rsidRDefault="00090036" w:rsidP="00090036">
            <w:pPr>
              <w:rPr>
                <w:rFonts w:ascii="Calibri" w:eastAsia="Calibri" w:hAnsi="Calibri" w:cs="Calibri"/>
                <w:sz w:val="22"/>
                <w:szCs w:val="22"/>
                <w:lang w:eastAsia="en-US"/>
              </w:rPr>
            </w:pPr>
            <w:r w:rsidRPr="00263E25">
              <w:rPr>
                <w:rFonts w:ascii="Calibri" w:eastAsia="Calibri" w:hAnsi="Calibri" w:cs="Calibri"/>
                <w:sz w:val="22"/>
                <w:szCs w:val="22"/>
                <w:lang w:eastAsia="en-US"/>
              </w:rPr>
              <w:t>- Rappresentanti dell'Autorità Marittima</w:t>
            </w:r>
          </w:p>
          <w:p w14:paraId="638805FC" w14:textId="77777777" w:rsidR="00090036" w:rsidRPr="00263E25" w:rsidRDefault="00090036" w:rsidP="00090036">
            <w:pPr>
              <w:rPr>
                <w:rFonts w:ascii="Calibri" w:eastAsia="Calibri" w:hAnsi="Calibri" w:cs="Calibri"/>
                <w:sz w:val="22"/>
                <w:szCs w:val="22"/>
                <w:lang w:eastAsia="en-US"/>
              </w:rPr>
            </w:pPr>
            <w:r w:rsidRPr="00263E25">
              <w:rPr>
                <w:rFonts w:ascii="Calibri" w:eastAsia="Calibri" w:hAnsi="Calibri" w:cs="Calibri"/>
                <w:sz w:val="22"/>
                <w:szCs w:val="22"/>
                <w:lang w:eastAsia="en-US"/>
              </w:rPr>
              <w:t>Competente designati dal Direttore Marittimo in ordine ai temi trattati in relazione ai porti compresi nell'Autorità di Sistema Portuale</w:t>
            </w:r>
          </w:p>
          <w:p w14:paraId="745A6FA8" w14:textId="77777777" w:rsidR="00090036" w:rsidRPr="00263E25" w:rsidRDefault="00090036" w:rsidP="00090036">
            <w:pPr>
              <w:rPr>
                <w:rFonts w:ascii="Calibri" w:eastAsia="Calibri" w:hAnsi="Calibri" w:cs="Calibri"/>
                <w:sz w:val="22"/>
                <w:szCs w:val="22"/>
                <w:lang w:eastAsia="en-US"/>
              </w:rPr>
            </w:pPr>
          </w:p>
          <w:p w14:paraId="4C7A7B70" w14:textId="77777777" w:rsidR="00090036" w:rsidRPr="00263E25" w:rsidRDefault="00090036" w:rsidP="00090036">
            <w:pPr>
              <w:rPr>
                <w:rFonts w:ascii="Calibri" w:eastAsia="Calibri" w:hAnsi="Calibri" w:cs="Calibri"/>
                <w:sz w:val="22"/>
                <w:szCs w:val="22"/>
                <w:lang w:eastAsia="en-US"/>
              </w:rPr>
            </w:pPr>
          </w:p>
          <w:p w14:paraId="11DE57D3" w14:textId="77777777" w:rsidR="00090036" w:rsidRPr="00263E25" w:rsidRDefault="00090036" w:rsidP="00090036">
            <w:pPr>
              <w:rPr>
                <w:rFonts w:ascii="Calibri" w:eastAsia="Calibri" w:hAnsi="Calibri" w:cs="Calibri"/>
                <w:sz w:val="22"/>
                <w:szCs w:val="22"/>
                <w:lang w:eastAsia="en-US"/>
              </w:rPr>
            </w:pPr>
          </w:p>
          <w:p w14:paraId="19DBEEDB" w14:textId="77777777" w:rsidR="00090036" w:rsidRPr="00263E25" w:rsidRDefault="00090036" w:rsidP="00090036">
            <w:pPr>
              <w:rPr>
                <w:rFonts w:ascii="Calibri" w:eastAsia="Calibri" w:hAnsi="Calibri" w:cs="Calibri"/>
                <w:sz w:val="22"/>
                <w:szCs w:val="22"/>
                <w:lang w:eastAsia="en-US"/>
              </w:rPr>
            </w:pPr>
          </w:p>
          <w:p w14:paraId="2566F9B0" w14:textId="77777777" w:rsidR="00090036" w:rsidRPr="00263E25" w:rsidRDefault="00090036" w:rsidP="00090036">
            <w:pPr>
              <w:rPr>
                <w:rFonts w:ascii="Calibri" w:eastAsia="Calibri" w:hAnsi="Calibri" w:cs="Calibri"/>
                <w:sz w:val="22"/>
                <w:szCs w:val="22"/>
                <w:lang w:eastAsia="en-US"/>
              </w:rPr>
            </w:pPr>
          </w:p>
          <w:p w14:paraId="7A859C44" w14:textId="77777777" w:rsidR="00090036" w:rsidRPr="00263E25" w:rsidRDefault="00090036" w:rsidP="00090036">
            <w:pPr>
              <w:rPr>
                <w:rFonts w:ascii="Calibri" w:eastAsia="Calibri" w:hAnsi="Calibri" w:cs="Calibri"/>
                <w:sz w:val="22"/>
                <w:szCs w:val="22"/>
                <w:lang w:eastAsia="en-US"/>
              </w:rPr>
            </w:pPr>
          </w:p>
          <w:p w14:paraId="72C8D9E8" w14:textId="77777777" w:rsidR="00090036" w:rsidRPr="00263E25" w:rsidRDefault="00090036" w:rsidP="00090036">
            <w:pPr>
              <w:rPr>
                <w:rFonts w:ascii="Calibri" w:eastAsia="Calibri" w:hAnsi="Calibri" w:cs="Calibri"/>
                <w:sz w:val="22"/>
                <w:szCs w:val="22"/>
                <w:lang w:eastAsia="en-US"/>
              </w:rPr>
            </w:pPr>
          </w:p>
          <w:p w14:paraId="1E5C8734" w14:textId="77777777" w:rsidR="00090036" w:rsidRPr="00263E25" w:rsidRDefault="00090036" w:rsidP="00090036">
            <w:pPr>
              <w:rPr>
                <w:rFonts w:ascii="Calibri" w:eastAsia="Calibri" w:hAnsi="Calibri" w:cs="Calibri"/>
                <w:sz w:val="22"/>
                <w:szCs w:val="22"/>
                <w:lang w:eastAsia="en-US"/>
              </w:rPr>
            </w:pPr>
          </w:p>
        </w:tc>
        <w:tc>
          <w:tcPr>
            <w:tcW w:w="1998" w:type="pct"/>
            <w:tcBorders>
              <w:top w:val="single" w:sz="4" w:space="0" w:color="auto"/>
              <w:left w:val="single" w:sz="4" w:space="0" w:color="auto"/>
              <w:bottom w:val="single" w:sz="4" w:space="0" w:color="auto"/>
              <w:right w:val="single" w:sz="4" w:space="0" w:color="auto"/>
            </w:tcBorders>
            <w:shd w:val="clear" w:color="auto" w:fill="auto"/>
          </w:tcPr>
          <w:p w14:paraId="5EEA3A9D" w14:textId="570F8AE8" w:rsidR="00EA5EBF" w:rsidRDefault="00EA5EBF"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xml:space="preserve">- Direzione Marittima </w:t>
            </w:r>
            <w:r w:rsidR="00E55AB8">
              <w:rPr>
                <w:rFonts w:ascii="Calibri" w:eastAsia="Arial Unicode MS" w:hAnsi="Calibri" w:cs="Calibri"/>
                <w:bCs/>
                <w:sz w:val="22"/>
                <w:szCs w:val="22"/>
                <w:u w:color="000000"/>
              </w:rPr>
              <w:t xml:space="preserve">di </w:t>
            </w:r>
            <w:r>
              <w:rPr>
                <w:rFonts w:ascii="Calibri" w:eastAsia="Arial Unicode MS" w:hAnsi="Calibri" w:cs="Calibri"/>
                <w:bCs/>
                <w:sz w:val="22"/>
                <w:szCs w:val="22"/>
                <w:u w:color="000000"/>
              </w:rPr>
              <w:t>Olbia</w:t>
            </w:r>
          </w:p>
          <w:p w14:paraId="44072690" w14:textId="09786A68" w:rsidR="006A4C61" w:rsidRDefault="00EA5EBF"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C.</w:t>
            </w:r>
            <w:r w:rsidR="0000236B">
              <w:rPr>
                <w:rFonts w:ascii="Calibri" w:eastAsia="Arial Unicode MS" w:hAnsi="Calibri" w:cs="Calibri"/>
                <w:bCs/>
                <w:sz w:val="22"/>
                <w:szCs w:val="22"/>
                <w:u w:color="000000"/>
              </w:rPr>
              <w:t>V</w:t>
            </w:r>
            <w:r>
              <w:rPr>
                <w:rFonts w:ascii="Calibri" w:eastAsia="Arial Unicode MS" w:hAnsi="Calibri" w:cs="Calibri"/>
                <w:bCs/>
                <w:sz w:val="22"/>
                <w:szCs w:val="22"/>
                <w:u w:color="000000"/>
              </w:rPr>
              <w:t>. (CP)</w:t>
            </w:r>
            <w:r w:rsidR="006A4C61">
              <w:rPr>
                <w:rFonts w:ascii="Calibri" w:eastAsia="Arial Unicode MS" w:hAnsi="Calibri" w:cs="Calibri"/>
                <w:bCs/>
                <w:sz w:val="22"/>
                <w:szCs w:val="22"/>
                <w:u w:color="000000"/>
              </w:rPr>
              <w:t xml:space="preserve"> Paolo Bianc</w:t>
            </w:r>
            <w:r>
              <w:rPr>
                <w:rFonts w:ascii="Calibri" w:eastAsia="Arial Unicode MS" w:hAnsi="Calibri" w:cs="Calibri"/>
                <w:bCs/>
                <w:sz w:val="22"/>
                <w:szCs w:val="22"/>
                <w:u w:color="000000"/>
              </w:rPr>
              <w:t xml:space="preserve">a </w:t>
            </w:r>
          </w:p>
          <w:p w14:paraId="6E827A31" w14:textId="77777777" w:rsidR="00C96FB9" w:rsidRDefault="006A4C61"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xml:space="preserve">- </w:t>
            </w:r>
            <w:r w:rsidR="00C96FB9">
              <w:rPr>
                <w:rFonts w:ascii="Calibri" w:eastAsia="Arial Unicode MS" w:hAnsi="Calibri" w:cs="Calibri"/>
                <w:bCs/>
                <w:sz w:val="22"/>
                <w:szCs w:val="22"/>
                <w:u w:color="000000"/>
              </w:rPr>
              <w:t>Ufficio Circondariale Marittimo</w:t>
            </w:r>
            <w:r>
              <w:rPr>
                <w:rFonts w:ascii="Calibri" w:eastAsia="Arial Unicode MS" w:hAnsi="Calibri" w:cs="Calibri"/>
                <w:bCs/>
                <w:sz w:val="22"/>
                <w:szCs w:val="22"/>
                <w:u w:color="000000"/>
              </w:rPr>
              <w:t xml:space="preserve"> </w:t>
            </w:r>
          </w:p>
          <w:p w14:paraId="3DF71591" w14:textId="15796E20" w:rsidR="006A4C61" w:rsidRDefault="006A4C61"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 xml:space="preserve">di Golfo Aranci </w:t>
            </w:r>
          </w:p>
          <w:p w14:paraId="2DFA44F0" w14:textId="483F82B8" w:rsidR="00E55AB8" w:rsidRPr="0052422E" w:rsidRDefault="006A4C61" w:rsidP="000D01A8">
            <w:pPr>
              <w:rPr>
                <w:rFonts w:ascii="Calibri" w:eastAsia="Arial Unicode MS" w:hAnsi="Calibri" w:cs="Calibri"/>
                <w:bCs/>
                <w:sz w:val="22"/>
                <w:szCs w:val="22"/>
                <w:u w:color="000000"/>
              </w:rPr>
            </w:pPr>
            <w:r>
              <w:rPr>
                <w:rFonts w:ascii="Calibri" w:eastAsia="Arial Unicode MS" w:hAnsi="Calibri" w:cs="Calibri"/>
                <w:bCs/>
                <w:sz w:val="22"/>
                <w:szCs w:val="22"/>
                <w:u w:color="000000"/>
              </w:rPr>
              <w:t>T.V. (CP) Alessandro Venanzi</w:t>
            </w:r>
            <w:r w:rsidR="00C96FB9">
              <w:rPr>
                <w:rFonts w:ascii="Calibri" w:eastAsia="Arial Unicode MS" w:hAnsi="Calibri" w:cs="Calibri"/>
                <w:bCs/>
                <w:sz w:val="22"/>
                <w:szCs w:val="22"/>
                <w:u w:color="000000"/>
              </w:rPr>
              <w:t xml:space="preserve"> </w:t>
            </w:r>
          </w:p>
          <w:p w14:paraId="15D0D101" w14:textId="77777777" w:rsidR="00C96FB9" w:rsidRDefault="000D01A8" w:rsidP="000D01A8">
            <w:pPr>
              <w:rPr>
                <w:rFonts w:ascii="Calibri" w:eastAsia="Arial Unicode MS" w:hAnsi="Calibri" w:cs="Calibri"/>
                <w:bCs/>
                <w:sz w:val="22"/>
                <w:szCs w:val="22"/>
                <w:u w:color="000000"/>
              </w:rPr>
            </w:pPr>
            <w:r w:rsidRPr="0052422E">
              <w:rPr>
                <w:rFonts w:ascii="Calibri" w:eastAsia="Arial Unicode MS" w:hAnsi="Calibri" w:cs="Calibri"/>
                <w:bCs/>
                <w:sz w:val="22"/>
                <w:szCs w:val="22"/>
                <w:u w:color="000000"/>
              </w:rPr>
              <w:t xml:space="preserve">- </w:t>
            </w:r>
            <w:r w:rsidR="00090036" w:rsidRPr="0052422E">
              <w:rPr>
                <w:rFonts w:ascii="Calibri" w:eastAsia="Arial Unicode MS" w:hAnsi="Calibri" w:cs="Calibri"/>
                <w:bCs/>
                <w:sz w:val="22"/>
                <w:szCs w:val="22"/>
                <w:u w:color="000000"/>
              </w:rPr>
              <w:t xml:space="preserve">Ufficio Circondariale Marittimo </w:t>
            </w:r>
          </w:p>
          <w:p w14:paraId="74C2D4E5" w14:textId="6D8FDC1E" w:rsidR="00C96FB9" w:rsidRDefault="00090036" w:rsidP="000D01A8">
            <w:pPr>
              <w:rPr>
                <w:rFonts w:ascii="Calibri" w:eastAsia="Arial Unicode MS" w:hAnsi="Calibri" w:cs="Calibri"/>
                <w:bCs/>
                <w:sz w:val="22"/>
                <w:szCs w:val="22"/>
                <w:u w:color="000000"/>
              </w:rPr>
            </w:pPr>
            <w:r w:rsidRPr="0052422E">
              <w:rPr>
                <w:rFonts w:ascii="Calibri" w:eastAsia="Arial Unicode MS" w:hAnsi="Calibri" w:cs="Calibri"/>
                <w:bCs/>
                <w:sz w:val="22"/>
                <w:szCs w:val="22"/>
                <w:u w:color="000000"/>
              </w:rPr>
              <w:t>di</w:t>
            </w:r>
            <w:r w:rsidR="006A4C61">
              <w:rPr>
                <w:rFonts w:ascii="Calibri" w:eastAsia="Arial Unicode MS" w:hAnsi="Calibri" w:cs="Calibri"/>
                <w:bCs/>
                <w:sz w:val="22"/>
                <w:szCs w:val="22"/>
                <w:u w:color="000000"/>
              </w:rPr>
              <w:t xml:space="preserve"> </w:t>
            </w:r>
            <w:r w:rsidRPr="0052422E">
              <w:rPr>
                <w:rFonts w:ascii="Calibri" w:eastAsia="Arial Unicode MS" w:hAnsi="Calibri" w:cs="Calibri"/>
                <w:bCs/>
                <w:sz w:val="22"/>
                <w:szCs w:val="22"/>
                <w:u w:color="000000"/>
              </w:rPr>
              <w:t>Arbatax</w:t>
            </w:r>
          </w:p>
          <w:p w14:paraId="2E6FEA7B" w14:textId="16846561" w:rsidR="00885E8E" w:rsidRPr="0052422E" w:rsidRDefault="00A045BA" w:rsidP="000D01A8">
            <w:pPr>
              <w:rPr>
                <w:rFonts w:ascii="Calibri" w:eastAsia="Arial Unicode MS" w:hAnsi="Calibri" w:cs="Calibri"/>
                <w:bCs/>
                <w:sz w:val="22"/>
                <w:szCs w:val="22"/>
                <w:u w:color="000000"/>
              </w:rPr>
            </w:pPr>
            <w:r w:rsidRPr="0052422E">
              <w:rPr>
                <w:rFonts w:ascii="Calibri" w:eastAsia="Arial Unicode MS" w:hAnsi="Calibri" w:cs="Calibri"/>
                <w:bCs/>
                <w:sz w:val="22"/>
                <w:szCs w:val="22"/>
                <w:u w:color="000000"/>
              </w:rPr>
              <w:t xml:space="preserve">T.V. (CP) Mattia </w:t>
            </w:r>
            <w:r w:rsidR="00885E8E" w:rsidRPr="0052422E">
              <w:rPr>
                <w:rFonts w:ascii="Calibri" w:eastAsia="Arial Unicode MS" w:hAnsi="Calibri" w:cs="Calibri"/>
                <w:bCs/>
                <w:sz w:val="22"/>
                <w:szCs w:val="22"/>
                <w:u w:color="000000"/>
              </w:rPr>
              <w:t>C</w:t>
            </w:r>
            <w:r w:rsidRPr="0052422E">
              <w:rPr>
                <w:rFonts w:ascii="Calibri" w:eastAsia="Arial Unicode MS" w:hAnsi="Calibri" w:cs="Calibri"/>
                <w:bCs/>
                <w:sz w:val="22"/>
                <w:szCs w:val="22"/>
                <w:u w:color="000000"/>
              </w:rPr>
              <w:t>aniglia</w:t>
            </w:r>
            <w:r w:rsidR="00D7235F" w:rsidRPr="0052422E">
              <w:rPr>
                <w:rFonts w:ascii="Calibri" w:eastAsia="Arial Unicode MS" w:hAnsi="Calibri" w:cs="Calibri"/>
                <w:bCs/>
                <w:sz w:val="22"/>
                <w:szCs w:val="22"/>
                <w:u w:color="000000"/>
              </w:rPr>
              <w:t xml:space="preserve"> </w:t>
            </w:r>
          </w:p>
          <w:p w14:paraId="3BF5384C" w14:textId="119F67EE" w:rsidR="00B04FA0" w:rsidRPr="00263E25" w:rsidRDefault="00B04FA0" w:rsidP="00E55AB8">
            <w:pPr>
              <w:tabs>
                <w:tab w:val="left" w:pos="3240"/>
              </w:tabs>
              <w:ind w:left="76" w:hanging="76"/>
              <w:rPr>
                <w:rFonts w:ascii="Calibri" w:hAnsi="Calibri" w:cs="Calibri"/>
                <w:sz w:val="22"/>
                <w:szCs w:val="22"/>
              </w:rPr>
            </w:pPr>
            <w:r w:rsidRPr="0052422E">
              <w:rPr>
                <w:rFonts w:ascii="Calibri" w:hAnsi="Calibri" w:cs="Calibri"/>
                <w:sz w:val="22"/>
                <w:szCs w:val="22"/>
              </w:rPr>
              <w:t xml:space="preserve">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CB98784" w14:textId="77777777" w:rsidR="00C81B30" w:rsidRDefault="00C81B30" w:rsidP="00C81B30">
            <w:pPr>
              <w:tabs>
                <w:tab w:val="left" w:pos="451"/>
              </w:tabs>
              <w:jc w:val="center"/>
              <w:rPr>
                <w:rFonts w:ascii="Calibri" w:hAnsi="Calibri" w:cs="Calibri"/>
                <w:sz w:val="22"/>
                <w:szCs w:val="22"/>
              </w:rPr>
            </w:pPr>
          </w:p>
          <w:p w14:paraId="7C6F01F6" w14:textId="77777777" w:rsidR="00C760E2" w:rsidRDefault="00C760E2" w:rsidP="00C81B30">
            <w:pPr>
              <w:tabs>
                <w:tab w:val="left" w:pos="451"/>
              </w:tabs>
              <w:jc w:val="center"/>
              <w:rPr>
                <w:rFonts w:ascii="Calibri" w:hAnsi="Calibri" w:cs="Calibri"/>
                <w:sz w:val="22"/>
                <w:szCs w:val="22"/>
              </w:rPr>
            </w:pPr>
            <w:r>
              <w:rPr>
                <w:rFonts w:ascii="Calibri" w:hAnsi="Calibri" w:cs="Calibri"/>
                <w:sz w:val="22"/>
                <w:szCs w:val="22"/>
              </w:rPr>
              <w:t>X</w:t>
            </w:r>
          </w:p>
          <w:p w14:paraId="455AEE2C" w14:textId="77777777" w:rsidR="00C760E2" w:rsidRDefault="00C760E2" w:rsidP="00C81B30">
            <w:pPr>
              <w:tabs>
                <w:tab w:val="left" w:pos="451"/>
              </w:tabs>
              <w:jc w:val="center"/>
              <w:rPr>
                <w:rFonts w:ascii="Calibri" w:hAnsi="Calibri" w:cs="Calibri"/>
                <w:sz w:val="22"/>
                <w:szCs w:val="22"/>
              </w:rPr>
            </w:pPr>
          </w:p>
          <w:p w14:paraId="797F9974" w14:textId="77777777" w:rsidR="00C760E2" w:rsidRDefault="00C760E2" w:rsidP="00C81B30">
            <w:pPr>
              <w:tabs>
                <w:tab w:val="left" w:pos="451"/>
              </w:tabs>
              <w:jc w:val="center"/>
              <w:rPr>
                <w:rFonts w:ascii="Calibri" w:hAnsi="Calibri" w:cs="Calibri"/>
                <w:sz w:val="22"/>
                <w:szCs w:val="22"/>
              </w:rPr>
            </w:pPr>
          </w:p>
          <w:p w14:paraId="37ED9B7A" w14:textId="317271FC" w:rsidR="00C760E2" w:rsidRDefault="00C760E2" w:rsidP="00C81B30">
            <w:pPr>
              <w:tabs>
                <w:tab w:val="left" w:pos="451"/>
              </w:tabs>
              <w:jc w:val="center"/>
              <w:rPr>
                <w:rFonts w:ascii="Calibri" w:hAnsi="Calibri" w:cs="Calibri"/>
                <w:sz w:val="22"/>
                <w:szCs w:val="22"/>
              </w:rPr>
            </w:pPr>
            <w:r>
              <w:rPr>
                <w:rFonts w:ascii="Calibri" w:hAnsi="Calibri" w:cs="Calibri"/>
                <w:sz w:val="22"/>
                <w:szCs w:val="22"/>
              </w:rPr>
              <w:t>X</w:t>
            </w:r>
          </w:p>
          <w:p w14:paraId="1DD837DD" w14:textId="77777777" w:rsidR="00C760E2" w:rsidRDefault="00C760E2" w:rsidP="00C81B30">
            <w:pPr>
              <w:tabs>
                <w:tab w:val="left" w:pos="451"/>
              </w:tabs>
              <w:jc w:val="center"/>
              <w:rPr>
                <w:rFonts w:ascii="Calibri" w:hAnsi="Calibri" w:cs="Calibri"/>
                <w:sz w:val="22"/>
                <w:szCs w:val="22"/>
              </w:rPr>
            </w:pPr>
          </w:p>
          <w:p w14:paraId="64D3713A" w14:textId="77777777" w:rsidR="00C760E2" w:rsidRDefault="00C760E2" w:rsidP="00C81B30">
            <w:pPr>
              <w:tabs>
                <w:tab w:val="left" w:pos="451"/>
              </w:tabs>
              <w:jc w:val="center"/>
              <w:rPr>
                <w:rFonts w:ascii="Calibri" w:hAnsi="Calibri" w:cs="Calibri"/>
                <w:sz w:val="22"/>
                <w:szCs w:val="22"/>
              </w:rPr>
            </w:pPr>
          </w:p>
          <w:p w14:paraId="3C22A6F3" w14:textId="186B8AED" w:rsidR="00C760E2" w:rsidRDefault="00C760E2" w:rsidP="00C81B30">
            <w:pPr>
              <w:tabs>
                <w:tab w:val="left" w:pos="451"/>
              </w:tabs>
              <w:jc w:val="center"/>
              <w:rPr>
                <w:rFonts w:ascii="Calibri" w:hAnsi="Calibri" w:cs="Calibri"/>
                <w:sz w:val="22"/>
                <w:szCs w:val="22"/>
              </w:rPr>
            </w:pPr>
            <w:r>
              <w:rPr>
                <w:rFonts w:ascii="Calibri" w:hAnsi="Calibri" w:cs="Calibri"/>
                <w:sz w:val="22"/>
                <w:szCs w:val="22"/>
              </w:rPr>
              <w:t>X</w:t>
            </w:r>
          </w:p>
          <w:p w14:paraId="4D99A85E" w14:textId="7490E044" w:rsidR="00C760E2" w:rsidRPr="00263E25" w:rsidRDefault="00C760E2" w:rsidP="00C81B30">
            <w:pPr>
              <w:tabs>
                <w:tab w:val="left" w:pos="451"/>
              </w:tabs>
              <w:jc w:val="center"/>
              <w:rPr>
                <w:rFonts w:ascii="Calibri" w:hAnsi="Calibri" w:cs="Calibri"/>
                <w:sz w:val="22"/>
                <w:szCs w:val="2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ADCF332" w14:textId="77777777" w:rsidR="00090036" w:rsidRPr="00263E25" w:rsidRDefault="00090036" w:rsidP="00090036">
            <w:pPr>
              <w:jc w:val="center"/>
              <w:rPr>
                <w:rFonts w:ascii="Calibri" w:hAnsi="Calibri" w:cs="Calibri"/>
                <w:b/>
                <w:snapToGrid w:val="0"/>
                <w:sz w:val="22"/>
                <w:szCs w:val="22"/>
                <w:highlight w:val="yellow"/>
              </w:rPr>
            </w:pPr>
          </w:p>
          <w:p w14:paraId="296A7EDC" w14:textId="77777777" w:rsidR="00090036" w:rsidRPr="00263E25" w:rsidRDefault="00090036" w:rsidP="00090036">
            <w:pPr>
              <w:jc w:val="center"/>
              <w:rPr>
                <w:rFonts w:ascii="Calibri" w:hAnsi="Calibri" w:cs="Calibri"/>
                <w:b/>
                <w:snapToGrid w:val="0"/>
                <w:sz w:val="22"/>
                <w:szCs w:val="22"/>
                <w:highlight w:val="yellow"/>
              </w:rPr>
            </w:pPr>
          </w:p>
          <w:p w14:paraId="75919283" w14:textId="77777777" w:rsidR="00090036" w:rsidRPr="00263E25" w:rsidRDefault="00090036" w:rsidP="00090036">
            <w:pPr>
              <w:jc w:val="center"/>
              <w:rPr>
                <w:rFonts w:ascii="Calibri" w:hAnsi="Calibri" w:cs="Calibri"/>
                <w:b/>
                <w:snapToGrid w:val="0"/>
                <w:sz w:val="22"/>
                <w:szCs w:val="22"/>
                <w:highlight w:val="yellow"/>
              </w:rPr>
            </w:pPr>
          </w:p>
          <w:p w14:paraId="6CAEAE90" w14:textId="77777777" w:rsidR="00090036" w:rsidRPr="00263E25" w:rsidRDefault="00090036" w:rsidP="00090036">
            <w:pPr>
              <w:jc w:val="center"/>
              <w:rPr>
                <w:rFonts w:ascii="Calibri" w:hAnsi="Calibri" w:cs="Calibri"/>
                <w:b/>
                <w:snapToGrid w:val="0"/>
                <w:sz w:val="22"/>
                <w:szCs w:val="22"/>
                <w:highlight w:val="yellow"/>
              </w:rPr>
            </w:pPr>
          </w:p>
          <w:p w14:paraId="046BB7A3" w14:textId="77777777" w:rsidR="00090036" w:rsidRPr="00263E25" w:rsidRDefault="00090036" w:rsidP="00090036">
            <w:pPr>
              <w:jc w:val="center"/>
              <w:rPr>
                <w:rFonts w:ascii="Calibri" w:hAnsi="Calibri" w:cs="Calibri"/>
                <w:b/>
                <w:snapToGrid w:val="0"/>
                <w:sz w:val="22"/>
                <w:szCs w:val="22"/>
                <w:highlight w:val="yellow"/>
              </w:rPr>
            </w:pPr>
          </w:p>
          <w:p w14:paraId="33709C4B" w14:textId="77777777" w:rsidR="00090036" w:rsidRPr="00263E25" w:rsidRDefault="00090036" w:rsidP="00090036">
            <w:pPr>
              <w:jc w:val="center"/>
              <w:rPr>
                <w:rFonts w:ascii="Calibri" w:hAnsi="Calibri" w:cs="Calibri"/>
                <w:b/>
                <w:snapToGrid w:val="0"/>
                <w:sz w:val="22"/>
                <w:szCs w:val="22"/>
                <w:highlight w:val="yellow"/>
              </w:rPr>
            </w:pPr>
          </w:p>
          <w:p w14:paraId="0228A5F1" w14:textId="77777777" w:rsidR="00090036" w:rsidRPr="00263E25" w:rsidRDefault="00090036" w:rsidP="00090036">
            <w:pPr>
              <w:jc w:val="center"/>
              <w:rPr>
                <w:rFonts w:ascii="Calibri" w:hAnsi="Calibri" w:cs="Calibri"/>
                <w:b/>
                <w:snapToGrid w:val="0"/>
                <w:sz w:val="22"/>
                <w:szCs w:val="22"/>
                <w:highlight w:val="yellow"/>
              </w:rPr>
            </w:pPr>
          </w:p>
          <w:p w14:paraId="6C72C6F8" w14:textId="77777777" w:rsidR="00090036" w:rsidRPr="00263E25" w:rsidRDefault="00090036" w:rsidP="00090036">
            <w:pPr>
              <w:jc w:val="center"/>
              <w:rPr>
                <w:rFonts w:ascii="Calibri" w:hAnsi="Calibri" w:cs="Calibri"/>
                <w:b/>
                <w:snapToGrid w:val="0"/>
                <w:sz w:val="22"/>
                <w:szCs w:val="22"/>
                <w:highlight w:val="yellow"/>
              </w:rPr>
            </w:pPr>
          </w:p>
          <w:p w14:paraId="0A480FAF" w14:textId="77777777" w:rsidR="00090036" w:rsidRPr="00263E25" w:rsidRDefault="00090036" w:rsidP="00090036">
            <w:pPr>
              <w:jc w:val="center"/>
              <w:rPr>
                <w:rFonts w:ascii="Calibri" w:hAnsi="Calibri" w:cs="Calibri"/>
                <w:b/>
                <w:snapToGrid w:val="0"/>
                <w:sz w:val="22"/>
                <w:szCs w:val="22"/>
                <w:highlight w:val="yellow"/>
              </w:rPr>
            </w:pPr>
          </w:p>
          <w:p w14:paraId="098E733C" w14:textId="77777777" w:rsidR="00090036" w:rsidRPr="00263E25" w:rsidRDefault="00090036" w:rsidP="00090036">
            <w:pPr>
              <w:jc w:val="center"/>
              <w:rPr>
                <w:rFonts w:ascii="Calibri" w:hAnsi="Calibri" w:cs="Calibri"/>
                <w:b/>
                <w:snapToGrid w:val="0"/>
                <w:sz w:val="22"/>
                <w:szCs w:val="22"/>
                <w:highlight w:val="yellow"/>
              </w:rPr>
            </w:pPr>
          </w:p>
          <w:p w14:paraId="38E7834A" w14:textId="77777777" w:rsidR="00090036" w:rsidRPr="00263E25" w:rsidRDefault="00090036" w:rsidP="00090036">
            <w:pPr>
              <w:jc w:val="center"/>
              <w:rPr>
                <w:rFonts w:ascii="Calibri" w:hAnsi="Calibri" w:cs="Calibri"/>
                <w:b/>
                <w:snapToGrid w:val="0"/>
                <w:sz w:val="22"/>
                <w:szCs w:val="22"/>
                <w:highlight w:val="yellow"/>
              </w:rPr>
            </w:pPr>
          </w:p>
          <w:p w14:paraId="24A47418" w14:textId="77777777" w:rsidR="00090036" w:rsidRPr="00263E25" w:rsidRDefault="00090036" w:rsidP="00090036">
            <w:pPr>
              <w:jc w:val="center"/>
              <w:rPr>
                <w:rFonts w:ascii="Calibri" w:hAnsi="Calibri" w:cs="Calibri"/>
                <w:b/>
                <w:snapToGrid w:val="0"/>
                <w:sz w:val="22"/>
                <w:szCs w:val="22"/>
                <w:highlight w:val="yellow"/>
              </w:rPr>
            </w:pPr>
          </w:p>
          <w:p w14:paraId="540677C3" w14:textId="77777777" w:rsidR="00090036" w:rsidRPr="00263E25" w:rsidRDefault="00090036" w:rsidP="00090036">
            <w:pPr>
              <w:jc w:val="center"/>
              <w:rPr>
                <w:rFonts w:ascii="Calibri" w:hAnsi="Calibri" w:cs="Calibri"/>
                <w:b/>
                <w:snapToGrid w:val="0"/>
                <w:sz w:val="22"/>
                <w:szCs w:val="22"/>
                <w:highlight w:val="yellow"/>
              </w:rPr>
            </w:pPr>
          </w:p>
          <w:p w14:paraId="172D52C7" w14:textId="77777777" w:rsidR="00090036" w:rsidRPr="00263E25" w:rsidRDefault="00090036" w:rsidP="00090036">
            <w:pPr>
              <w:jc w:val="center"/>
              <w:rPr>
                <w:rFonts w:ascii="Calibri" w:hAnsi="Calibri" w:cs="Calibri"/>
                <w:b/>
                <w:snapToGrid w:val="0"/>
                <w:sz w:val="22"/>
                <w:szCs w:val="22"/>
                <w:highlight w:val="yellow"/>
              </w:rPr>
            </w:pPr>
          </w:p>
          <w:p w14:paraId="40CD5517" w14:textId="77777777" w:rsidR="00090036" w:rsidRPr="00263E25" w:rsidRDefault="00090036" w:rsidP="00090036">
            <w:pPr>
              <w:jc w:val="center"/>
              <w:rPr>
                <w:rFonts w:ascii="Calibri" w:hAnsi="Calibri" w:cs="Calibri"/>
                <w:b/>
                <w:snapToGrid w:val="0"/>
                <w:sz w:val="22"/>
                <w:szCs w:val="22"/>
                <w:highlight w:val="yellow"/>
              </w:rPr>
            </w:pPr>
          </w:p>
          <w:p w14:paraId="2046210F" w14:textId="77777777" w:rsidR="00090036" w:rsidRPr="00263E25" w:rsidRDefault="00090036" w:rsidP="00090036">
            <w:pPr>
              <w:jc w:val="center"/>
              <w:rPr>
                <w:rFonts w:ascii="Calibri" w:hAnsi="Calibri" w:cs="Calibri"/>
                <w:b/>
                <w:snapToGrid w:val="0"/>
                <w:sz w:val="22"/>
                <w:szCs w:val="22"/>
                <w:highlight w:val="yellow"/>
              </w:rPr>
            </w:pPr>
          </w:p>
          <w:p w14:paraId="3D6EFDCA" w14:textId="77777777" w:rsidR="00090036" w:rsidRPr="00263E25" w:rsidRDefault="00090036" w:rsidP="00090036">
            <w:pPr>
              <w:jc w:val="center"/>
              <w:rPr>
                <w:rFonts w:ascii="Calibri" w:hAnsi="Calibri" w:cs="Calibri"/>
                <w:b/>
                <w:snapToGrid w:val="0"/>
                <w:sz w:val="22"/>
                <w:szCs w:val="22"/>
                <w:highlight w:val="yellow"/>
              </w:rPr>
            </w:pPr>
          </w:p>
          <w:p w14:paraId="660AF0D8" w14:textId="77777777" w:rsidR="00090036" w:rsidRPr="00263E25" w:rsidRDefault="00090036" w:rsidP="00090036">
            <w:pPr>
              <w:jc w:val="center"/>
              <w:rPr>
                <w:rFonts w:ascii="Calibri" w:hAnsi="Calibri" w:cs="Calibri"/>
                <w:b/>
                <w:snapToGrid w:val="0"/>
                <w:sz w:val="22"/>
                <w:szCs w:val="22"/>
                <w:highlight w:val="yellow"/>
              </w:rPr>
            </w:pPr>
          </w:p>
          <w:p w14:paraId="4CC66CBA" w14:textId="77777777" w:rsidR="00090036" w:rsidRPr="00263E25" w:rsidRDefault="00090036" w:rsidP="00090036">
            <w:pPr>
              <w:jc w:val="center"/>
              <w:rPr>
                <w:rFonts w:ascii="Calibri" w:hAnsi="Calibri" w:cs="Calibri"/>
                <w:b/>
                <w:snapToGrid w:val="0"/>
                <w:sz w:val="22"/>
                <w:szCs w:val="22"/>
                <w:highlight w:val="yellow"/>
              </w:rPr>
            </w:pPr>
          </w:p>
        </w:tc>
      </w:tr>
      <w:tr w:rsidR="00090036" w:rsidRPr="00263E25" w14:paraId="62C6B112"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6"/>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60CA2D73" w14:textId="77777777" w:rsidR="00090036" w:rsidRPr="00263E25" w:rsidRDefault="00090036" w:rsidP="00090036">
            <w:pPr>
              <w:rPr>
                <w:rFonts w:ascii="Calibri" w:hAnsi="Calibri" w:cs="Calibri"/>
                <w:snapToGrid w:val="0"/>
                <w:sz w:val="22"/>
                <w:szCs w:val="22"/>
              </w:rPr>
            </w:pPr>
            <w:r w:rsidRPr="00263E25">
              <w:rPr>
                <w:rFonts w:ascii="Calibri" w:eastAsia="Calibri" w:hAnsi="Calibri" w:cs="Calibri"/>
                <w:sz w:val="22"/>
                <w:szCs w:val="22"/>
                <w:lang w:eastAsia="en-US"/>
              </w:rPr>
              <w:lastRenderedPageBreak/>
              <w:t>Componente designato dalla Regione Autonoma della Sardegna</w:t>
            </w:r>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473E791B" w14:textId="77777777" w:rsidR="00090036" w:rsidRPr="00263E25" w:rsidRDefault="00090036" w:rsidP="00090036">
            <w:pPr>
              <w:jc w:val="both"/>
              <w:rPr>
                <w:rFonts w:ascii="Calibri" w:hAnsi="Calibri" w:cs="Calibri"/>
                <w:snapToGrid w:val="0"/>
                <w:color w:val="FF0000"/>
                <w:sz w:val="22"/>
                <w:szCs w:val="22"/>
              </w:rPr>
            </w:pPr>
            <w:r w:rsidRPr="00263E25">
              <w:rPr>
                <w:rFonts w:ascii="Calibri" w:hAnsi="Calibri" w:cs="Calibri"/>
                <w:snapToGrid w:val="0"/>
                <w:sz w:val="22"/>
                <w:szCs w:val="22"/>
              </w:rPr>
              <w:t>Designazione non pervenuta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2B8E2F7" w14:textId="77777777" w:rsidR="00090036" w:rsidRPr="00263E25" w:rsidRDefault="00090036" w:rsidP="00090036">
            <w:pPr>
              <w:jc w:val="center"/>
              <w:rPr>
                <w:rFonts w:ascii="Calibri" w:hAnsi="Calibri" w:cs="Calibri"/>
                <w:bCs/>
                <w:snapToGrid w:val="0"/>
                <w:sz w:val="22"/>
                <w:szCs w:val="22"/>
                <w:highlight w:val="yellow"/>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9E7F59F" w14:textId="77777777" w:rsidR="00090036" w:rsidRPr="00263E25" w:rsidRDefault="00090036" w:rsidP="00090036">
            <w:pPr>
              <w:jc w:val="center"/>
              <w:rPr>
                <w:rFonts w:ascii="Calibri" w:hAnsi="Calibri" w:cs="Calibri"/>
                <w:b/>
                <w:snapToGrid w:val="0"/>
                <w:sz w:val="22"/>
                <w:szCs w:val="22"/>
                <w:highlight w:val="yellow"/>
              </w:rPr>
            </w:pPr>
          </w:p>
        </w:tc>
      </w:tr>
      <w:tr w:rsidR="00090036" w:rsidRPr="00263E25" w14:paraId="2FEC2545"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
        </w:trPr>
        <w:tc>
          <w:tcPr>
            <w:tcW w:w="2086" w:type="pct"/>
            <w:tcBorders>
              <w:top w:val="single" w:sz="4" w:space="0" w:color="auto"/>
              <w:left w:val="single" w:sz="4" w:space="0" w:color="auto"/>
              <w:bottom w:val="single" w:sz="4" w:space="0" w:color="auto"/>
              <w:right w:val="single" w:sz="4" w:space="0" w:color="auto"/>
            </w:tcBorders>
            <w:shd w:val="clear" w:color="auto" w:fill="auto"/>
            <w:hideMark/>
          </w:tcPr>
          <w:p w14:paraId="7B83F759" w14:textId="77777777" w:rsidR="00090036" w:rsidRPr="00263E25" w:rsidRDefault="00090036" w:rsidP="00090036">
            <w:pPr>
              <w:rPr>
                <w:rFonts w:ascii="Calibri" w:hAnsi="Calibri" w:cs="Calibri"/>
                <w:snapToGrid w:val="0"/>
                <w:sz w:val="22"/>
                <w:szCs w:val="22"/>
              </w:rPr>
            </w:pPr>
            <w:bookmarkStart w:id="7" w:name="_Hlk84237216"/>
            <w:r w:rsidRPr="00263E25">
              <w:rPr>
                <w:rFonts w:ascii="Calibri" w:eastAsia="Calibri" w:hAnsi="Calibri" w:cs="Calibri"/>
                <w:sz w:val="22"/>
                <w:szCs w:val="22"/>
                <w:lang w:eastAsia="en-US"/>
              </w:rPr>
              <w:t>Componente designato dalla Città Metropolitana di Cagliari</w:t>
            </w:r>
            <w:bookmarkEnd w:id="7"/>
          </w:p>
        </w:tc>
        <w:tc>
          <w:tcPr>
            <w:tcW w:w="1998" w:type="pct"/>
            <w:tcBorders>
              <w:top w:val="single" w:sz="4" w:space="0" w:color="auto"/>
              <w:left w:val="single" w:sz="4" w:space="0" w:color="auto"/>
              <w:bottom w:val="single" w:sz="4" w:space="0" w:color="auto"/>
              <w:right w:val="single" w:sz="4" w:space="0" w:color="auto"/>
            </w:tcBorders>
            <w:shd w:val="clear" w:color="auto" w:fill="auto"/>
            <w:hideMark/>
          </w:tcPr>
          <w:p w14:paraId="10B4FC2F" w14:textId="4EDB04CD" w:rsidR="00090036" w:rsidRPr="00263E25" w:rsidRDefault="00090036" w:rsidP="00090036">
            <w:pPr>
              <w:jc w:val="both"/>
              <w:rPr>
                <w:rFonts w:ascii="Calibri" w:hAnsi="Calibri" w:cs="Calibri"/>
                <w:snapToGrid w:val="0"/>
                <w:sz w:val="22"/>
                <w:szCs w:val="22"/>
              </w:rPr>
            </w:pPr>
            <w:r w:rsidRPr="00263E25">
              <w:rPr>
                <w:rFonts w:ascii="Calibri" w:hAnsi="Calibri" w:cs="Calibri"/>
                <w:snapToGrid w:val="0"/>
                <w:sz w:val="22"/>
                <w:szCs w:val="22"/>
              </w:rPr>
              <w:t xml:space="preserve">Prof. Massimiliano Piras </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A3B4B74" w14:textId="49BF0670" w:rsidR="00090036" w:rsidRPr="00263E25" w:rsidRDefault="00C96FB9" w:rsidP="00090036">
            <w:pPr>
              <w:jc w:val="center"/>
              <w:rPr>
                <w:rFonts w:ascii="Calibri" w:hAnsi="Calibri" w:cs="Calibri"/>
                <w:bCs/>
                <w:snapToGrid w:val="0"/>
                <w:sz w:val="22"/>
                <w:szCs w:val="22"/>
              </w:rPr>
            </w:pPr>
            <w:r>
              <w:rPr>
                <w:rFonts w:ascii="Calibri" w:hAnsi="Calibri" w:cs="Calibri"/>
                <w:bCs/>
                <w:snapToGrid w:val="0"/>
                <w:sz w:val="22"/>
                <w:szCs w:val="22"/>
              </w:rPr>
              <w:t>X</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1FCA5358" w14:textId="77777777" w:rsidR="00090036" w:rsidRPr="00263E25" w:rsidRDefault="00090036" w:rsidP="00090036">
            <w:pPr>
              <w:jc w:val="center"/>
              <w:rPr>
                <w:rFonts w:ascii="Calibri" w:hAnsi="Calibri" w:cs="Calibri"/>
                <w:b/>
                <w:snapToGrid w:val="0"/>
                <w:sz w:val="22"/>
                <w:szCs w:val="22"/>
              </w:rPr>
            </w:pPr>
          </w:p>
        </w:tc>
      </w:tr>
      <w:tr w:rsidR="00090036" w:rsidRPr="00263E25" w14:paraId="5D10A8CA" w14:textId="77777777" w:rsidTr="008A6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trPr>
        <w:tc>
          <w:tcPr>
            <w:tcW w:w="2086" w:type="pct"/>
            <w:tcBorders>
              <w:top w:val="single" w:sz="4" w:space="0" w:color="auto"/>
              <w:left w:val="single" w:sz="4" w:space="0" w:color="auto"/>
              <w:bottom w:val="single" w:sz="4" w:space="0" w:color="000000"/>
              <w:right w:val="single" w:sz="4" w:space="0" w:color="auto"/>
            </w:tcBorders>
            <w:shd w:val="clear" w:color="auto" w:fill="auto"/>
          </w:tcPr>
          <w:p w14:paraId="115E9ACA" w14:textId="77777777" w:rsidR="00090036" w:rsidRPr="00263E25" w:rsidRDefault="00090036" w:rsidP="00090036">
            <w:pPr>
              <w:rPr>
                <w:rFonts w:ascii="Calibri" w:eastAsia="Calibri" w:hAnsi="Calibri" w:cs="Calibri"/>
                <w:sz w:val="22"/>
                <w:szCs w:val="22"/>
                <w:lang w:eastAsia="en-US"/>
              </w:rPr>
            </w:pPr>
            <w:bookmarkStart w:id="8" w:name="_Hlk84236891"/>
            <w:bookmarkStart w:id="9" w:name="_Hlk87435051"/>
            <w:r w:rsidRPr="00263E25">
              <w:rPr>
                <w:rFonts w:ascii="Calibri" w:eastAsia="Calibri" w:hAnsi="Calibri" w:cs="Calibri"/>
                <w:sz w:val="22"/>
                <w:szCs w:val="22"/>
                <w:lang w:eastAsia="en-US"/>
              </w:rPr>
              <w:t>C</w:t>
            </w:r>
            <w:bookmarkStart w:id="10" w:name="_Hlk81211061"/>
            <w:r w:rsidRPr="00263E25">
              <w:rPr>
                <w:rFonts w:ascii="Calibri" w:eastAsia="Calibri" w:hAnsi="Calibri" w:cs="Calibri"/>
                <w:sz w:val="22"/>
                <w:szCs w:val="22"/>
                <w:lang w:eastAsia="en-US"/>
              </w:rPr>
              <w:t>omponente designato dal Comune di Olbia</w:t>
            </w:r>
            <w:bookmarkEnd w:id="8"/>
            <w:bookmarkEnd w:id="10"/>
          </w:p>
        </w:tc>
        <w:tc>
          <w:tcPr>
            <w:tcW w:w="1998" w:type="pct"/>
            <w:tcBorders>
              <w:top w:val="single" w:sz="4" w:space="0" w:color="auto"/>
              <w:left w:val="single" w:sz="4" w:space="0" w:color="auto"/>
              <w:bottom w:val="single" w:sz="4" w:space="0" w:color="000000"/>
              <w:right w:val="single" w:sz="4" w:space="0" w:color="auto"/>
            </w:tcBorders>
            <w:shd w:val="clear" w:color="auto" w:fill="auto"/>
          </w:tcPr>
          <w:p w14:paraId="7564FF3C" w14:textId="49AA6246" w:rsidR="00090036" w:rsidRPr="00263E25" w:rsidRDefault="00C42AC4" w:rsidP="00090036">
            <w:pPr>
              <w:rPr>
                <w:rFonts w:ascii="Calibri" w:hAnsi="Calibri" w:cs="Calibri"/>
                <w:snapToGrid w:val="0"/>
                <w:sz w:val="22"/>
                <w:szCs w:val="22"/>
              </w:rPr>
            </w:pPr>
            <w:r w:rsidRPr="00263E25">
              <w:rPr>
                <w:rFonts w:ascii="Calibri" w:hAnsi="Calibri" w:cs="Calibri"/>
                <w:snapToGrid w:val="0"/>
                <w:sz w:val="22"/>
                <w:szCs w:val="22"/>
              </w:rPr>
              <w:t>Designazione non pervenuta</w:t>
            </w:r>
          </w:p>
        </w:tc>
        <w:tc>
          <w:tcPr>
            <w:tcW w:w="480" w:type="pct"/>
            <w:tcBorders>
              <w:top w:val="single" w:sz="4" w:space="0" w:color="auto"/>
              <w:left w:val="single" w:sz="4" w:space="0" w:color="auto"/>
              <w:bottom w:val="single" w:sz="4" w:space="0" w:color="000000"/>
              <w:right w:val="single" w:sz="4" w:space="0" w:color="auto"/>
            </w:tcBorders>
            <w:shd w:val="clear" w:color="auto" w:fill="auto"/>
          </w:tcPr>
          <w:p w14:paraId="3EA0A86B" w14:textId="24B6E5BC" w:rsidR="00090036" w:rsidRPr="00263E25" w:rsidRDefault="00090036" w:rsidP="00090036">
            <w:pPr>
              <w:jc w:val="center"/>
              <w:rPr>
                <w:rFonts w:ascii="Calibri" w:hAnsi="Calibri" w:cs="Calibri"/>
                <w:bCs/>
                <w:snapToGrid w:val="0"/>
                <w:sz w:val="22"/>
                <w:szCs w:val="22"/>
              </w:rPr>
            </w:pPr>
          </w:p>
        </w:tc>
        <w:tc>
          <w:tcPr>
            <w:tcW w:w="436" w:type="pct"/>
            <w:tcBorders>
              <w:top w:val="single" w:sz="4" w:space="0" w:color="auto"/>
              <w:left w:val="single" w:sz="4" w:space="0" w:color="auto"/>
              <w:bottom w:val="single" w:sz="4" w:space="0" w:color="000000"/>
              <w:right w:val="single" w:sz="4" w:space="0" w:color="auto"/>
            </w:tcBorders>
            <w:shd w:val="clear" w:color="auto" w:fill="auto"/>
          </w:tcPr>
          <w:p w14:paraId="3469E205" w14:textId="77777777" w:rsidR="00090036" w:rsidRPr="00263E25" w:rsidRDefault="00090036" w:rsidP="00090036">
            <w:pPr>
              <w:jc w:val="center"/>
              <w:rPr>
                <w:rFonts w:ascii="Calibri" w:hAnsi="Calibri" w:cs="Calibri"/>
                <w:b/>
                <w:snapToGrid w:val="0"/>
                <w:sz w:val="22"/>
                <w:szCs w:val="22"/>
              </w:rPr>
            </w:pPr>
          </w:p>
        </w:tc>
      </w:tr>
      <w:bookmarkEnd w:id="5"/>
      <w:bookmarkEnd w:id="9"/>
      <w:tr w:rsidR="00090036" w:rsidRPr="00263E25" w14:paraId="1B25965A" w14:textId="77777777" w:rsidTr="005E263C">
        <w:trPr>
          <w:trHeight w:val="290"/>
        </w:trPr>
        <w:tc>
          <w:tcPr>
            <w:tcW w:w="4084"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3283874" w14:textId="77777777" w:rsidR="00090036" w:rsidRPr="00263E25" w:rsidRDefault="00090036" w:rsidP="00090036">
            <w:pPr>
              <w:jc w:val="center"/>
              <w:rPr>
                <w:rFonts w:ascii="Calibri" w:eastAsia="Arial Unicode MS" w:hAnsi="Calibri" w:cs="Calibri"/>
                <w:color w:val="000000"/>
                <w:sz w:val="22"/>
                <w:szCs w:val="22"/>
                <w:u w:color="000000"/>
              </w:rPr>
            </w:pPr>
            <w:r w:rsidRPr="00263E25">
              <w:rPr>
                <w:rFonts w:ascii="Calibri" w:eastAsia="Arial Unicode MS" w:hAnsi="Calibri" w:cs="Calibri"/>
                <w:b/>
                <w:bCs/>
                <w:color w:val="000000"/>
                <w:sz w:val="22"/>
                <w:szCs w:val="22"/>
                <w:u w:color="000000"/>
              </w:rPr>
              <w:t>Componenti del Collegio dei Revisori</w:t>
            </w:r>
          </w:p>
        </w:tc>
        <w:tc>
          <w:tcPr>
            <w:tcW w:w="480"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0AA9A3" w14:textId="77777777" w:rsidR="00090036" w:rsidRPr="00263E25" w:rsidRDefault="00090036" w:rsidP="00090036">
            <w:pPr>
              <w:keepNext/>
              <w:jc w:val="center"/>
              <w:outlineLvl w:val="6"/>
              <w:rPr>
                <w:rFonts w:ascii="Calibri" w:eastAsia="Arial Unicode MS" w:hAnsi="Calibri" w:cs="Calibri"/>
                <w:b/>
                <w:bCs/>
                <w:color w:val="000000"/>
                <w:sz w:val="22"/>
                <w:szCs w:val="22"/>
                <w:u w:color="000000"/>
              </w:rPr>
            </w:pPr>
            <w:r w:rsidRPr="00263E25">
              <w:rPr>
                <w:rFonts w:ascii="Calibri" w:eastAsia="Arial Unicode MS" w:hAnsi="Calibri" w:cs="Calibri"/>
                <w:b/>
                <w:bCs/>
                <w:color w:val="000000"/>
                <w:sz w:val="22"/>
                <w:szCs w:val="22"/>
                <w:u w:color="000000"/>
              </w:rPr>
              <w:t>Presenti</w:t>
            </w:r>
          </w:p>
        </w:tc>
        <w:tc>
          <w:tcPr>
            <w:tcW w:w="43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91A907B" w14:textId="77777777" w:rsidR="00090036" w:rsidRPr="00263E25" w:rsidRDefault="00090036" w:rsidP="00090036">
            <w:pPr>
              <w:jc w:val="center"/>
              <w:rPr>
                <w:rFonts w:ascii="Calibri" w:eastAsia="Arial Unicode MS" w:hAnsi="Calibri" w:cs="Calibri"/>
                <w:color w:val="000000"/>
                <w:sz w:val="22"/>
                <w:szCs w:val="22"/>
                <w:u w:color="000000"/>
              </w:rPr>
            </w:pPr>
            <w:r w:rsidRPr="00263E25">
              <w:rPr>
                <w:rFonts w:ascii="Calibri" w:eastAsia="Arial Unicode MS" w:hAnsi="Calibri" w:cs="Calibri"/>
                <w:b/>
                <w:bCs/>
                <w:color w:val="000000"/>
                <w:sz w:val="22"/>
                <w:szCs w:val="22"/>
                <w:u w:color="000000"/>
              </w:rPr>
              <w:t>Assenti</w:t>
            </w:r>
          </w:p>
        </w:tc>
      </w:tr>
      <w:tr w:rsidR="00090036" w:rsidRPr="00263E25" w14:paraId="18AAFCC6" w14:textId="77777777" w:rsidTr="008A67F1">
        <w:trPr>
          <w:trHeight w:val="297"/>
        </w:trPr>
        <w:tc>
          <w:tcPr>
            <w:tcW w:w="2086"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5C21B" w14:textId="77777777"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Collegio dei Revisori</w:t>
            </w:r>
          </w:p>
        </w:tc>
        <w:tc>
          <w:tcPr>
            <w:tcW w:w="1998" w:type="pc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43D41" w14:textId="3B154B59"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 xml:space="preserve">Dott. Giovanni Logoteto </w:t>
            </w:r>
          </w:p>
        </w:tc>
        <w:tc>
          <w:tcPr>
            <w:tcW w:w="480"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D056" w14:textId="66B7FA96" w:rsidR="00090036" w:rsidRPr="00263E25" w:rsidRDefault="00090036" w:rsidP="00090036">
            <w:pPr>
              <w:jc w:val="center"/>
              <w:rPr>
                <w:rFonts w:ascii="Calibri" w:eastAsia="Arial Unicode MS" w:hAnsi="Calibri" w:cs="Calibri"/>
                <w:color w:val="000000"/>
                <w:sz w:val="22"/>
                <w:szCs w:val="22"/>
                <w:u w:color="000000"/>
              </w:rPr>
            </w:pPr>
          </w:p>
        </w:tc>
        <w:tc>
          <w:tcPr>
            <w:tcW w:w="436" w:type="pc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5866" w14:textId="77777777" w:rsidR="00090036" w:rsidRPr="00263E25" w:rsidRDefault="00090036" w:rsidP="00090036">
            <w:pPr>
              <w:jc w:val="center"/>
              <w:rPr>
                <w:rFonts w:ascii="Calibri" w:eastAsia="Arial Unicode MS" w:hAnsi="Calibri" w:cs="Calibri"/>
                <w:bCs/>
                <w:color w:val="000000"/>
                <w:sz w:val="22"/>
                <w:szCs w:val="22"/>
                <w:u w:color="000000"/>
              </w:rPr>
            </w:pPr>
          </w:p>
        </w:tc>
      </w:tr>
      <w:tr w:rsidR="00090036" w:rsidRPr="00263E25" w14:paraId="05DB6084" w14:textId="77777777" w:rsidTr="008A67F1">
        <w:trPr>
          <w:trHeight w:val="252"/>
        </w:trPr>
        <w:tc>
          <w:tcPr>
            <w:tcW w:w="20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008D9" w14:textId="77777777"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Collegio dei Revisori</w:t>
            </w:r>
          </w:p>
        </w:tc>
        <w:tc>
          <w:tcPr>
            <w:tcW w:w="19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073A0" w14:textId="3AF85CAA" w:rsidR="00090036" w:rsidRPr="00263E25" w:rsidRDefault="00090036" w:rsidP="00090036">
            <w:pPr>
              <w:jc w:val="both"/>
              <w:rPr>
                <w:rFonts w:ascii="Calibri" w:eastAsia="Arial Unicode MS" w:hAnsi="Calibri" w:cs="Calibri"/>
                <w:color w:val="000000"/>
                <w:sz w:val="22"/>
                <w:szCs w:val="22"/>
                <w:u w:color="000000"/>
              </w:rPr>
            </w:pPr>
            <w:r w:rsidRPr="00263E25">
              <w:rPr>
                <w:rFonts w:ascii="Calibri" w:eastAsia="Arial Unicode MS" w:hAnsi="Calibri" w:cs="Calibri"/>
                <w:color w:val="000000"/>
                <w:sz w:val="22"/>
                <w:szCs w:val="22"/>
                <w:u w:color="000000"/>
              </w:rPr>
              <w:t>Dott. Giuseppe De Turr</w:t>
            </w:r>
            <w:r w:rsidR="00A045BA" w:rsidRPr="00263E25">
              <w:rPr>
                <w:rFonts w:ascii="Calibri" w:eastAsia="Arial Unicode MS" w:hAnsi="Calibri" w:cs="Calibri"/>
                <w:color w:val="000000"/>
                <w:sz w:val="22"/>
                <w:szCs w:val="22"/>
                <w:u w:color="000000"/>
              </w:rPr>
              <w:t xml:space="preserve">is </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B8A3" w14:textId="64BD4332" w:rsidR="00090036" w:rsidRPr="00263E25" w:rsidRDefault="00C96FB9" w:rsidP="00090036">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X</w:t>
            </w: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1430" w14:textId="697BCA5D" w:rsidR="00090036" w:rsidRPr="00263E25" w:rsidRDefault="00090036" w:rsidP="00090036">
            <w:pPr>
              <w:jc w:val="center"/>
              <w:rPr>
                <w:rFonts w:ascii="Calibri" w:eastAsia="Arial Unicode MS" w:hAnsi="Calibri" w:cs="Calibri"/>
                <w:bCs/>
                <w:color w:val="000000"/>
                <w:sz w:val="22"/>
                <w:szCs w:val="22"/>
                <w:u w:color="000000"/>
              </w:rPr>
            </w:pPr>
          </w:p>
        </w:tc>
      </w:tr>
      <w:tr w:rsidR="00090036" w:rsidRPr="00263E25" w14:paraId="53625175" w14:textId="77777777" w:rsidTr="008A67F1">
        <w:trPr>
          <w:trHeight w:val="219"/>
        </w:trPr>
        <w:tc>
          <w:tcPr>
            <w:tcW w:w="20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24ACB" w14:textId="77777777" w:rsidR="00090036" w:rsidRPr="007528A5" w:rsidRDefault="00090036" w:rsidP="00090036">
            <w:pPr>
              <w:jc w:val="both"/>
              <w:rPr>
                <w:rFonts w:ascii="Calibri" w:eastAsia="Arial Unicode MS" w:hAnsi="Calibri" w:cs="Calibri"/>
                <w:color w:val="000000"/>
                <w:sz w:val="22"/>
                <w:szCs w:val="22"/>
                <w:u w:color="000000"/>
              </w:rPr>
            </w:pPr>
            <w:r w:rsidRPr="007528A5">
              <w:rPr>
                <w:rFonts w:ascii="Calibri" w:eastAsia="Arial Unicode MS" w:hAnsi="Calibri" w:cs="Calibri"/>
                <w:color w:val="000000"/>
                <w:sz w:val="22"/>
                <w:szCs w:val="22"/>
                <w:u w:color="000000"/>
              </w:rPr>
              <w:t>Collegio dei Revisori</w:t>
            </w:r>
          </w:p>
        </w:tc>
        <w:tc>
          <w:tcPr>
            <w:tcW w:w="199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3957" w14:textId="74DB276D" w:rsidR="00090036" w:rsidRPr="007528A5" w:rsidRDefault="00090036" w:rsidP="00090036">
            <w:pPr>
              <w:jc w:val="both"/>
              <w:rPr>
                <w:rFonts w:ascii="Calibri" w:eastAsia="Arial Unicode MS" w:hAnsi="Calibri" w:cs="Calibri"/>
                <w:color w:val="000000"/>
                <w:sz w:val="22"/>
                <w:szCs w:val="22"/>
                <w:u w:color="000000"/>
              </w:rPr>
            </w:pPr>
            <w:r w:rsidRPr="007528A5">
              <w:rPr>
                <w:rFonts w:ascii="Calibri" w:eastAsia="Arial Unicode MS" w:hAnsi="Calibri" w:cs="Calibri"/>
                <w:color w:val="000000"/>
                <w:sz w:val="22"/>
                <w:szCs w:val="22"/>
                <w:u w:color="000000"/>
              </w:rPr>
              <w:t>Dott.</w:t>
            </w:r>
            <w:r w:rsidRPr="007528A5">
              <w:rPr>
                <w:rFonts w:ascii="Calibri" w:eastAsia="Arial Unicode MS" w:hAnsi="Calibri" w:cs="Calibri"/>
                <w:color w:val="000000"/>
                <w:sz w:val="22"/>
                <w:szCs w:val="22"/>
                <w:u w:color="000000"/>
                <w:vertAlign w:val="superscript"/>
              </w:rPr>
              <w:t>ssa</w:t>
            </w:r>
            <w:r w:rsidRPr="007528A5">
              <w:rPr>
                <w:rFonts w:ascii="Calibri" w:eastAsia="Arial Unicode MS" w:hAnsi="Calibri" w:cs="Calibri"/>
                <w:color w:val="000000"/>
                <w:sz w:val="22"/>
                <w:szCs w:val="22"/>
                <w:u w:color="000000"/>
              </w:rPr>
              <w:t xml:space="preserve"> Alessandra Toparini </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0B883" w14:textId="6507BC99" w:rsidR="00090036" w:rsidRPr="00263E25" w:rsidRDefault="00090036" w:rsidP="00090036">
            <w:pPr>
              <w:jc w:val="center"/>
              <w:rPr>
                <w:rFonts w:ascii="Calibri" w:eastAsia="Arial Unicode MS" w:hAnsi="Calibri" w:cs="Calibri"/>
                <w:color w:val="000000"/>
                <w:sz w:val="22"/>
                <w:szCs w:val="22"/>
                <w:u w:color="00000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67CF" w14:textId="3C646961" w:rsidR="00090036" w:rsidRPr="00263E25" w:rsidRDefault="00090036" w:rsidP="00090036">
            <w:pPr>
              <w:jc w:val="center"/>
              <w:rPr>
                <w:rFonts w:ascii="Calibri" w:eastAsia="Arial Unicode MS" w:hAnsi="Calibri" w:cs="Calibri"/>
                <w:bCs/>
                <w:color w:val="000000"/>
                <w:sz w:val="22"/>
                <w:szCs w:val="22"/>
                <w:u w:color="000000"/>
              </w:rPr>
            </w:pPr>
          </w:p>
        </w:tc>
      </w:tr>
    </w:tbl>
    <w:bookmarkEnd w:id="4"/>
    <w:p w14:paraId="459155D3" w14:textId="75EE73E5" w:rsidR="00261396" w:rsidRPr="00263E25" w:rsidRDefault="00261396" w:rsidP="00EF43E7">
      <w:pPr>
        <w:jc w:val="both"/>
        <w:rPr>
          <w:rFonts w:ascii="Calibri" w:eastAsia="Arial Unicode MS" w:hAnsi="Calibri" w:cs="Calibri"/>
          <w:sz w:val="22"/>
          <w:szCs w:val="22"/>
          <w:u w:color="000000"/>
        </w:rPr>
      </w:pPr>
      <w:r w:rsidRPr="00263E25">
        <w:rPr>
          <w:rFonts w:ascii="Calibri" w:eastAsia="Arial Unicode MS" w:hAnsi="Calibri" w:cs="Calibri"/>
          <w:sz w:val="22"/>
          <w:szCs w:val="22"/>
          <w:u w:color="000000"/>
        </w:rPr>
        <w:t>Presiede la riunione il Presidente dell’Autorità di Sistema Portuale del Mare di Sardegna Prof. Avv. Massimo Deiana</w:t>
      </w:r>
      <w:r w:rsidR="008B4328" w:rsidRPr="00263E25">
        <w:rPr>
          <w:rFonts w:ascii="Calibri" w:eastAsia="Arial Unicode MS" w:hAnsi="Calibri" w:cs="Calibri"/>
          <w:sz w:val="22"/>
          <w:szCs w:val="22"/>
          <w:u w:color="000000"/>
        </w:rPr>
        <w:t xml:space="preserve">, </w:t>
      </w:r>
      <w:bookmarkStart w:id="11" w:name="_Hlk152746497"/>
      <w:r w:rsidR="00EF0A31" w:rsidRPr="00263E25">
        <w:rPr>
          <w:rFonts w:ascii="Calibri" w:eastAsia="Calibri" w:hAnsi="Calibri" w:cs="Calibri"/>
          <w:color w:val="000000"/>
          <w:sz w:val="22"/>
          <w:szCs w:val="22"/>
          <w:bdr w:val="none" w:sz="0" w:space="0" w:color="auto" w:frame="1"/>
        </w:rPr>
        <w:t>con l’assistenza del Segretario Generale Avv. Natale Dite</w:t>
      </w:r>
      <w:r w:rsidR="000C275F" w:rsidRPr="00263E25">
        <w:rPr>
          <w:rFonts w:ascii="Calibri" w:eastAsia="Calibri" w:hAnsi="Calibri" w:cs="Calibri"/>
          <w:color w:val="000000"/>
          <w:sz w:val="22"/>
          <w:szCs w:val="22"/>
          <w:bdr w:val="none" w:sz="0" w:space="0" w:color="auto" w:frame="1"/>
        </w:rPr>
        <w:t>l</w:t>
      </w:r>
      <w:r w:rsidR="00DD05DB">
        <w:rPr>
          <w:rFonts w:ascii="Calibri" w:eastAsia="Calibri" w:hAnsi="Calibri" w:cs="Calibri"/>
          <w:color w:val="000000"/>
          <w:sz w:val="22"/>
          <w:szCs w:val="22"/>
          <w:bdr w:val="none" w:sz="0" w:space="0" w:color="auto" w:frame="1"/>
        </w:rPr>
        <w:t>, della</w:t>
      </w:r>
      <w:r w:rsidR="00EF0A31" w:rsidRPr="00263E25">
        <w:rPr>
          <w:rFonts w:ascii="Calibri" w:eastAsia="Calibri" w:hAnsi="Calibri" w:cs="Calibri"/>
          <w:color w:val="000000"/>
          <w:sz w:val="22"/>
          <w:szCs w:val="22"/>
          <w:bdr w:val="none" w:sz="0" w:space="0" w:color="auto" w:frame="1"/>
        </w:rPr>
        <w:t xml:space="preserve"> </w:t>
      </w:r>
      <w:bookmarkEnd w:id="11"/>
      <w:r w:rsidRPr="00263E25">
        <w:rPr>
          <w:rFonts w:ascii="Calibri" w:eastAsia="Arial Unicode MS" w:hAnsi="Calibri" w:cs="Calibri"/>
          <w:sz w:val="22"/>
          <w:szCs w:val="22"/>
          <w:u w:color="000000"/>
        </w:rPr>
        <w:t>Dott.ssa Federica Can</w:t>
      </w:r>
      <w:r w:rsidR="00F843D1" w:rsidRPr="00263E25">
        <w:rPr>
          <w:rFonts w:ascii="Calibri" w:eastAsia="Arial Unicode MS" w:hAnsi="Calibri" w:cs="Calibri"/>
          <w:sz w:val="22"/>
          <w:szCs w:val="22"/>
          <w:u w:color="000000"/>
        </w:rPr>
        <w:t>nas</w:t>
      </w:r>
      <w:r w:rsidR="00DD05DB">
        <w:rPr>
          <w:rFonts w:ascii="Calibri" w:eastAsia="Arial Unicode MS" w:hAnsi="Calibri" w:cs="Calibri"/>
          <w:sz w:val="22"/>
          <w:szCs w:val="22"/>
          <w:u w:color="000000"/>
        </w:rPr>
        <w:t>.</w:t>
      </w:r>
    </w:p>
    <w:p w14:paraId="73965D9C" w14:textId="77777777" w:rsidR="00261396" w:rsidRPr="00263E25" w:rsidRDefault="00261396" w:rsidP="00EF43E7">
      <w:pPr>
        <w:jc w:val="both"/>
        <w:rPr>
          <w:rFonts w:ascii="Calibri" w:eastAsia="Arial Unicode MS" w:hAnsi="Calibri" w:cs="Calibri"/>
          <w:color w:val="000000"/>
          <w:sz w:val="22"/>
          <w:szCs w:val="22"/>
          <w:u w:color="000000"/>
        </w:rPr>
      </w:pPr>
    </w:p>
    <w:p w14:paraId="4903B627" w14:textId="5E92F1BC" w:rsidR="004826D8" w:rsidRPr="00263E25" w:rsidRDefault="00261396" w:rsidP="004826D8">
      <w:pPr>
        <w:widowControl w:val="0"/>
        <w:suppressAutoHyphens/>
        <w:jc w:val="both"/>
        <w:rPr>
          <w:rFonts w:ascii="Calibri" w:eastAsia="Arial Unicode MS" w:hAnsi="Calibri" w:cs="Calibri"/>
          <w:color w:val="000000"/>
          <w:sz w:val="22"/>
          <w:szCs w:val="22"/>
          <w:u w:color="000000"/>
        </w:rPr>
      </w:pPr>
      <w:bookmarkStart w:id="12" w:name="_Hlk18997145"/>
      <w:r w:rsidRPr="00263E25">
        <w:rPr>
          <w:rFonts w:ascii="Calibri" w:eastAsia="Arial Unicode MS" w:hAnsi="Calibri" w:cs="Calibri"/>
          <w:b/>
          <w:bCs/>
          <w:color w:val="000000"/>
          <w:sz w:val="22"/>
          <w:szCs w:val="22"/>
          <w:u w:color="000000"/>
        </w:rPr>
        <w:t>Il Presidente</w:t>
      </w:r>
      <w:bookmarkEnd w:id="12"/>
      <w:r w:rsidRPr="00263E25">
        <w:rPr>
          <w:rFonts w:ascii="Calibri" w:eastAsia="Arial Unicode MS" w:hAnsi="Calibri" w:cs="Calibri"/>
          <w:color w:val="000000"/>
          <w:sz w:val="22"/>
          <w:szCs w:val="22"/>
          <w:u w:color="000000"/>
        </w:rPr>
        <w:t>, verificata la presenza del numero legale, dichiara aperta la seduta alle or</w:t>
      </w:r>
      <w:r w:rsidR="001B198B" w:rsidRPr="00263E25">
        <w:rPr>
          <w:rFonts w:ascii="Calibri" w:eastAsia="Arial Unicode MS" w:hAnsi="Calibri" w:cs="Calibri"/>
          <w:color w:val="000000"/>
          <w:sz w:val="22"/>
          <w:szCs w:val="22"/>
          <w:u w:color="000000"/>
        </w:rPr>
        <w:t xml:space="preserve">e </w:t>
      </w:r>
      <w:r w:rsidR="00710DD2" w:rsidRPr="00263E25">
        <w:rPr>
          <w:rFonts w:ascii="Calibri" w:eastAsia="Arial Unicode MS" w:hAnsi="Calibri" w:cs="Calibri"/>
          <w:color w:val="000000"/>
          <w:sz w:val="22"/>
          <w:szCs w:val="22"/>
          <w:u w:color="000000"/>
        </w:rPr>
        <w:t>1</w:t>
      </w:r>
      <w:r w:rsidR="00B005DF">
        <w:rPr>
          <w:rFonts w:ascii="Calibri" w:eastAsia="Arial Unicode MS" w:hAnsi="Calibri" w:cs="Calibri"/>
          <w:color w:val="000000"/>
          <w:sz w:val="22"/>
          <w:szCs w:val="22"/>
          <w:u w:color="000000"/>
        </w:rPr>
        <w:t>2:00</w:t>
      </w:r>
      <w:r w:rsidR="00147DF2">
        <w:rPr>
          <w:rFonts w:ascii="Calibri" w:eastAsia="Arial Unicode MS" w:hAnsi="Calibri" w:cs="Calibri"/>
          <w:color w:val="000000"/>
          <w:sz w:val="22"/>
          <w:szCs w:val="22"/>
          <w:u w:color="000000"/>
        </w:rPr>
        <w:t>.</w:t>
      </w:r>
    </w:p>
    <w:p w14:paraId="2B7ACF29" w14:textId="77777777" w:rsidR="00A63F9C" w:rsidRDefault="00A63F9C" w:rsidP="00783B99">
      <w:pPr>
        <w:autoSpaceDE w:val="0"/>
        <w:autoSpaceDN w:val="0"/>
        <w:adjustRightInd w:val="0"/>
        <w:jc w:val="both"/>
        <w:rPr>
          <w:rFonts w:ascii="Calibri" w:eastAsia="Calibri" w:hAnsi="Calibri" w:cs="Calibri"/>
          <w:b/>
          <w:bCs/>
          <w:color w:val="000000"/>
          <w:sz w:val="22"/>
          <w:szCs w:val="22"/>
          <w:lang w:eastAsia="en-US"/>
        </w:rPr>
      </w:pPr>
      <w:bookmarkStart w:id="13" w:name="_Hlk77847884"/>
      <w:bookmarkStart w:id="14" w:name="_Hlk164420057"/>
    </w:p>
    <w:p w14:paraId="02C6FDEE" w14:textId="0CD19B13" w:rsidR="00783B99" w:rsidRPr="00263E25" w:rsidRDefault="00E451C6" w:rsidP="00783B99">
      <w:pPr>
        <w:autoSpaceDE w:val="0"/>
        <w:autoSpaceDN w:val="0"/>
        <w:adjustRightInd w:val="0"/>
        <w:jc w:val="both"/>
        <w:rPr>
          <w:rFonts w:ascii="Calibri" w:eastAsia="Calibri" w:hAnsi="Calibri" w:cs="Calibri"/>
          <w:b/>
          <w:bCs/>
          <w:color w:val="000000"/>
          <w:sz w:val="22"/>
          <w:szCs w:val="22"/>
          <w:lang w:eastAsia="en-US"/>
        </w:rPr>
      </w:pPr>
      <w:r w:rsidRPr="00263E25">
        <w:rPr>
          <w:rFonts w:ascii="Calibri" w:eastAsia="Calibri" w:hAnsi="Calibri" w:cs="Calibri"/>
          <w:b/>
          <w:bCs/>
          <w:color w:val="000000"/>
          <w:sz w:val="22"/>
          <w:szCs w:val="22"/>
          <w:lang w:eastAsia="en-US"/>
        </w:rPr>
        <w:t xml:space="preserve">PUNTO NUMERO 1 ALL’ORDINE DEL GIORNO: </w:t>
      </w:r>
      <w:bookmarkEnd w:id="13"/>
      <w:r w:rsidRPr="00263E25">
        <w:rPr>
          <w:rFonts w:ascii="Calibri" w:eastAsia="Calibri" w:hAnsi="Calibri" w:cs="Calibri"/>
          <w:b/>
          <w:bCs/>
          <w:color w:val="000000"/>
          <w:sz w:val="22"/>
          <w:szCs w:val="22"/>
          <w:lang w:eastAsia="en-US"/>
        </w:rPr>
        <w:t xml:space="preserve">APPROVAZIONE VERBALE SEDUTA DEL </w:t>
      </w:r>
      <w:r w:rsidR="00BE0058" w:rsidRPr="00BE0058">
        <w:rPr>
          <w:rFonts w:ascii="Calibri" w:hAnsi="Calibri" w:cs="Calibri"/>
          <w:b/>
          <w:bCs/>
          <w:sz w:val="22"/>
          <w:szCs w:val="22"/>
        </w:rPr>
        <w:t xml:space="preserve">25 </w:t>
      </w:r>
      <w:r w:rsidR="00BE0058">
        <w:rPr>
          <w:rFonts w:ascii="Calibri" w:hAnsi="Calibri" w:cs="Calibri"/>
          <w:b/>
          <w:bCs/>
          <w:sz w:val="22"/>
          <w:szCs w:val="22"/>
        </w:rPr>
        <w:t>LUGLIO</w:t>
      </w:r>
      <w:r w:rsidR="00BE0058" w:rsidRPr="00BE0058">
        <w:rPr>
          <w:rFonts w:ascii="Calibri" w:hAnsi="Calibri" w:cs="Calibri"/>
          <w:b/>
          <w:bCs/>
          <w:sz w:val="22"/>
          <w:szCs w:val="22"/>
        </w:rPr>
        <w:t xml:space="preserve"> 2024</w:t>
      </w:r>
    </w:p>
    <w:bookmarkEnd w:id="14"/>
    <w:p w14:paraId="669AC07B" w14:textId="53FD14FD" w:rsidR="00E451C6" w:rsidRDefault="00783B99" w:rsidP="00783B99">
      <w:pPr>
        <w:autoSpaceDE w:val="0"/>
        <w:autoSpaceDN w:val="0"/>
        <w:adjustRightInd w:val="0"/>
        <w:jc w:val="both"/>
        <w:rPr>
          <w:rFonts w:ascii="Calibri" w:eastAsia="Arial Unicode MS" w:hAnsi="Calibri" w:cs="Calibri"/>
          <w:color w:val="000000"/>
          <w:sz w:val="22"/>
          <w:szCs w:val="22"/>
          <w:u w:color="000000"/>
        </w:rPr>
      </w:pPr>
      <w:r w:rsidRPr="00263E25">
        <w:rPr>
          <w:rFonts w:ascii="Calibri" w:eastAsia="Calibri" w:hAnsi="Calibri" w:cs="Calibri"/>
          <w:b/>
          <w:bCs/>
          <w:color w:val="000000"/>
          <w:sz w:val="22"/>
          <w:szCs w:val="22"/>
          <w:lang w:eastAsia="en-US"/>
        </w:rPr>
        <w:t>I</w:t>
      </w:r>
      <w:r w:rsidR="00E451C6" w:rsidRPr="00263E25">
        <w:rPr>
          <w:rFonts w:ascii="Calibri" w:eastAsia="Arial Unicode MS" w:hAnsi="Calibri" w:cs="Calibri"/>
          <w:b/>
          <w:color w:val="000000"/>
          <w:sz w:val="22"/>
          <w:szCs w:val="22"/>
          <w:u w:color="000000"/>
        </w:rPr>
        <w:t>l Presidente</w:t>
      </w:r>
      <w:r w:rsidR="00E451C6" w:rsidRPr="00263E25">
        <w:rPr>
          <w:rFonts w:ascii="Calibri" w:eastAsia="Arial Unicode MS" w:hAnsi="Calibri" w:cs="Calibri"/>
          <w:color w:val="000000"/>
          <w:sz w:val="22"/>
          <w:szCs w:val="22"/>
          <w:u w:color="000000"/>
        </w:rPr>
        <w:t xml:space="preserve"> introduce il primo punto all’ordine del giorno, ossia l’approvazione del verbale della seduta precedente e, non essendovi osservazioni, lo sottopone alla votazione del Comitato, che lo approva all’unanimità.</w:t>
      </w:r>
    </w:p>
    <w:p w14:paraId="4CD6D6C8" w14:textId="77777777" w:rsidR="00BE0058" w:rsidRDefault="00BE0058" w:rsidP="00783B99">
      <w:pPr>
        <w:autoSpaceDE w:val="0"/>
        <w:autoSpaceDN w:val="0"/>
        <w:adjustRightInd w:val="0"/>
        <w:jc w:val="both"/>
        <w:rPr>
          <w:rFonts w:ascii="Calibri" w:eastAsia="Arial Unicode MS" w:hAnsi="Calibri" w:cs="Calibri"/>
          <w:color w:val="000000"/>
          <w:sz w:val="22"/>
          <w:szCs w:val="22"/>
          <w:u w:color="000000"/>
        </w:rPr>
      </w:pPr>
    </w:p>
    <w:p w14:paraId="387A6E38" w14:textId="77777777" w:rsidR="00232F77" w:rsidRDefault="008D2B1B" w:rsidP="00232F77">
      <w:pPr>
        <w:autoSpaceDE w:val="0"/>
        <w:autoSpaceDN w:val="0"/>
        <w:adjustRightInd w:val="0"/>
        <w:spacing w:after="160" w:line="259" w:lineRule="auto"/>
        <w:contextualSpacing/>
        <w:jc w:val="both"/>
        <w:rPr>
          <w:rFonts w:ascii="Calibri" w:hAnsi="Calibri" w:cs="Calibri"/>
          <w:b/>
          <w:bCs/>
          <w:sz w:val="22"/>
          <w:szCs w:val="22"/>
        </w:rPr>
      </w:pPr>
      <w:bookmarkStart w:id="15" w:name="_Hlk172209785"/>
      <w:r w:rsidRPr="00263E25">
        <w:rPr>
          <w:rFonts w:ascii="Calibri" w:hAnsi="Calibri" w:cs="Calibri"/>
          <w:b/>
          <w:bCs/>
          <w:color w:val="000000"/>
          <w:sz w:val="22"/>
          <w:szCs w:val="22"/>
        </w:rPr>
        <w:t xml:space="preserve">PUNTO NUMERO </w:t>
      </w:r>
      <w:r>
        <w:rPr>
          <w:rFonts w:ascii="Calibri" w:hAnsi="Calibri" w:cs="Calibri"/>
          <w:b/>
          <w:bCs/>
          <w:color w:val="000000"/>
          <w:sz w:val="22"/>
          <w:szCs w:val="22"/>
        </w:rPr>
        <w:t>4</w:t>
      </w:r>
      <w:r w:rsidRPr="00263E25">
        <w:rPr>
          <w:rFonts w:ascii="Calibri" w:hAnsi="Calibri" w:cs="Calibri"/>
          <w:b/>
          <w:bCs/>
          <w:color w:val="000000"/>
          <w:sz w:val="22"/>
          <w:szCs w:val="22"/>
        </w:rPr>
        <w:t xml:space="preserve"> ALL’ORDINE DEL GIORNO</w:t>
      </w:r>
      <w:r>
        <w:rPr>
          <w:rFonts w:ascii="Calibri" w:hAnsi="Calibri" w:cs="Calibri"/>
          <w:b/>
          <w:bCs/>
          <w:sz w:val="22"/>
          <w:szCs w:val="22"/>
        </w:rPr>
        <w:t xml:space="preserve">: </w:t>
      </w:r>
      <w:r w:rsidRPr="00BE0058">
        <w:rPr>
          <w:rFonts w:ascii="Calibri" w:hAnsi="Calibri" w:cs="Calibri"/>
          <w:b/>
          <w:bCs/>
          <w:sz w:val="22"/>
          <w:szCs w:val="22"/>
        </w:rPr>
        <w:t xml:space="preserve">RECEPIMENTO ACCORDO DI RINNOVO DEL CCNL DEI LAVORATORI DEI PORTI 2024-2026 </w:t>
      </w:r>
    </w:p>
    <w:p w14:paraId="3D101B02" w14:textId="3376B8B0" w:rsidR="00B906BD" w:rsidRPr="00232F77" w:rsidRDefault="008D2B1B" w:rsidP="00232F77">
      <w:pPr>
        <w:autoSpaceDE w:val="0"/>
        <w:autoSpaceDN w:val="0"/>
        <w:adjustRightInd w:val="0"/>
        <w:spacing w:after="160" w:line="259" w:lineRule="auto"/>
        <w:contextualSpacing/>
        <w:jc w:val="both"/>
        <w:rPr>
          <w:rFonts w:ascii="Calibri" w:hAnsi="Calibri" w:cs="Calibri"/>
          <w:b/>
          <w:bCs/>
          <w:sz w:val="22"/>
          <w:szCs w:val="22"/>
        </w:rPr>
      </w:pPr>
      <w:r w:rsidRPr="00263E25">
        <w:rPr>
          <w:rFonts w:ascii="Calibri" w:hAnsi="Calibri" w:cs="Calibri"/>
          <w:b/>
          <w:bCs/>
          <w:color w:val="000000"/>
          <w:sz w:val="22"/>
          <w:szCs w:val="22"/>
        </w:rPr>
        <w:t>Il Presidente</w:t>
      </w:r>
      <w:r w:rsidR="001D25C1">
        <w:rPr>
          <w:rFonts w:ascii="Calibri" w:hAnsi="Calibri" w:cs="Calibri"/>
          <w:b/>
          <w:bCs/>
          <w:color w:val="000000"/>
          <w:sz w:val="22"/>
          <w:szCs w:val="22"/>
        </w:rPr>
        <w:t>,</w:t>
      </w:r>
      <w:r w:rsidR="001D25C1" w:rsidRPr="001D25C1">
        <w:rPr>
          <w:rFonts w:ascii="Calibri" w:hAnsi="Calibri" w:cs="Calibri"/>
          <w:color w:val="000000"/>
          <w:sz w:val="22"/>
          <w:szCs w:val="22"/>
        </w:rPr>
        <w:t xml:space="preserve"> </w:t>
      </w:r>
      <w:r w:rsidR="001D25C1">
        <w:rPr>
          <w:rFonts w:ascii="Calibri" w:hAnsi="Calibri" w:cs="Calibri"/>
          <w:color w:val="000000"/>
          <w:sz w:val="22"/>
          <w:szCs w:val="22"/>
        </w:rPr>
        <w:t>con il consenso de</w:t>
      </w:r>
      <w:r w:rsidR="002B48BF">
        <w:rPr>
          <w:rFonts w:ascii="Calibri" w:hAnsi="Calibri" w:cs="Calibri"/>
          <w:color w:val="000000"/>
          <w:sz w:val="22"/>
          <w:szCs w:val="22"/>
        </w:rPr>
        <w:t>l Comitato</w:t>
      </w:r>
      <w:r w:rsidR="001D25C1">
        <w:rPr>
          <w:rFonts w:ascii="Calibri" w:hAnsi="Calibri" w:cs="Calibri"/>
          <w:color w:val="000000"/>
          <w:sz w:val="22"/>
          <w:szCs w:val="22"/>
        </w:rPr>
        <w:t xml:space="preserve">, </w:t>
      </w:r>
      <w:r w:rsidR="001D25C1" w:rsidRPr="001D25C1">
        <w:rPr>
          <w:rFonts w:ascii="Calibri" w:hAnsi="Calibri" w:cs="Calibri"/>
          <w:color w:val="000000"/>
          <w:sz w:val="22"/>
          <w:szCs w:val="22"/>
        </w:rPr>
        <w:t xml:space="preserve">inverte l’ordine </w:t>
      </w:r>
      <w:r w:rsidR="001D25C1">
        <w:rPr>
          <w:rFonts w:ascii="Calibri" w:hAnsi="Calibri" w:cs="Calibri"/>
          <w:color w:val="000000"/>
          <w:sz w:val="22"/>
          <w:szCs w:val="22"/>
        </w:rPr>
        <w:t>d</w:t>
      </w:r>
      <w:r w:rsidR="001D25C1" w:rsidRPr="001D25C1">
        <w:rPr>
          <w:rFonts w:ascii="Calibri" w:hAnsi="Calibri" w:cs="Calibri"/>
          <w:color w:val="000000"/>
          <w:sz w:val="22"/>
          <w:szCs w:val="22"/>
        </w:rPr>
        <w:t>el giorno della seduta</w:t>
      </w:r>
      <w:r w:rsidRPr="00263E25">
        <w:rPr>
          <w:rFonts w:ascii="Calibri" w:hAnsi="Calibri" w:cs="Calibri"/>
          <w:color w:val="000000"/>
          <w:sz w:val="22"/>
          <w:szCs w:val="22"/>
        </w:rPr>
        <w:t xml:space="preserve"> </w:t>
      </w:r>
      <w:r w:rsidR="001D25C1">
        <w:rPr>
          <w:rFonts w:ascii="Calibri" w:hAnsi="Calibri" w:cs="Calibri"/>
          <w:color w:val="000000"/>
          <w:sz w:val="22"/>
          <w:szCs w:val="22"/>
        </w:rPr>
        <w:t xml:space="preserve">e </w:t>
      </w:r>
      <w:r>
        <w:rPr>
          <w:rFonts w:ascii="Calibri" w:hAnsi="Calibri" w:cs="Calibri"/>
          <w:color w:val="000000"/>
          <w:sz w:val="22"/>
          <w:szCs w:val="22"/>
        </w:rPr>
        <w:t>rinvia</w:t>
      </w:r>
      <w:r w:rsidR="001D25C1">
        <w:rPr>
          <w:rFonts w:ascii="Calibri" w:hAnsi="Calibri" w:cs="Calibri"/>
          <w:color w:val="000000"/>
          <w:sz w:val="22"/>
          <w:szCs w:val="22"/>
        </w:rPr>
        <w:t xml:space="preserve"> </w:t>
      </w:r>
      <w:r>
        <w:rPr>
          <w:rFonts w:ascii="Calibri" w:hAnsi="Calibri" w:cs="Calibri"/>
          <w:color w:val="000000"/>
          <w:sz w:val="22"/>
          <w:szCs w:val="22"/>
        </w:rPr>
        <w:t>la discussione in merito all’argomento di cui al punto numero 3</w:t>
      </w:r>
      <w:r w:rsidR="00B906BD">
        <w:rPr>
          <w:rFonts w:ascii="Calibri" w:hAnsi="Calibri" w:cs="Calibri"/>
          <w:color w:val="000000"/>
          <w:sz w:val="22"/>
          <w:szCs w:val="22"/>
        </w:rPr>
        <w:t>. I</w:t>
      </w:r>
      <w:r w:rsidRPr="00263E25">
        <w:rPr>
          <w:rFonts w:ascii="Calibri" w:hAnsi="Calibri" w:cs="Calibri"/>
          <w:color w:val="000000"/>
          <w:sz w:val="22"/>
          <w:szCs w:val="22"/>
        </w:rPr>
        <w:t xml:space="preserve">ntroduce l’argomento di cui al punto numero </w:t>
      </w:r>
      <w:r>
        <w:rPr>
          <w:rFonts w:ascii="Calibri" w:hAnsi="Calibri" w:cs="Calibri"/>
          <w:color w:val="000000"/>
          <w:sz w:val="22"/>
          <w:szCs w:val="22"/>
        </w:rPr>
        <w:t>4</w:t>
      </w:r>
      <w:r w:rsidRPr="00263E25">
        <w:rPr>
          <w:rFonts w:ascii="Calibri" w:hAnsi="Calibri" w:cs="Calibri"/>
          <w:color w:val="000000"/>
          <w:sz w:val="22"/>
          <w:szCs w:val="22"/>
        </w:rPr>
        <w:t xml:space="preserve"> all’ordine del giorno</w:t>
      </w:r>
      <w:r>
        <w:rPr>
          <w:rFonts w:ascii="Calibri" w:hAnsi="Calibri" w:cs="Calibri"/>
          <w:color w:val="000000"/>
          <w:sz w:val="22"/>
          <w:szCs w:val="22"/>
        </w:rPr>
        <w:t xml:space="preserve"> </w:t>
      </w:r>
      <w:bookmarkEnd w:id="15"/>
      <w:r w:rsidRPr="00011506">
        <w:rPr>
          <w:rFonts w:ascii="Calibri" w:hAnsi="Calibri" w:cs="Calibri"/>
          <w:color w:val="000000"/>
          <w:sz w:val="22"/>
          <w:szCs w:val="22"/>
        </w:rPr>
        <w:t>e ricorda ai componenti che</w:t>
      </w:r>
      <w:r w:rsidR="003C4407">
        <w:rPr>
          <w:rFonts w:ascii="Calibri" w:hAnsi="Calibri" w:cs="Calibri"/>
          <w:color w:val="000000"/>
          <w:sz w:val="22"/>
          <w:szCs w:val="22"/>
        </w:rPr>
        <w:t xml:space="preserve"> </w:t>
      </w:r>
      <w:r w:rsidRPr="00011506">
        <w:rPr>
          <w:rFonts w:ascii="Calibri" w:hAnsi="Calibri" w:cs="Calibri"/>
          <w:color w:val="000000"/>
          <w:sz w:val="22"/>
          <w:szCs w:val="22"/>
        </w:rPr>
        <w:t xml:space="preserve">il Comitato di gestione </w:t>
      </w:r>
      <w:r w:rsidRPr="003C4407">
        <w:rPr>
          <w:rFonts w:ascii="Calibri" w:hAnsi="Calibri" w:cs="Calibri"/>
          <w:i/>
          <w:iCs/>
          <w:color w:val="000000"/>
          <w:sz w:val="22"/>
          <w:szCs w:val="22"/>
        </w:rPr>
        <w:t>“delibera il recepimento degli accordi contrattuali relativi al personale dell’Autorità di sistema portuale”.</w:t>
      </w:r>
      <w:r w:rsidRPr="00011506">
        <w:rPr>
          <w:rFonts w:ascii="Calibri" w:hAnsi="Calibri" w:cs="Calibri"/>
          <w:color w:val="000000"/>
          <w:sz w:val="22"/>
          <w:szCs w:val="22"/>
        </w:rPr>
        <w:t xml:space="preserve"> </w:t>
      </w:r>
      <w:r w:rsidR="002B48BF">
        <w:rPr>
          <w:rFonts w:ascii="Calibri" w:hAnsi="Calibri" w:cs="Calibri"/>
          <w:color w:val="000000"/>
          <w:sz w:val="22"/>
          <w:szCs w:val="22"/>
        </w:rPr>
        <w:t xml:space="preserve">In data 08.10.2024 </w:t>
      </w:r>
      <w:r w:rsidR="002B48BF" w:rsidRPr="00011506">
        <w:rPr>
          <w:rFonts w:ascii="Calibri" w:hAnsi="Calibri" w:cs="Calibri"/>
          <w:color w:val="000000"/>
          <w:sz w:val="22"/>
          <w:szCs w:val="22"/>
        </w:rPr>
        <w:t xml:space="preserve">le Segreterie nazionali delle </w:t>
      </w:r>
      <w:r w:rsidR="003C4407">
        <w:rPr>
          <w:rFonts w:ascii="Calibri" w:hAnsi="Calibri" w:cs="Calibri"/>
          <w:color w:val="000000"/>
          <w:sz w:val="22"/>
          <w:szCs w:val="22"/>
        </w:rPr>
        <w:t>organizzazioni sindacali,</w:t>
      </w:r>
      <w:r w:rsidR="002B48BF" w:rsidRPr="00011506">
        <w:rPr>
          <w:rFonts w:ascii="Calibri" w:hAnsi="Calibri" w:cs="Calibri"/>
          <w:color w:val="000000"/>
          <w:sz w:val="22"/>
          <w:szCs w:val="22"/>
        </w:rPr>
        <w:t xml:space="preserve"> Filt-Cgil, Fit-Cisl, Uiltrasporti e le associazioni datoriali Assiterminal, Assologistica, Fiseuniport, Assoporti, alla presenza della ANCIP quale uditore</w:t>
      </w:r>
      <w:r w:rsidR="002B48BF">
        <w:rPr>
          <w:rFonts w:ascii="Calibri" w:hAnsi="Calibri" w:cs="Calibri"/>
          <w:color w:val="000000"/>
          <w:sz w:val="22"/>
          <w:szCs w:val="22"/>
        </w:rPr>
        <w:t>,</w:t>
      </w:r>
      <w:r w:rsidR="002B48BF" w:rsidRPr="002B48BF">
        <w:rPr>
          <w:rFonts w:ascii="Calibri" w:hAnsi="Calibri" w:cs="Calibri"/>
          <w:color w:val="000000"/>
          <w:sz w:val="22"/>
          <w:szCs w:val="22"/>
        </w:rPr>
        <w:t xml:space="preserve"> </w:t>
      </w:r>
      <w:r w:rsidR="002B48BF">
        <w:rPr>
          <w:rFonts w:ascii="Calibri" w:hAnsi="Calibri" w:cs="Calibri"/>
          <w:color w:val="000000"/>
          <w:sz w:val="22"/>
          <w:szCs w:val="22"/>
        </w:rPr>
        <w:t>hanno sottoscritto un’ipotesi di accordo</w:t>
      </w:r>
      <w:r w:rsidR="002B48BF" w:rsidRPr="00011506">
        <w:rPr>
          <w:rFonts w:ascii="Calibri" w:hAnsi="Calibri" w:cs="Calibri"/>
          <w:color w:val="000000"/>
          <w:sz w:val="22"/>
          <w:szCs w:val="22"/>
        </w:rPr>
        <w:t xml:space="preserve"> </w:t>
      </w:r>
      <w:r w:rsidR="002B48BF" w:rsidRPr="002B48BF">
        <w:rPr>
          <w:rFonts w:ascii="Calibri" w:hAnsi="Calibri" w:cs="Calibri"/>
          <w:color w:val="000000"/>
          <w:sz w:val="22"/>
          <w:szCs w:val="22"/>
        </w:rPr>
        <w:t xml:space="preserve">di rinnovo del </w:t>
      </w:r>
      <w:r w:rsidR="002B48BF">
        <w:rPr>
          <w:rFonts w:ascii="Calibri" w:hAnsi="Calibri" w:cs="Calibri"/>
          <w:color w:val="000000"/>
          <w:sz w:val="22"/>
          <w:szCs w:val="22"/>
        </w:rPr>
        <w:t>CCNL</w:t>
      </w:r>
      <w:r w:rsidR="002B48BF" w:rsidRPr="002B48BF">
        <w:rPr>
          <w:rFonts w:ascii="Calibri" w:hAnsi="Calibri" w:cs="Calibri"/>
          <w:color w:val="000000"/>
          <w:sz w:val="22"/>
          <w:szCs w:val="22"/>
        </w:rPr>
        <w:t xml:space="preserve"> dei lavoratori dei porti 2024-2026</w:t>
      </w:r>
      <w:r w:rsidR="002B48BF">
        <w:rPr>
          <w:rFonts w:ascii="Calibri" w:hAnsi="Calibri" w:cs="Calibri"/>
          <w:color w:val="000000"/>
          <w:sz w:val="22"/>
          <w:szCs w:val="22"/>
        </w:rPr>
        <w:t xml:space="preserve">. </w:t>
      </w:r>
      <w:r w:rsidRPr="00011506">
        <w:rPr>
          <w:rFonts w:ascii="Calibri" w:hAnsi="Calibri" w:cs="Calibri"/>
          <w:color w:val="000000"/>
          <w:sz w:val="22"/>
          <w:szCs w:val="22"/>
        </w:rPr>
        <w:t>Le pattuizioni e previsioni previste nell’ipotesi di verbale di accordo saranno sottoposte alla consultazione entro il 25 ottobre 2024</w:t>
      </w:r>
      <w:r w:rsidR="00BD53A0">
        <w:rPr>
          <w:rFonts w:ascii="Calibri" w:hAnsi="Calibri" w:cs="Calibri"/>
          <w:color w:val="000000"/>
          <w:sz w:val="22"/>
          <w:szCs w:val="22"/>
        </w:rPr>
        <w:t>,</w:t>
      </w:r>
      <w:r w:rsidRPr="00011506">
        <w:rPr>
          <w:rFonts w:ascii="Calibri" w:hAnsi="Calibri" w:cs="Calibri"/>
          <w:color w:val="000000"/>
          <w:sz w:val="22"/>
          <w:szCs w:val="22"/>
        </w:rPr>
        <w:t xml:space="preserve"> secondo quanto previsto dagli accordi interconfederali con le modalità che le </w:t>
      </w:r>
      <w:r w:rsidR="003C4407">
        <w:rPr>
          <w:rFonts w:ascii="Calibri" w:hAnsi="Calibri" w:cs="Calibri"/>
          <w:color w:val="000000"/>
          <w:sz w:val="22"/>
          <w:szCs w:val="22"/>
        </w:rPr>
        <w:t>organizzazioni sindacali</w:t>
      </w:r>
      <w:r w:rsidRPr="00011506">
        <w:rPr>
          <w:rFonts w:ascii="Calibri" w:hAnsi="Calibri" w:cs="Calibri"/>
          <w:color w:val="000000"/>
          <w:sz w:val="22"/>
          <w:szCs w:val="22"/>
        </w:rPr>
        <w:t xml:space="preserve"> definiranno tra le lavoratrici ed i lavoratori interessati. Spiega che sottopone </w:t>
      </w:r>
      <w:r w:rsidR="00B906BD">
        <w:rPr>
          <w:rFonts w:ascii="Calibri" w:hAnsi="Calibri" w:cs="Calibri"/>
          <w:color w:val="000000"/>
          <w:sz w:val="22"/>
          <w:szCs w:val="22"/>
        </w:rPr>
        <w:t>l’</w:t>
      </w:r>
      <w:r w:rsidRPr="00011506">
        <w:rPr>
          <w:rFonts w:ascii="Calibri" w:hAnsi="Calibri" w:cs="Calibri"/>
          <w:color w:val="000000"/>
          <w:sz w:val="22"/>
          <w:szCs w:val="22"/>
        </w:rPr>
        <w:t>ipotesi di accordo</w:t>
      </w:r>
      <w:bookmarkStart w:id="16" w:name="_Hlk181092671"/>
      <w:r w:rsidR="00B906BD">
        <w:rPr>
          <w:rFonts w:ascii="Calibri" w:hAnsi="Calibri" w:cs="Calibri"/>
          <w:color w:val="000000"/>
          <w:sz w:val="22"/>
          <w:szCs w:val="22"/>
        </w:rPr>
        <w:t xml:space="preserve">, attesa </w:t>
      </w:r>
      <w:r w:rsidR="00B906BD" w:rsidRPr="002C534D">
        <w:rPr>
          <w:rFonts w:asciiTheme="minorHAnsi" w:hAnsiTheme="minorHAnsi" w:cs="Arial"/>
          <w:sz w:val="22"/>
          <w:szCs w:val="22"/>
        </w:rPr>
        <w:t xml:space="preserve">la necessità </w:t>
      </w:r>
      <w:r w:rsidR="00B906BD">
        <w:rPr>
          <w:rFonts w:asciiTheme="minorHAnsi" w:hAnsiTheme="minorHAnsi" w:cs="Arial"/>
          <w:sz w:val="22"/>
          <w:szCs w:val="22"/>
        </w:rPr>
        <w:t>di recepirne il contenuto, e</w:t>
      </w:r>
      <w:r w:rsidR="00B906BD">
        <w:rPr>
          <w:rFonts w:asciiTheme="minorHAnsi" w:hAnsiTheme="minorHAnsi" w:cs="Arial"/>
          <w:bCs/>
          <w:sz w:val="22"/>
          <w:szCs w:val="22"/>
        </w:rPr>
        <w:t xml:space="preserve"> </w:t>
      </w:r>
      <w:r w:rsidR="00B906BD">
        <w:rPr>
          <w:rFonts w:asciiTheme="minorHAnsi" w:hAnsiTheme="minorHAnsi" w:cs="Arial"/>
          <w:sz w:val="22"/>
          <w:szCs w:val="22"/>
        </w:rPr>
        <w:t xml:space="preserve">che avrà efficacia all’atto dell’avvenuta </w:t>
      </w:r>
      <w:r w:rsidR="00B906BD">
        <w:rPr>
          <w:rFonts w:asciiTheme="minorHAnsi" w:hAnsiTheme="minorHAnsi" w:cs="Arial"/>
          <w:bCs/>
          <w:sz w:val="22"/>
          <w:szCs w:val="22"/>
        </w:rPr>
        <w:t xml:space="preserve">sottoscrizione del </w:t>
      </w:r>
      <w:r w:rsidR="00B906BD" w:rsidRPr="007F4748">
        <w:rPr>
          <w:rFonts w:asciiTheme="minorHAnsi" w:hAnsiTheme="minorHAnsi" w:cs="Arial"/>
          <w:sz w:val="22"/>
          <w:szCs w:val="22"/>
        </w:rPr>
        <w:t xml:space="preserve">verbale di accordo </w:t>
      </w:r>
      <w:r w:rsidR="00B906BD">
        <w:rPr>
          <w:rFonts w:asciiTheme="minorHAnsi" w:hAnsiTheme="minorHAnsi" w:cs="Arial"/>
          <w:bCs/>
          <w:sz w:val="22"/>
          <w:szCs w:val="22"/>
        </w:rPr>
        <w:t xml:space="preserve">tra le parti, che confermeranno in tal modo </w:t>
      </w:r>
      <w:r w:rsidR="00B906BD">
        <w:rPr>
          <w:rFonts w:asciiTheme="minorHAnsi" w:hAnsiTheme="minorHAnsi" w:cs="Arial"/>
          <w:sz w:val="22"/>
          <w:szCs w:val="22"/>
        </w:rPr>
        <w:t>pattuizioni e previsioni</w:t>
      </w:r>
      <w:r w:rsidR="00B906BD">
        <w:rPr>
          <w:rFonts w:asciiTheme="minorHAnsi" w:hAnsiTheme="minorHAnsi" w:cs="Arial"/>
          <w:bCs/>
          <w:sz w:val="22"/>
          <w:szCs w:val="22"/>
        </w:rPr>
        <w:t xml:space="preserve"> </w:t>
      </w:r>
      <w:r w:rsidR="003C4407">
        <w:rPr>
          <w:rFonts w:asciiTheme="minorHAnsi" w:hAnsiTheme="minorHAnsi" w:cs="Arial"/>
          <w:bCs/>
          <w:sz w:val="22"/>
          <w:szCs w:val="22"/>
        </w:rPr>
        <w:t xml:space="preserve">in esso </w:t>
      </w:r>
      <w:r w:rsidR="00B906BD">
        <w:rPr>
          <w:rFonts w:asciiTheme="minorHAnsi" w:hAnsiTheme="minorHAnsi" w:cs="Arial"/>
          <w:bCs/>
          <w:sz w:val="22"/>
          <w:szCs w:val="22"/>
        </w:rPr>
        <w:t>contenute.</w:t>
      </w:r>
    </w:p>
    <w:bookmarkEnd w:id="16"/>
    <w:p w14:paraId="4103F83E" w14:textId="77777777" w:rsidR="008D2B1B" w:rsidRDefault="008D2B1B" w:rsidP="008D2B1B">
      <w:pPr>
        <w:jc w:val="both"/>
        <w:rPr>
          <w:rFonts w:ascii="Calibri" w:hAnsi="Calibri" w:cs="Calibri"/>
          <w:snapToGrid w:val="0"/>
          <w:sz w:val="22"/>
          <w:szCs w:val="22"/>
        </w:rPr>
      </w:pPr>
      <w:r>
        <w:rPr>
          <w:rFonts w:ascii="Calibri" w:eastAsia="Calibri" w:hAnsi="Calibri" w:cs="Calibri"/>
          <w:bCs/>
          <w:sz w:val="22"/>
          <w:szCs w:val="22"/>
          <w:lang w:eastAsia="en-US"/>
        </w:rPr>
        <w:t>R</w:t>
      </w:r>
      <w:r w:rsidRPr="00263E25">
        <w:rPr>
          <w:rFonts w:ascii="Calibri" w:eastAsia="Calibri" w:hAnsi="Calibri" w:cs="Calibri"/>
          <w:bCs/>
          <w:sz w:val="22"/>
          <w:szCs w:val="22"/>
          <w:lang w:eastAsia="en-US"/>
        </w:rPr>
        <w:t>ende noto che l’Organismo di partenariato ha espresso il proprio consensus nel</w:t>
      </w:r>
      <w:r>
        <w:rPr>
          <w:rFonts w:ascii="Calibri" w:eastAsia="Calibri" w:hAnsi="Calibri" w:cs="Calibri"/>
          <w:bCs/>
          <w:sz w:val="22"/>
          <w:szCs w:val="22"/>
          <w:lang w:eastAsia="en-US"/>
        </w:rPr>
        <w:t>la</w:t>
      </w:r>
      <w:r w:rsidRPr="00263E25">
        <w:rPr>
          <w:rFonts w:ascii="Calibri" w:eastAsia="Calibri" w:hAnsi="Calibri" w:cs="Calibri"/>
          <w:bCs/>
          <w:sz w:val="22"/>
          <w:szCs w:val="22"/>
          <w:lang w:eastAsia="en-US"/>
        </w:rPr>
        <w:t xml:space="preserve"> seduta</w:t>
      </w:r>
      <w:r>
        <w:rPr>
          <w:rFonts w:ascii="Calibri" w:eastAsia="Calibri" w:hAnsi="Calibri" w:cs="Calibri"/>
          <w:bCs/>
          <w:sz w:val="22"/>
          <w:szCs w:val="22"/>
          <w:lang w:eastAsia="en-US"/>
        </w:rPr>
        <w:t xml:space="preserve"> del 23.10.2024</w:t>
      </w:r>
      <w:r w:rsidRPr="00263E25">
        <w:rPr>
          <w:rFonts w:ascii="Calibri" w:eastAsia="Calibri" w:hAnsi="Calibri" w:cs="Calibri"/>
          <w:bCs/>
          <w:sz w:val="22"/>
          <w:szCs w:val="22"/>
          <w:lang w:eastAsia="en-US"/>
        </w:rPr>
        <w:t xml:space="preserve">. Non essendovi ulteriori interventi, il Comitato di gestione approva </w:t>
      </w:r>
      <w:r w:rsidRPr="00263E25">
        <w:rPr>
          <w:rFonts w:ascii="Calibri" w:hAnsi="Calibri" w:cs="Calibri"/>
          <w:sz w:val="22"/>
          <w:szCs w:val="22"/>
        </w:rPr>
        <w:t xml:space="preserve">con il voto favorevole del Presidente dell’AdSP del Mare di Sardegna, con il voto favorevole del </w:t>
      </w:r>
      <w:r w:rsidRPr="00263E25">
        <w:rPr>
          <w:rFonts w:ascii="Calibri" w:eastAsia="Calibri" w:hAnsi="Calibri" w:cs="Calibri"/>
          <w:sz w:val="22"/>
          <w:szCs w:val="22"/>
          <w:lang w:eastAsia="en-US"/>
        </w:rPr>
        <w:t xml:space="preserve">Componente designato dalla Città metropolitana </w:t>
      </w:r>
      <w:r w:rsidRPr="00263E25">
        <w:rPr>
          <w:rFonts w:ascii="Calibri" w:eastAsia="Calibri" w:hAnsi="Calibri" w:cs="Calibri"/>
          <w:sz w:val="22"/>
          <w:szCs w:val="22"/>
          <w:lang w:eastAsia="en-US"/>
        </w:rPr>
        <w:lastRenderedPageBreak/>
        <w:t xml:space="preserve">di Cagliari Prof. Massimiliano Piras, </w:t>
      </w:r>
      <w:r w:rsidRPr="00263E25">
        <w:rPr>
          <w:rFonts w:ascii="Calibri" w:hAnsi="Calibri" w:cs="Calibri"/>
          <w:sz w:val="22"/>
          <w:szCs w:val="22"/>
        </w:rPr>
        <w:t xml:space="preserve">con la non partecipazione al voto dell’Autorità Marittima, </w:t>
      </w:r>
      <w:r w:rsidRPr="00263E25">
        <w:rPr>
          <w:rFonts w:ascii="Calibri" w:hAnsi="Calibri" w:cs="Calibri"/>
          <w:snapToGrid w:val="0"/>
          <w:sz w:val="22"/>
          <w:szCs w:val="22"/>
        </w:rPr>
        <w:t>non essendo materia sulla quale è chiamata ad esprimersi.</w:t>
      </w:r>
    </w:p>
    <w:p w14:paraId="47443CFF" w14:textId="77777777" w:rsidR="001D25C1" w:rsidRDefault="001D25C1" w:rsidP="008D2B1B">
      <w:pPr>
        <w:jc w:val="both"/>
        <w:rPr>
          <w:rFonts w:ascii="Calibri" w:hAnsi="Calibri" w:cs="Calibri"/>
          <w:snapToGrid w:val="0"/>
          <w:sz w:val="22"/>
          <w:szCs w:val="22"/>
        </w:rPr>
      </w:pPr>
    </w:p>
    <w:p w14:paraId="6314AE39" w14:textId="77777777" w:rsidR="001D25C1" w:rsidRPr="00BE0058" w:rsidRDefault="001D25C1" w:rsidP="001D25C1">
      <w:pPr>
        <w:autoSpaceDE w:val="0"/>
        <w:autoSpaceDN w:val="0"/>
        <w:adjustRightInd w:val="0"/>
        <w:spacing w:line="259" w:lineRule="auto"/>
        <w:contextualSpacing/>
        <w:jc w:val="both"/>
        <w:rPr>
          <w:rFonts w:ascii="Calibri" w:hAnsi="Calibri" w:cs="Calibri"/>
          <w:b/>
          <w:bCs/>
          <w:sz w:val="22"/>
          <w:szCs w:val="22"/>
        </w:rPr>
      </w:pPr>
      <w:bookmarkStart w:id="17" w:name="_Hlk172209879"/>
      <w:r w:rsidRPr="00263E25">
        <w:rPr>
          <w:rFonts w:ascii="Calibri" w:hAnsi="Calibri" w:cs="Calibri"/>
          <w:b/>
          <w:bCs/>
          <w:color w:val="000000"/>
          <w:sz w:val="22"/>
          <w:szCs w:val="22"/>
        </w:rPr>
        <w:t xml:space="preserve">PUNTO NUMERO </w:t>
      </w:r>
      <w:r>
        <w:rPr>
          <w:rFonts w:ascii="Calibri" w:hAnsi="Calibri" w:cs="Calibri"/>
          <w:b/>
          <w:bCs/>
          <w:color w:val="000000"/>
          <w:sz w:val="22"/>
          <w:szCs w:val="22"/>
        </w:rPr>
        <w:t>5</w:t>
      </w:r>
      <w:r w:rsidRPr="00263E25">
        <w:rPr>
          <w:rFonts w:ascii="Calibri" w:hAnsi="Calibri" w:cs="Calibri"/>
          <w:b/>
          <w:bCs/>
          <w:color w:val="000000"/>
          <w:sz w:val="22"/>
          <w:szCs w:val="22"/>
        </w:rPr>
        <w:t xml:space="preserve"> ALL’ORDINE DEL GIORNO</w:t>
      </w:r>
      <w:r>
        <w:rPr>
          <w:rFonts w:ascii="Calibri" w:hAnsi="Calibri" w:cs="Calibri"/>
          <w:b/>
          <w:bCs/>
          <w:color w:val="000000"/>
          <w:sz w:val="22"/>
          <w:szCs w:val="22"/>
        </w:rPr>
        <w:t>:</w:t>
      </w:r>
      <w:r w:rsidRPr="00BE0058">
        <w:rPr>
          <w:rFonts w:ascii="Calibri" w:hAnsi="Calibri" w:cs="Calibri"/>
          <w:b/>
          <w:bCs/>
          <w:sz w:val="22"/>
          <w:szCs w:val="22"/>
        </w:rPr>
        <w:tab/>
        <w:t xml:space="preserve">OLBIA – VIALE ISOLA BIANCA. RILASCIO CONCESSIONE DEMANIALE MARITTIMA PLURIENNALE PER ATTO FORMALE, ALLA SOC. CLISCAN S.R.L.. PER I LOCALI DENOMINATI “EX QUARANTENA” E RELATIVE AREE DI PERTINENZA ALLO SCOPO DI DESTINARLI AD USO RISTORAZIONE. </w:t>
      </w:r>
    </w:p>
    <w:p w14:paraId="2B6CB60C" w14:textId="4E783C2B" w:rsidR="001D25C1" w:rsidRPr="00E74736" w:rsidRDefault="001D25C1" w:rsidP="001D25C1">
      <w:pPr>
        <w:pStyle w:val="Corpotesto"/>
        <w:spacing w:line="240" w:lineRule="auto"/>
        <w:rPr>
          <w:rFonts w:ascii="Calibri" w:hAnsi="Calibri" w:cs="Calibri"/>
          <w:color w:val="000000"/>
          <w:sz w:val="22"/>
          <w:szCs w:val="22"/>
        </w:rPr>
      </w:pPr>
      <w:r>
        <w:rPr>
          <w:rFonts w:ascii="Calibri" w:eastAsia="Calibri" w:hAnsi="Calibri" w:cs="Calibri"/>
          <w:b/>
          <w:sz w:val="22"/>
          <w:szCs w:val="22"/>
          <w:lang w:eastAsia="en-US"/>
        </w:rPr>
        <w:t>Il Presidente</w:t>
      </w:r>
      <w:r w:rsidRPr="0069760D">
        <w:rPr>
          <w:rFonts w:ascii="Calibri" w:eastAsia="Calibri" w:hAnsi="Calibri" w:cs="Calibri"/>
          <w:sz w:val="22"/>
          <w:szCs w:val="22"/>
          <w:lang w:eastAsia="en-US"/>
        </w:rPr>
        <w:t>, in merito all’argomento di cui al numero 5 all’ordine del giorno</w:t>
      </w:r>
      <w:r>
        <w:rPr>
          <w:rFonts w:ascii="Calibri" w:eastAsia="Calibri" w:hAnsi="Calibri" w:cs="Calibri"/>
          <w:b/>
          <w:bCs w:val="0"/>
          <w:sz w:val="22"/>
          <w:szCs w:val="22"/>
          <w:lang w:eastAsia="en-US"/>
        </w:rPr>
        <w:t xml:space="preserve">, </w:t>
      </w:r>
      <w:r w:rsidRPr="00E74736">
        <w:rPr>
          <w:rFonts w:ascii="Calibri" w:eastAsia="Calibri" w:hAnsi="Calibri" w:cs="Calibri"/>
          <w:sz w:val="22"/>
          <w:szCs w:val="22"/>
          <w:lang w:eastAsia="en-US"/>
        </w:rPr>
        <w:t xml:space="preserve">informa che </w:t>
      </w:r>
      <w:r w:rsidRPr="00E74736">
        <w:rPr>
          <w:rFonts w:ascii="Calibri" w:hAnsi="Calibri" w:cs="Calibri"/>
          <w:sz w:val="22"/>
          <w:szCs w:val="22"/>
        </w:rPr>
        <w:t>con Determinazione di conclusione positiva della Conferenza di Servizi decisoria</w:t>
      </w:r>
      <w:r w:rsidR="00DB7689">
        <w:rPr>
          <w:rFonts w:ascii="Calibri" w:hAnsi="Calibri" w:cs="Calibri"/>
          <w:sz w:val="22"/>
          <w:szCs w:val="22"/>
        </w:rPr>
        <w:t xml:space="preserve"> </w:t>
      </w:r>
      <w:r w:rsidRPr="00E74736">
        <w:rPr>
          <w:rFonts w:ascii="Calibri" w:hAnsi="Calibri" w:cs="Calibri"/>
          <w:sz w:val="22"/>
          <w:szCs w:val="22"/>
        </w:rPr>
        <w:t>del 30.05.2023, si è concluso il procedimento amministrativo finalizzato al rilascio della concessione demaniale marittima</w:t>
      </w:r>
      <w:r w:rsidRPr="00E74736">
        <w:rPr>
          <w:rFonts w:ascii="Calibri" w:hAnsi="Calibri" w:cs="Calibri"/>
          <w:color w:val="000000"/>
          <w:sz w:val="22"/>
          <w:szCs w:val="22"/>
        </w:rPr>
        <w:t xml:space="preserve"> alla società Cliscan.</w:t>
      </w:r>
    </w:p>
    <w:p w14:paraId="0490AF13" w14:textId="1A4F94BF" w:rsidR="001D25C1" w:rsidRDefault="00232F77" w:rsidP="001D25C1">
      <w:pPr>
        <w:jc w:val="both"/>
        <w:rPr>
          <w:rFonts w:ascii="Calibri" w:eastAsia="Calibri" w:hAnsi="Calibri" w:cs="Calibri"/>
          <w:color w:val="000000"/>
          <w:sz w:val="22"/>
          <w:szCs w:val="22"/>
          <w:lang w:eastAsia="en-US"/>
        </w:rPr>
      </w:pPr>
      <w:r>
        <w:rPr>
          <w:rFonts w:ascii="Calibri" w:hAnsi="Calibri" w:cs="Calibri"/>
          <w:bCs/>
          <w:color w:val="000000"/>
          <w:sz w:val="22"/>
          <w:szCs w:val="22"/>
        </w:rPr>
        <w:t>Fa presente che i</w:t>
      </w:r>
      <w:r w:rsidR="001D25C1" w:rsidRPr="00E74736">
        <w:rPr>
          <w:rFonts w:ascii="Calibri" w:hAnsi="Calibri" w:cs="Calibri"/>
          <w:bCs/>
          <w:sz w:val="22"/>
          <w:szCs w:val="22"/>
        </w:rPr>
        <w:t>l 18 gennaio 2023 si è provveduto a richiedere al Segretariato Regionale del Ministero della Cultura per la Sardegna la verifica dell’interesse culturale del patrimonio immobiliare pubblico</w:t>
      </w:r>
      <w:r w:rsidR="00DB7689">
        <w:rPr>
          <w:rFonts w:ascii="Calibri" w:hAnsi="Calibri" w:cs="Calibri"/>
          <w:bCs/>
          <w:sz w:val="22"/>
          <w:szCs w:val="22"/>
        </w:rPr>
        <w:t xml:space="preserve">. </w:t>
      </w:r>
      <w:r w:rsidR="001D25C1" w:rsidRPr="00E74736">
        <w:rPr>
          <w:rFonts w:ascii="Calibri" w:hAnsi="Calibri" w:cs="Calibri"/>
          <w:bCs/>
          <w:sz w:val="22"/>
          <w:szCs w:val="22"/>
        </w:rPr>
        <w:t>Il Segretariato Regionale del Ministero della Cultura per la Sardegna ha dichiarato il locale ex quarantena “d’interesse culturale”. Il 9 gennaio 2024 si è provveduto a richiedere al Segretariato Regionale del Ministero della Cultura per la Sardegna e alla Soprintendenza Archeologica Belle Arti e Paesaggio per le Provincie di Sassari e Nuoro l’autorizzazione alla concessione del bene</w:t>
      </w:r>
      <w:r w:rsidR="00777F36">
        <w:rPr>
          <w:rFonts w:ascii="Calibri" w:hAnsi="Calibri" w:cs="Calibri"/>
          <w:bCs/>
          <w:sz w:val="22"/>
          <w:szCs w:val="22"/>
        </w:rPr>
        <w:t>. Quest</w:t>
      </w:r>
      <w:r w:rsidR="001D25C1" w:rsidRPr="00E74736">
        <w:rPr>
          <w:rFonts w:ascii="Calibri" w:hAnsi="Calibri" w:cs="Calibri"/>
          <w:bCs/>
          <w:sz w:val="22"/>
          <w:szCs w:val="22"/>
        </w:rPr>
        <w:t xml:space="preserve">’ultima autorizzazione è pervenuta con decreto Corepacu n. 113 del 20.06.2024 della Commissione regionale per il patrimonio culturale della Sardegna. </w:t>
      </w:r>
    </w:p>
    <w:p w14:paraId="79D039B2" w14:textId="30EDEC01" w:rsidR="00B906BD" w:rsidRPr="00B906BD" w:rsidRDefault="00B906BD" w:rsidP="00056243">
      <w:pPr>
        <w:jc w:val="both"/>
        <w:rPr>
          <w:rFonts w:ascii="Calibri" w:eastAsia="Arial Unicode MS" w:hAnsi="Calibri" w:cs="Calibri"/>
          <w:b/>
          <w:sz w:val="22"/>
          <w:szCs w:val="22"/>
          <w:u w:color="000000"/>
        </w:rPr>
      </w:pPr>
      <w:r w:rsidRPr="00B906BD">
        <w:rPr>
          <w:rFonts w:ascii="Calibri" w:eastAsia="Arial Unicode MS" w:hAnsi="Calibri" w:cs="Calibri"/>
          <w:b/>
          <w:sz w:val="22"/>
          <w:szCs w:val="22"/>
          <w:u w:color="000000"/>
        </w:rPr>
        <w:t>Il C.F. (CP) Paolo Bianca - Direzione Marittima di Olbia</w:t>
      </w:r>
      <w:r>
        <w:rPr>
          <w:rFonts w:ascii="Calibri" w:eastAsia="Arial Unicode MS" w:hAnsi="Calibri" w:cs="Calibri"/>
          <w:b/>
          <w:sz w:val="22"/>
          <w:szCs w:val="22"/>
          <w:u w:color="000000"/>
        </w:rPr>
        <w:t xml:space="preserve"> </w:t>
      </w:r>
      <w:r w:rsidRPr="00B906BD">
        <w:rPr>
          <w:rFonts w:ascii="Calibri" w:eastAsia="Arial Unicode MS" w:hAnsi="Calibri" w:cs="Calibri"/>
          <w:bCs/>
          <w:sz w:val="22"/>
          <w:szCs w:val="22"/>
          <w:u w:color="000000"/>
        </w:rPr>
        <w:t>esprime soddisfazione</w:t>
      </w:r>
      <w:r w:rsidR="0048596B">
        <w:rPr>
          <w:rFonts w:ascii="Calibri" w:eastAsia="Arial Unicode MS" w:hAnsi="Calibri" w:cs="Calibri"/>
          <w:bCs/>
          <w:sz w:val="22"/>
          <w:szCs w:val="22"/>
          <w:u w:color="000000"/>
        </w:rPr>
        <w:t xml:space="preserve"> </w:t>
      </w:r>
      <w:r w:rsidR="00056243">
        <w:rPr>
          <w:rFonts w:ascii="Calibri" w:eastAsia="Arial Unicode MS" w:hAnsi="Calibri" w:cs="Calibri"/>
          <w:bCs/>
          <w:sz w:val="22"/>
          <w:szCs w:val="22"/>
          <w:u w:color="000000"/>
        </w:rPr>
        <w:t xml:space="preserve">da parte </w:t>
      </w:r>
      <w:r w:rsidR="0048596B">
        <w:rPr>
          <w:rFonts w:ascii="Calibri" w:eastAsia="Arial Unicode MS" w:hAnsi="Calibri" w:cs="Calibri"/>
          <w:bCs/>
          <w:sz w:val="22"/>
          <w:szCs w:val="22"/>
          <w:u w:color="000000"/>
        </w:rPr>
        <w:t>dell’Autorità Marittima.</w:t>
      </w:r>
    </w:p>
    <w:bookmarkEnd w:id="17"/>
    <w:p w14:paraId="3D990EAB" w14:textId="2A74D1A3" w:rsidR="001D25C1" w:rsidRDefault="001D25C1" w:rsidP="001D25C1">
      <w:pPr>
        <w:jc w:val="both"/>
        <w:rPr>
          <w:rFonts w:ascii="Calibri" w:hAnsi="Calibri" w:cs="Calibri"/>
          <w:snapToGrid w:val="0"/>
          <w:sz w:val="22"/>
          <w:szCs w:val="22"/>
        </w:rPr>
      </w:pPr>
      <w:r w:rsidRPr="00901B94">
        <w:rPr>
          <w:rFonts w:asciiTheme="minorHAnsi" w:hAnsiTheme="minorHAnsi" w:cstheme="minorHAnsi"/>
          <w:b/>
          <w:bCs/>
          <w:sz w:val="22"/>
          <w:szCs w:val="22"/>
        </w:rPr>
        <w:t>Il Presidente</w:t>
      </w:r>
      <w:r>
        <w:rPr>
          <w:rFonts w:asciiTheme="minorHAnsi" w:hAnsiTheme="minorHAnsi" w:cstheme="minorHAnsi"/>
          <w:sz w:val="22"/>
          <w:szCs w:val="22"/>
        </w:rPr>
        <w:t xml:space="preserve"> i</w:t>
      </w:r>
      <w:r w:rsidRPr="001A6B8E">
        <w:rPr>
          <w:rFonts w:asciiTheme="minorHAnsi" w:hAnsiTheme="minorHAnsi" w:cstheme="minorHAnsi"/>
          <w:sz w:val="22"/>
          <w:szCs w:val="22"/>
        </w:rPr>
        <w:t>nforma che</w:t>
      </w:r>
      <w:r>
        <w:rPr>
          <w:rFonts w:asciiTheme="minorHAnsi" w:hAnsiTheme="minorHAnsi" w:cstheme="minorHAnsi"/>
          <w:b/>
          <w:bCs/>
          <w:sz w:val="22"/>
          <w:szCs w:val="22"/>
        </w:rPr>
        <w:t xml:space="preserve"> </w:t>
      </w:r>
      <w:r w:rsidRPr="0069760D">
        <w:rPr>
          <w:rFonts w:asciiTheme="minorHAnsi" w:hAnsiTheme="minorHAnsi" w:cstheme="minorHAnsi"/>
          <w:sz w:val="22"/>
          <w:szCs w:val="22"/>
        </w:rPr>
        <w:t xml:space="preserve">l’Organismo di partenariato </w:t>
      </w:r>
      <w:r>
        <w:rPr>
          <w:rFonts w:asciiTheme="minorHAnsi" w:hAnsiTheme="minorHAnsi" w:cstheme="minorHAnsi"/>
          <w:sz w:val="22"/>
          <w:szCs w:val="22"/>
        </w:rPr>
        <w:t>ha espresso il proprio</w:t>
      </w:r>
      <w:r w:rsidRPr="0069760D">
        <w:rPr>
          <w:rFonts w:asciiTheme="minorHAnsi" w:hAnsiTheme="minorHAnsi" w:cstheme="minorHAnsi"/>
          <w:sz w:val="22"/>
          <w:szCs w:val="22"/>
        </w:rPr>
        <w:t xml:space="preserve"> consensus </w:t>
      </w:r>
      <w:r>
        <w:rPr>
          <w:rFonts w:asciiTheme="minorHAnsi" w:hAnsiTheme="minorHAnsi" w:cstheme="minorHAnsi"/>
          <w:sz w:val="22"/>
          <w:szCs w:val="22"/>
        </w:rPr>
        <w:t>durante la seduta del</w:t>
      </w:r>
      <w:r w:rsidRPr="0069760D">
        <w:rPr>
          <w:rFonts w:asciiTheme="minorHAnsi" w:hAnsiTheme="minorHAnsi" w:cstheme="minorHAnsi"/>
          <w:sz w:val="22"/>
          <w:szCs w:val="22"/>
        </w:rPr>
        <w:t xml:space="preserve"> 2</w:t>
      </w:r>
      <w:r>
        <w:rPr>
          <w:rFonts w:asciiTheme="minorHAnsi" w:hAnsiTheme="minorHAnsi" w:cstheme="minorHAnsi"/>
          <w:sz w:val="22"/>
          <w:szCs w:val="22"/>
        </w:rPr>
        <w:t>3.10</w:t>
      </w:r>
      <w:r w:rsidRPr="0069760D">
        <w:rPr>
          <w:rFonts w:asciiTheme="minorHAnsi" w:hAnsiTheme="minorHAnsi" w:cstheme="minorHAnsi"/>
          <w:sz w:val="22"/>
          <w:szCs w:val="22"/>
        </w:rPr>
        <w:t>.2024</w:t>
      </w:r>
      <w:r w:rsidR="00232F77" w:rsidRPr="00232F77">
        <w:rPr>
          <w:rFonts w:ascii="Calibri" w:hAnsi="Calibri" w:cs="Calibri"/>
          <w:bCs/>
          <w:sz w:val="22"/>
          <w:szCs w:val="22"/>
        </w:rPr>
        <w:t xml:space="preserve"> </w:t>
      </w:r>
      <w:r w:rsidR="00232F77">
        <w:rPr>
          <w:rFonts w:ascii="Calibri" w:hAnsi="Calibri" w:cs="Calibri"/>
          <w:bCs/>
          <w:sz w:val="22"/>
          <w:szCs w:val="22"/>
        </w:rPr>
        <w:t>e, non essendovi ulteriori interventi, s</w:t>
      </w:r>
      <w:r w:rsidR="00232F77" w:rsidRPr="00E74736">
        <w:rPr>
          <w:rFonts w:ascii="Calibri" w:hAnsi="Calibri" w:cs="Calibri"/>
          <w:bCs/>
          <w:sz w:val="22"/>
          <w:szCs w:val="22"/>
        </w:rPr>
        <w:t>ottopo</w:t>
      </w:r>
      <w:r w:rsidR="00232F77">
        <w:rPr>
          <w:rFonts w:ascii="Calibri" w:hAnsi="Calibri" w:cs="Calibri"/>
          <w:bCs/>
          <w:sz w:val="22"/>
          <w:szCs w:val="22"/>
        </w:rPr>
        <w:t>n</w:t>
      </w:r>
      <w:r w:rsidR="00232F77" w:rsidRPr="00E74736">
        <w:rPr>
          <w:rFonts w:ascii="Calibri" w:hAnsi="Calibri" w:cs="Calibri"/>
          <w:bCs/>
          <w:sz w:val="22"/>
          <w:szCs w:val="22"/>
        </w:rPr>
        <w:t xml:space="preserve">e al </w:t>
      </w:r>
      <w:r w:rsidR="00232F77">
        <w:rPr>
          <w:rFonts w:ascii="Calibri" w:hAnsi="Calibri" w:cs="Calibri"/>
          <w:bCs/>
          <w:sz w:val="22"/>
          <w:szCs w:val="22"/>
        </w:rPr>
        <w:t xml:space="preserve">Comitato </w:t>
      </w:r>
      <w:r w:rsidR="00232F77" w:rsidRPr="00E74736">
        <w:rPr>
          <w:rFonts w:ascii="Calibri" w:hAnsi="Calibri" w:cs="Calibri"/>
          <w:bCs/>
          <w:sz w:val="22"/>
          <w:szCs w:val="22"/>
        </w:rPr>
        <w:t xml:space="preserve">il </w:t>
      </w:r>
      <w:r w:rsidR="00232F77" w:rsidRPr="00E74736">
        <w:rPr>
          <w:rFonts w:ascii="Calibri" w:eastAsia="Calibri" w:hAnsi="Calibri" w:cs="Calibri"/>
          <w:color w:val="000000"/>
          <w:sz w:val="22"/>
          <w:szCs w:val="22"/>
          <w:lang w:eastAsia="en-US"/>
        </w:rPr>
        <w:t xml:space="preserve">rilascio in concessione alla società CLISCAN s.r.l.., per Atto Formale quindicennale, </w:t>
      </w:r>
      <w:r w:rsidR="00232F77">
        <w:rPr>
          <w:rFonts w:ascii="Calibri" w:eastAsia="Calibri" w:hAnsi="Calibri" w:cs="Calibri"/>
          <w:color w:val="000000"/>
          <w:sz w:val="22"/>
          <w:szCs w:val="22"/>
          <w:lang w:eastAsia="en-US"/>
        </w:rPr>
        <w:t>de</w:t>
      </w:r>
      <w:r w:rsidR="00232F77" w:rsidRPr="00E74736">
        <w:rPr>
          <w:rFonts w:ascii="Calibri" w:eastAsia="Calibri" w:hAnsi="Calibri" w:cs="Calibri"/>
          <w:color w:val="000000"/>
          <w:sz w:val="22"/>
          <w:szCs w:val="22"/>
          <w:lang w:eastAsia="en-US"/>
        </w:rPr>
        <w:t>i locali ubicati in Olbia - Viale Isola Bianca, denominati “ex quarantena” con relative aree di pertinenza, allo scopo di destinarli ad uso di ristorazione.</w:t>
      </w:r>
      <w:r w:rsidRPr="00263E25">
        <w:rPr>
          <w:rFonts w:ascii="Calibri" w:hAnsi="Calibri" w:cs="Calibri"/>
          <w:color w:val="000000"/>
          <w:sz w:val="22"/>
          <w:szCs w:val="22"/>
        </w:rPr>
        <w:t xml:space="preserve"> </w:t>
      </w:r>
      <w:r>
        <w:rPr>
          <w:rFonts w:ascii="Calibri" w:hAnsi="Calibri" w:cs="Calibri"/>
          <w:color w:val="000000"/>
          <w:sz w:val="22"/>
          <w:szCs w:val="22"/>
        </w:rPr>
        <w:t xml:space="preserve">Il </w:t>
      </w:r>
      <w:r w:rsidRPr="00263E25">
        <w:rPr>
          <w:rFonts w:ascii="Calibri" w:hAnsi="Calibri" w:cs="Calibri"/>
          <w:color w:val="000000"/>
          <w:sz w:val="22"/>
          <w:szCs w:val="22"/>
        </w:rPr>
        <w:t xml:space="preserve">Comitato </w:t>
      </w:r>
      <w:r w:rsidR="00232F77">
        <w:rPr>
          <w:rFonts w:ascii="Calibri" w:hAnsi="Calibri" w:cs="Calibri"/>
          <w:color w:val="000000"/>
          <w:sz w:val="22"/>
          <w:szCs w:val="22"/>
        </w:rPr>
        <w:t xml:space="preserve">di gestione </w:t>
      </w:r>
      <w:r w:rsidRPr="00263E25">
        <w:rPr>
          <w:rFonts w:ascii="Calibri" w:hAnsi="Calibri" w:cs="Calibri"/>
          <w:color w:val="000000"/>
          <w:sz w:val="22"/>
          <w:szCs w:val="22"/>
        </w:rPr>
        <w:t>approva</w:t>
      </w:r>
      <w:r w:rsidRPr="00263E25">
        <w:rPr>
          <w:rFonts w:ascii="Calibri" w:hAnsi="Calibri" w:cs="Calibri"/>
          <w:sz w:val="22"/>
          <w:szCs w:val="22"/>
        </w:rPr>
        <w:t xml:space="preserve"> </w:t>
      </w:r>
      <w:r>
        <w:rPr>
          <w:rFonts w:ascii="Calibri" w:hAnsi="Calibri" w:cs="Calibri"/>
          <w:sz w:val="22"/>
          <w:szCs w:val="22"/>
        </w:rPr>
        <w:t>all’unanimità</w:t>
      </w:r>
      <w:r w:rsidRPr="00263E25">
        <w:rPr>
          <w:rFonts w:ascii="Calibri" w:hAnsi="Calibri" w:cs="Calibri"/>
          <w:snapToGrid w:val="0"/>
          <w:sz w:val="22"/>
          <w:szCs w:val="22"/>
        </w:rPr>
        <w:t>.</w:t>
      </w:r>
    </w:p>
    <w:p w14:paraId="3B38494C" w14:textId="77777777" w:rsidR="00B906BD" w:rsidRDefault="00B906BD" w:rsidP="001D25C1">
      <w:pPr>
        <w:jc w:val="both"/>
        <w:rPr>
          <w:rFonts w:ascii="Calibri" w:hAnsi="Calibri" w:cs="Calibri"/>
          <w:snapToGrid w:val="0"/>
          <w:sz w:val="22"/>
          <w:szCs w:val="22"/>
        </w:rPr>
      </w:pPr>
    </w:p>
    <w:p w14:paraId="2AB41BC1" w14:textId="77777777" w:rsidR="00B906BD" w:rsidRPr="00BE0058" w:rsidRDefault="00B906BD" w:rsidP="00B906BD">
      <w:pPr>
        <w:autoSpaceDE w:val="0"/>
        <w:autoSpaceDN w:val="0"/>
        <w:adjustRightInd w:val="0"/>
        <w:spacing w:line="259" w:lineRule="auto"/>
        <w:contextualSpacing/>
        <w:jc w:val="both"/>
        <w:rPr>
          <w:rFonts w:ascii="Calibri" w:hAnsi="Calibri" w:cs="Calibri"/>
          <w:b/>
          <w:bCs/>
          <w:sz w:val="22"/>
          <w:szCs w:val="22"/>
        </w:rPr>
      </w:pPr>
      <w:r w:rsidRPr="00263E25">
        <w:rPr>
          <w:rFonts w:ascii="Calibri" w:hAnsi="Calibri" w:cs="Calibri"/>
          <w:b/>
          <w:bCs/>
          <w:color w:val="000000"/>
          <w:sz w:val="22"/>
          <w:szCs w:val="22"/>
        </w:rPr>
        <w:t xml:space="preserve">PUNTO NUMERO </w:t>
      </w:r>
      <w:r>
        <w:rPr>
          <w:rFonts w:ascii="Calibri" w:hAnsi="Calibri" w:cs="Calibri"/>
          <w:b/>
          <w:bCs/>
          <w:color w:val="000000"/>
          <w:sz w:val="22"/>
          <w:szCs w:val="22"/>
        </w:rPr>
        <w:t>6</w:t>
      </w:r>
      <w:r w:rsidRPr="00263E25">
        <w:rPr>
          <w:rFonts w:ascii="Calibri" w:hAnsi="Calibri" w:cs="Calibri"/>
          <w:b/>
          <w:bCs/>
          <w:color w:val="000000"/>
          <w:sz w:val="22"/>
          <w:szCs w:val="22"/>
        </w:rPr>
        <w:t xml:space="preserve"> ALL’ORDINE DEL GIORNO</w:t>
      </w:r>
      <w:r>
        <w:rPr>
          <w:rFonts w:ascii="Calibri" w:hAnsi="Calibri" w:cs="Calibri"/>
          <w:b/>
          <w:bCs/>
          <w:color w:val="000000"/>
          <w:sz w:val="22"/>
          <w:szCs w:val="22"/>
        </w:rPr>
        <w:t>:</w:t>
      </w:r>
      <w:r w:rsidRPr="00BE0058">
        <w:rPr>
          <w:rFonts w:ascii="Calibri" w:hAnsi="Calibri" w:cs="Calibri"/>
          <w:b/>
          <w:bCs/>
          <w:sz w:val="22"/>
          <w:szCs w:val="22"/>
        </w:rPr>
        <w:tab/>
        <w:t>INFORMATIVA CONCESSIONI DEMANIALI MARITTIME</w:t>
      </w:r>
    </w:p>
    <w:p w14:paraId="5A9993E7" w14:textId="77777777" w:rsidR="00B906BD" w:rsidRPr="00806B34" w:rsidRDefault="00B906BD" w:rsidP="00B906BD">
      <w:pPr>
        <w:pStyle w:val="Default"/>
        <w:jc w:val="both"/>
        <w:rPr>
          <w:rFonts w:eastAsiaTheme="minorHAnsi"/>
        </w:rPr>
      </w:pPr>
      <w:r>
        <w:rPr>
          <w:b/>
          <w:sz w:val="22"/>
          <w:szCs w:val="22"/>
        </w:rPr>
        <w:t>Il Presidente</w:t>
      </w:r>
      <w:r w:rsidRPr="0069760D">
        <w:rPr>
          <w:bCs/>
          <w:sz w:val="22"/>
          <w:szCs w:val="22"/>
        </w:rPr>
        <w:t>,</w:t>
      </w:r>
      <w:r>
        <w:rPr>
          <w:bCs/>
          <w:sz w:val="22"/>
          <w:szCs w:val="22"/>
        </w:rPr>
        <w:t xml:space="preserve"> prima di introdurre </w:t>
      </w:r>
      <w:r w:rsidRPr="0069760D">
        <w:rPr>
          <w:bCs/>
          <w:sz w:val="22"/>
          <w:szCs w:val="22"/>
        </w:rPr>
        <w:t>l’</w:t>
      </w:r>
      <w:r>
        <w:rPr>
          <w:bCs/>
          <w:sz w:val="22"/>
          <w:szCs w:val="22"/>
        </w:rPr>
        <w:t xml:space="preserve">informativa </w:t>
      </w:r>
      <w:r w:rsidRPr="0069760D">
        <w:rPr>
          <w:bCs/>
          <w:sz w:val="22"/>
          <w:szCs w:val="22"/>
        </w:rPr>
        <w:t xml:space="preserve">di cui al </w:t>
      </w:r>
      <w:r>
        <w:rPr>
          <w:bCs/>
          <w:sz w:val="22"/>
          <w:szCs w:val="22"/>
        </w:rPr>
        <w:t xml:space="preserve">punto </w:t>
      </w:r>
      <w:r w:rsidRPr="0069760D">
        <w:rPr>
          <w:bCs/>
          <w:sz w:val="22"/>
          <w:szCs w:val="22"/>
        </w:rPr>
        <w:t xml:space="preserve">numero </w:t>
      </w:r>
      <w:r>
        <w:rPr>
          <w:bCs/>
          <w:sz w:val="22"/>
          <w:szCs w:val="22"/>
        </w:rPr>
        <w:t>6</w:t>
      </w:r>
      <w:r w:rsidRPr="0069760D">
        <w:rPr>
          <w:bCs/>
          <w:sz w:val="22"/>
          <w:szCs w:val="22"/>
        </w:rPr>
        <w:t xml:space="preserve"> all’ordine del </w:t>
      </w:r>
      <w:r>
        <w:rPr>
          <w:bCs/>
          <w:sz w:val="22"/>
          <w:szCs w:val="22"/>
        </w:rPr>
        <w:t xml:space="preserve">giorno relativamente alle </w:t>
      </w:r>
      <w:r w:rsidRPr="00806B34">
        <w:rPr>
          <w:bCs/>
          <w:sz w:val="22"/>
          <w:szCs w:val="22"/>
        </w:rPr>
        <w:t>CONCESSIONI DEMANIALI MARITTIME</w:t>
      </w:r>
      <w:r>
        <w:rPr>
          <w:bCs/>
          <w:sz w:val="22"/>
          <w:szCs w:val="22"/>
        </w:rPr>
        <w:t>, che sono le seguenti:</w:t>
      </w:r>
    </w:p>
    <w:p w14:paraId="50CBE81F"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color w:val="000000"/>
          <w:sz w:val="22"/>
          <w:szCs w:val="22"/>
          <w:lang w:eastAsia="en-US"/>
        </w:rPr>
        <w:t xml:space="preserve">NORD SARDEGNA </w:t>
      </w:r>
    </w:p>
    <w:p w14:paraId="3994D9FC"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u w:val="single"/>
          <w:lang w:eastAsia="en-US"/>
        </w:rPr>
      </w:pPr>
      <w:r w:rsidRPr="00232F77">
        <w:rPr>
          <w:rFonts w:ascii="Calibri" w:eastAsiaTheme="minorHAnsi" w:hAnsi="Calibri" w:cs="Calibri"/>
          <w:color w:val="1F1F1E"/>
          <w:sz w:val="22"/>
          <w:szCs w:val="22"/>
          <w:u w:val="single"/>
          <w:lang w:eastAsia="en-US"/>
        </w:rPr>
        <w:t xml:space="preserve">OLBIA </w:t>
      </w:r>
    </w:p>
    <w:p w14:paraId="1E7B6188"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Marina di Porto Rotondo Srl </w:t>
      </w:r>
      <w:r w:rsidRPr="00232F77">
        <w:rPr>
          <w:rFonts w:ascii="Calibri" w:eastAsiaTheme="minorHAnsi" w:hAnsi="Calibri" w:cs="Calibri"/>
          <w:color w:val="000000"/>
          <w:sz w:val="22"/>
          <w:szCs w:val="22"/>
          <w:lang w:eastAsia="en-US"/>
        </w:rPr>
        <w:t xml:space="preserve">-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e contestuale art. 45 bis Cod. Nav. - Rilascio in regolarizzazione amministrativa. </w:t>
      </w:r>
    </w:p>
    <w:p w14:paraId="7E594EBB"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u w:val="single"/>
          <w:lang w:eastAsia="en-US"/>
        </w:rPr>
      </w:pPr>
      <w:r w:rsidRPr="00232F77">
        <w:rPr>
          <w:rFonts w:ascii="Calibri" w:eastAsiaTheme="minorHAnsi" w:hAnsi="Calibri" w:cs="Calibri"/>
          <w:color w:val="1F1F1E"/>
          <w:sz w:val="22"/>
          <w:szCs w:val="22"/>
          <w:u w:val="single"/>
          <w:lang w:eastAsia="en-US"/>
        </w:rPr>
        <w:t xml:space="preserve">GOLFO ARANCI </w:t>
      </w:r>
    </w:p>
    <w:p w14:paraId="432E6235"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PATTI S.r.l.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(nuovo rilascio) con ampliamento e contestuale variazione della precedente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w:t>
      </w:r>
    </w:p>
    <w:p w14:paraId="657A51E9"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Ditta Individuale “Musella Mauro Candido”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(nuovo rilascio) della precedente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w:t>
      </w:r>
    </w:p>
    <w:p w14:paraId="20A53C80"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GELF S.r.l.s.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(nuovo rilascio) con ampliamento della precedente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w:t>
      </w:r>
    </w:p>
    <w:p w14:paraId="7E0EC0B4"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lastRenderedPageBreak/>
        <w:t xml:space="preserve">MABAL S.r.l. / Ditta Individuale “Belfiore Cinzia”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(nuovo rilascio) con ampliamento della precedente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e, contestuale, Affidamento in gestione ex art. 45 bis C.N.. </w:t>
      </w:r>
    </w:p>
    <w:p w14:paraId="1703C12A"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Ditta Individuale “FASOLINO Monica Rita”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(nuovo rilascio) della precedente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w:t>
      </w:r>
    </w:p>
    <w:p w14:paraId="061620D5" w14:textId="77777777" w:rsidR="00B906BD" w:rsidRPr="00232F77" w:rsidRDefault="00B906BD" w:rsidP="00B906BD">
      <w:pPr>
        <w:autoSpaceDE w:val="0"/>
        <w:autoSpaceDN w:val="0"/>
        <w:adjustRightInd w:val="0"/>
        <w:jc w:val="both"/>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Comune di Golfo Aranci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“rinnovo” (nuovo rilascio) della precedente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 xml:space="preserve">Cod. Nav.. </w:t>
      </w:r>
    </w:p>
    <w:p w14:paraId="19F6442D" w14:textId="77777777" w:rsidR="00B906BD" w:rsidRPr="00806B34" w:rsidRDefault="00B906BD" w:rsidP="00B906BD">
      <w:pPr>
        <w:autoSpaceDE w:val="0"/>
        <w:autoSpaceDN w:val="0"/>
        <w:adjustRightInd w:val="0"/>
        <w:rPr>
          <w:rFonts w:ascii="Calibri" w:eastAsiaTheme="minorHAnsi" w:hAnsi="Calibri" w:cs="Calibri"/>
          <w:color w:val="000000"/>
          <w:sz w:val="22"/>
          <w:szCs w:val="22"/>
          <w:lang w:eastAsia="en-US"/>
        </w:rPr>
      </w:pPr>
      <w:r w:rsidRPr="00232F77">
        <w:rPr>
          <w:rFonts w:ascii="Calibri" w:eastAsiaTheme="minorHAnsi" w:hAnsi="Calibri" w:cs="Calibri"/>
          <w:b/>
          <w:bCs/>
          <w:color w:val="000000"/>
          <w:sz w:val="22"/>
          <w:szCs w:val="22"/>
          <w:lang w:eastAsia="en-US"/>
        </w:rPr>
        <w:t xml:space="preserve">Moby S.p.A. - </w:t>
      </w:r>
      <w:r w:rsidRPr="00232F77">
        <w:rPr>
          <w:rFonts w:ascii="Calibri" w:eastAsiaTheme="minorHAnsi" w:hAnsi="Calibri" w:cs="Calibri"/>
          <w:color w:val="1F1F1E"/>
          <w:sz w:val="22"/>
          <w:szCs w:val="22"/>
          <w:lang w:eastAsia="en-US"/>
        </w:rPr>
        <w:t xml:space="preserve">Richiesta di </w:t>
      </w:r>
      <w:r w:rsidRPr="00232F77">
        <w:rPr>
          <w:rFonts w:ascii="Calibri" w:eastAsiaTheme="minorHAnsi" w:hAnsi="Calibri" w:cs="Calibri"/>
          <w:color w:val="000000"/>
          <w:sz w:val="22"/>
          <w:szCs w:val="22"/>
          <w:lang w:eastAsia="en-US"/>
        </w:rPr>
        <w:t xml:space="preserve">nuovo rilascio di Licenza di C.D.M. </w:t>
      </w:r>
      <w:r w:rsidRPr="00232F77">
        <w:rPr>
          <w:rFonts w:ascii="Calibri" w:eastAsiaTheme="minorHAnsi" w:hAnsi="Calibri" w:cs="Calibri"/>
          <w:color w:val="1F1F1E"/>
          <w:sz w:val="22"/>
          <w:szCs w:val="22"/>
          <w:lang w:eastAsia="en-US"/>
        </w:rPr>
        <w:t xml:space="preserve">ex art. 36 </w:t>
      </w:r>
      <w:r w:rsidRPr="00232F77">
        <w:rPr>
          <w:rFonts w:ascii="Calibri" w:eastAsiaTheme="minorHAnsi" w:hAnsi="Calibri" w:cs="Calibri"/>
          <w:color w:val="000000"/>
          <w:sz w:val="22"/>
          <w:szCs w:val="22"/>
          <w:lang w:eastAsia="en-US"/>
        </w:rPr>
        <w:t>Cod. Nav. e, contestuale, anticipata occupazione ai sensi dell’art. 38 C.N..</w:t>
      </w:r>
      <w:r w:rsidRPr="00806B34">
        <w:rPr>
          <w:rFonts w:ascii="Calibri" w:eastAsiaTheme="minorHAnsi" w:hAnsi="Calibri" w:cs="Calibri"/>
          <w:color w:val="000000"/>
          <w:sz w:val="22"/>
          <w:szCs w:val="22"/>
          <w:lang w:eastAsia="en-US"/>
        </w:rPr>
        <w:t xml:space="preserve"> </w:t>
      </w:r>
    </w:p>
    <w:p w14:paraId="17A2400D" w14:textId="77777777" w:rsidR="00B906BD" w:rsidRPr="00806B34" w:rsidRDefault="00B906BD" w:rsidP="00B906BD">
      <w:pPr>
        <w:autoSpaceDE w:val="0"/>
        <w:autoSpaceDN w:val="0"/>
        <w:adjustRightInd w:val="0"/>
        <w:rPr>
          <w:rFonts w:ascii="Calibri" w:eastAsiaTheme="minorHAnsi" w:hAnsi="Calibri" w:cs="Calibri"/>
          <w:color w:val="000000"/>
          <w:sz w:val="22"/>
          <w:szCs w:val="22"/>
          <w:u w:val="single"/>
          <w:lang w:eastAsia="en-US"/>
        </w:rPr>
      </w:pPr>
      <w:r w:rsidRPr="00806B34">
        <w:rPr>
          <w:rFonts w:ascii="Calibri" w:eastAsiaTheme="minorHAnsi" w:hAnsi="Calibri" w:cs="Calibri"/>
          <w:color w:val="1F1F1E"/>
          <w:sz w:val="22"/>
          <w:szCs w:val="22"/>
          <w:u w:val="single"/>
          <w:lang w:eastAsia="en-US"/>
        </w:rPr>
        <w:t xml:space="preserve">PORTO TORRES </w:t>
      </w:r>
    </w:p>
    <w:p w14:paraId="467FF40F" w14:textId="77777777" w:rsidR="00B906BD" w:rsidRPr="00806B34" w:rsidRDefault="00B906BD" w:rsidP="00B906BD">
      <w:pPr>
        <w:autoSpaceDE w:val="0"/>
        <w:autoSpaceDN w:val="0"/>
        <w:adjustRightInd w:val="0"/>
        <w:jc w:val="both"/>
        <w:rPr>
          <w:rFonts w:asciiTheme="minorHAnsi" w:eastAsiaTheme="minorHAnsi" w:hAnsiTheme="minorHAnsi" w:cstheme="minorHAnsi"/>
          <w:color w:val="000000"/>
          <w:sz w:val="22"/>
          <w:szCs w:val="22"/>
          <w:lang w:eastAsia="en-US"/>
        </w:rPr>
      </w:pPr>
      <w:r w:rsidRPr="00806B34">
        <w:rPr>
          <w:rFonts w:ascii="Calibri" w:eastAsiaTheme="minorHAnsi" w:hAnsi="Calibri" w:cs="Calibri"/>
          <w:b/>
          <w:bCs/>
          <w:color w:val="1F1F1E"/>
          <w:sz w:val="22"/>
          <w:szCs w:val="22"/>
          <w:lang w:eastAsia="en-US"/>
        </w:rPr>
        <w:t xml:space="preserve">Shark Bike Sardinia SRL - </w:t>
      </w:r>
      <w:r w:rsidRPr="00806B34">
        <w:rPr>
          <w:rFonts w:ascii="Calibri" w:eastAsiaTheme="minorHAnsi" w:hAnsi="Calibri" w:cs="Calibri"/>
          <w:color w:val="000000"/>
          <w:sz w:val="22"/>
          <w:szCs w:val="22"/>
          <w:lang w:eastAsia="en-US"/>
        </w:rPr>
        <w:t xml:space="preserve">Richiesta di </w:t>
      </w:r>
      <w:r w:rsidRPr="00806B34">
        <w:rPr>
          <w:rFonts w:asciiTheme="minorHAnsi" w:eastAsiaTheme="minorHAnsi" w:hAnsiTheme="minorHAnsi" w:cstheme="minorHAnsi"/>
          <w:color w:val="000000"/>
          <w:sz w:val="22"/>
          <w:szCs w:val="22"/>
          <w:lang w:eastAsia="en-US"/>
        </w:rPr>
        <w:t xml:space="preserve">nuovo rilascio concessione demaniale marittima ex art. 36 C.N. </w:t>
      </w:r>
    </w:p>
    <w:p w14:paraId="35C2CC46" w14:textId="77777777" w:rsidR="00B906BD" w:rsidRPr="00806B34" w:rsidRDefault="00B906BD" w:rsidP="00B906BD">
      <w:pPr>
        <w:autoSpaceDE w:val="0"/>
        <w:autoSpaceDN w:val="0"/>
        <w:adjustRightInd w:val="0"/>
        <w:jc w:val="both"/>
        <w:rPr>
          <w:rFonts w:asciiTheme="minorHAnsi" w:eastAsiaTheme="minorHAnsi" w:hAnsiTheme="minorHAnsi" w:cstheme="minorHAnsi"/>
          <w:color w:val="000000"/>
          <w:sz w:val="22"/>
          <w:szCs w:val="22"/>
          <w:u w:val="single"/>
          <w:lang w:eastAsia="en-US"/>
        </w:rPr>
      </w:pPr>
      <w:r w:rsidRPr="00806B34">
        <w:rPr>
          <w:rFonts w:asciiTheme="minorHAnsi" w:eastAsiaTheme="minorHAnsi" w:hAnsiTheme="minorHAnsi" w:cstheme="minorHAnsi"/>
          <w:color w:val="000000"/>
          <w:sz w:val="22"/>
          <w:szCs w:val="22"/>
          <w:u w:val="single"/>
          <w:lang w:eastAsia="en-US"/>
        </w:rPr>
        <w:t xml:space="preserve">SUD SARDEGNA </w:t>
      </w:r>
    </w:p>
    <w:p w14:paraId="0D2377B1" w14:textId="77777777" w:rsidR="00B906BD" w:rsidRPr="00806B34" w:rsidRDefault="00B906BD" w:rsidP="00B906BD">
      <w:pPr>
        <w:autoSpaceDE w:val="0"/>
        <w:autoSpaceDN w:val="0"/>
        <w:adjustRightInd w:val="0"/>
        <w:jc w:val="both"/>
        <w:rPr>
          <w:rFonts w:asciiTheme="minorHAnsi" w:eastAsiaTheme="minorHAnsi" w:hAnsiTheme="minorHAnsi" w:cstheme="minorHAnsi"/>
          <w:color w:val="000000"/>
          <w:sz w:val="22"/>
          <w:szCs w:val="22"/>
          <w:u w:val="single"/>
          <w:lang w:eastAsia="en-US"/>
        </w:rPr>
      </w:pPr>
      <w:r w:rsidRPr="00806B34">
        <w:rPr>
          <w:rFonts w:asciiTheme="minorHAnsi" w:eastAsiaTheme="minorHAnsi" w:hAnsiTheme="minorHAnsi" w:cstheme="minorHAnsi"/>
          <w:color w:val="000000"/>
          <w:sz w:val="22"/>
          <w:szCs w:val="22"/>
          <w:u w:val="single"/>
          <w:lang w:eastAsia="en-US"/>
        </w:rPr>
        <w:t xml:space="preserve">RICHIESTE DI RILASCIO CONCESSIONI DEMANIALI MARITTIME EX ART. 36 COD. NAV. </w:t>
      </w:r>
    </w:p>
    <w:p w14:paraId="24B3881C" w14:textId="77777777" w:rsidR="00B906BD" w:rsidRPr="00806B34" w:rsidRDefault="00B906BD" w:rsidP="00B906BD">
      <w:pPr>
        <w:autoSpaceDE w:val="0"/>
        <w:autoSpaceDN w:val="0"/>
        <w:adjustRightInd w:val="0"/>
        <w:jc w:val="both"/>
        <w:rPr>
          <w:rFonts w:asciiTheme="minorHAnsi" w:eastAsiaTheme="minorHAnsi" w:hAnsiTheme="minorHAnsi" w:cstheme="minorHAnsi"/>
          <w:color w:val="000000"/>
          <w:sz w:val="22"/>
          <w:szCs w:val="22"/>
          <w:lang w:eastAsia="en-US"/>
        </w:rPr>
      </w:pPr>
      <w:r w:rsidRPr="00806B34">
        <w:rPr>
          <w:rFonts w:asciiTheme="minorHAnsi" w:eastAsiaTheme="minorHAnsi" w:hAnsiTheme="minorHAnsi" w:cstheme="minorHAnsi"/>
          <w:b/>
          <w:bCs/>
          <w:color w:val="000000"/>
          <w:sz w:val="22"/>
          <w:szCs w:val="22"/>
          <w:lang w:eastAsia="en-US"/>
        </w:rPr>
        <w:t xml:space="preserve">DEM 4767 – SUAMS 228/2024 – SIR S.P.A. – </w:t>
      </w:r>
      <w:r w:rsidRPr="00806B34">
        <w:rPr>
          <w:rFonts w:asciiTheme="minorHAnsi" w:eastAsiaTheme="minorHAnsi" w:hAnsiTheme="minorHAnsi" w:cstheme="minorHAnsi"/>
          <w:color w:val="000000"/>
          <w:sz w:val="22"/>
          <w:szCs w:val="22"/>
          <w:lang w:eastAsia="en-US"/>
        </w:rPr>
        <w:t xml:space="preserve">Istanza di rilascio di una concessione demaniale marittima, ex art. 36 Cod. Nav., per anni 4 (quattro), con contestuale domanda di anticipata occupazione, ex art. 38 Cod. Nav., di aree e fabbricati nel Porto di Portovesme, Comune di Portoscuso (SU) da adibire ad usi connessi con lo svolgimento di attività di impresa portuale ex art. 16 L. 84/94; </w:t>
      </w:r>
    </w:p>
    <w:p w14:paraId="1679669A" w14:textId="77777777" w:rsidR="00B906BD" w:rsidRPr="00806B34" w:rsidRDefault="00B906BD" w:rsidP="00B906BD">
      <w:pPr>
        <w:autoSpaceDE w:val="0"/>
        <w:autoSpaceDN w:val="0"/>
        <w:adjustRightInd w:val="0"/>
        <w:jc w:val="both"/>
        <w:rPr>
          <w:rFonts w:asciiTheme="minorHAnsi" w:eastAsiaTheme="minorHAnsi" w:hAnsiTheme="minorHAnsi" w:cstheme="minorHAnsi"/>
          <w:color w:val="000000"/>
          <w:sz w:val="22"/>
          <w:szCs w:val="22"/>
          <w:lang w:eastAsia="en-US"/>
        </w:rPr>
      </w:pPr>
      <w:r w:rsidRPr="00806B34">
        <w:rPr>
          <w:rFonts w:asciiTheme="minorHAnsi" w:eastAsiaTheme="minorHAnsi" w:hAnsiTheme="minorHAnsi" w:cstheme="minorHAnsi"/>
          <w:b/>
          <w:bCs/>
          <w:color w:val="000000"/>
          <w:sz w:val="22"/>
          <w:szCs w:val="22"/>
          <w:lang w:eastAsia="en-US"/>
        </w:rPr>
        <w:t xml:space="preserve">DEM 4914 - SUAMS 741/2024 – Società Italiana Dragaggi S.p.A.- </w:t>
      </w:r>
      <w:r w:rsidRPr="00806B34">
        <w:rPr>
          <w:rFonts w:asciiTheme="minorHAnsi" w:eastAsiaTheme="minorHAnsi" w:hAnsiTheme="minorHAnsi" w:cstheme="minorHAnsi"/>
          <w:color w:val="000000"/>
          <w:sz w:val="22"/>
          <w:szCs w:val="22"/>
          <w:lang w:eastAsia="en-US"/>
        </w:rPr>
        <w:t xml:space="preserve">Istanza di rilascio di una concessione demaniale marittima temporanea, ex art. 36 Cod. Nav., con contestuale domanda di anticipata occupazione, ex art. 38 Cod. Nav., per giorni 42 (quarantadue), di mq 2.500,00 di specchio acqueo (ml 80,00 di banchina) e mq 3.200,00 di superficie retrostante nel Porto Canale di Cagliari - Terminal Contenitori al fine di effettuare un intervento di manutenzione sulla Draga “Ganga”, impiegata nei lavori di dragaggio nell’ambito dell’intervento di realizzazione del nuovo Terminal ro-ro nell’Avamporto ovest dello stesso Porto; </w:t>
      </w:r>
    </w:p>
    <w:p w14:paraId="4A61DFE9" w14:textId="77777777" w:rsidR="00B906BD" w:rsidRPr="00806B34" w:rsidRDefault="00B906BD" w:rsidP="00B906BD">
      <w:pPr>
        <w:autoSpaceDE w:val="0"/>
        <w:autoSpaceDN w:val="0"/>
        <w:adjustRightInd w:val="0"/>
        <w:jc w:val="both"/>
        <w:rPr>
          <w:rFonts w:asciiTheme="minorHAnsi" w:eastAsiaTheme="minorHAnsi" w:hAnsiTheme="minorHAnsi" w:cstheme="minorHAnsi"/>
          <w:color w:val="000000"/>
          <w:sz w:val="22"/>
          <w:szCs w:val="22"/>
          <w:u w:val="single"/>
          <w:lang w:eastAsia="en-US"/>
        </w:rPr>
      </w:pPr>
      <w:r w:rsidRPr="00806B34">
        <w:rPr>
          <w:rFonts w:asciiTheme="minorHAnsi" w:eastAsiaTheme="minorHAnsi" w:hAnsiTheme="minorHAnsi" w:cstheme="minorHAnsi"/>
          <w:color w:val="000000"/>
          <w:sz w:val="22"/>
          <w:szCs w:val="22"/>
          <w:u w:val="single"/>
          <w:lang w:eastAsia="en-US"/>
        </w:rPr>
        <w:t xml:space="preserve">RICHIESTE DI VARIAZIONE DELLA CONCESSIONE DEMANIALE MARITTIMA EX ART 24 REG. COD. NAV. </w:t>
      </w:r>
    </w:p>
    <w:p w14:paraId="27D7CFCD" w14:textId="77777777" w:rsidR="00B906BD" w:rsidRPr="00806B34" w:rsidRDefault="00B906BD" w:rsidP="00B906BD">
      <w:pPr>
        <w:autoSpaceDE w:val="0"/>
        <w:autoSpaceDN w:val="0"/>
        <w:adjustRightInd w:val="0"/>
        <w:jc w:val="both"/>
        <w:rPr>
          <w:rFonts w:ascii="Calibri" w:eastAsiaTheme="minorHAnsi" w:hAnsi="Calibri" w:cs="Calibri"/>
          <w:sz w:val="22"/>
          <w:szCs w:val="22"/>
          <w:lang w:eastAsia="en-US"/>
        </w:rPr>
      </w:pPr>
      <w:r w:rsidRPr="00806B34">
        <w:rPr>
          <w:rFonts w:asciiTheme="minorHAnsi" w:eastAsiaTheme="minorHAnsi" w:hAnsiTheme="minorHAnsi" w:cstheme="minorHAnsi"/>
          <w:b/>
          <w:bCs/>
          <w:color w:val="000000"/>
          <w:sz w:val="22"/>
          <w:szCs w:val="22"/>
          <w:lang w:eastAsia="en-US"/>
        </w:rPr>
        <w:t xml:space="preserve">DEM 4898 - SUAMS 622/2024 – TURISMAR S.R.L. - </w:t>
      </w:r>
      <w:r w:rsidRPr="00806B34">
        <w:rPr>
          <w:rFonts w:asciiTheme="minorHAnsi" w:eastAsiaTheme="minorHAnsi" w:hAnsiTheme="minorHAnsi" w:cstheme="minorHAnsi"/>
          <w:color w:val="000000"/>
          <w:sz w:val="22"/>
          <w:szCs w:val="22"/>
          <w:lang w:eastAsia="en-US"/>
        </w:rPr>
        <w:t>Istanza per l’ampliamento, ex art.24 Reg.Cod.Nav., della concessione demaniale marittima Prat.n. AR 21/049, per mesi 3</w:t>
      </w:r>
      <w:r w:rsidRPr="00806B34">
        <w:rPr>
          <w:rFonts w:ascii="Calibri" w:eastAsiaTheme="minorHAnsi" w:hAnsi="Calibri" w:cs="Calibri"/>
          <w:color w:val="000000"/>
          <w:sz w:val="22"/>
          <w:szCs w:val="22"/>
          <w:lang w:eastAsia="en-US"/>
        </w:rPr>
        <w:t xml:space="preserve"> (tre), concernente due specchi </w:t>
      </w:r>
      <w:r w:rsidRPr="00806B34">
        <w:rPr>
          <w:rFonts w:ascii="Calibri" w:eastAsiaTheme="minorHAnsi" w:hAnsi="Calibri" w:cs="Calibri"/>
          <w:sz w:val="22"/>
          <w:szCs w:val="22"/>
          <w:lang w:eastAsia="en-US"/>
        </w:rPr>
        <w:t xml:space="preserve">acquei di mq. 9.525,35 e mq.779,59, ubicati nel Comune di Tortolì (NU) – Località Porto di Arbatax – Banchina Sud, da destinare a ormeggi per natanti da diporto; </w:t>
      </w:r>
    </w:p>
    <w:p w14:paraId="1D4BC35E" w14:textId="77777777" w:rsidR="00B906BD" w:rsidRPr="00806B34" w:rsidRDefault="00B906BD" w:rsidP="00B906BD">
      <w:pPr>
        <w:autoSpaceDE w:val="0"/>
        <w:autoSpaceDN w:val="0"/>
        <w:adjustRightInd w:val="0"/>
        <w:rPr>
          <w:rFonts w:ascii="Calibri" w:eastAsiaTheme="minorHAnsi" w:hAnsi="Calibri" w:cs="Calibri"/>
          <w:sz w:val="22"/>
          <w:szCs w:val="22"/>
          <w:lang w:eastAsia="en-US"/>
        </w:rPr>
      </w:pPr>
      <w:r w:rsidRPr="00806B34">
        <w:rPr>
          <w:rFonts w:ascii="Calibri" w:eastAsiaTheme="minorHAnsi" w:hAnsi="Calibri" w:cs="Calibri"/>
          <w:b/>
          <w:bCs/>
          <w:sz w:val="22"/>
          <w:szCs w:val="22"/>
          <w:lang w:eastAsia="en-US"/>
        </w:rPr>
        <w:t xml:space="preserve">DEM 4873 SUAMS 542/2024 – NUOVA ICOM Srl </w:t>
      </w:r>
      <w:r w:rsidRPr="00806B34">
        <w:rPr>
          <w:rFonts w:ascii="Calibri" w:eastAsiaTheme="minorHAnsi" w:hAnsi="Calibri" w:cs="Calibri"/>
          <w:sz w:val="22"/>
          <w:szCs w:val="22"/>
          <w:lang w:eastAsia="en-US"/>
        </w:rPr>
        <w:t xml:space="preserve">- Istanza di variazione ai sensi dell’art. 24 Reg. Cod. Nav., della concessione demaniale marittima ex art 36 Cod. Nav. Pratica n. CA 23/005, avente scadenza 09.08.2043 al fine di modificare alcune opere ivi previste e, in particolare: </w:t>
      </w:r>
    </w:p>
    <w:p w14:paraId="7E92A318" w14:textId="77777777" w:rsidR="00B906BD" w:rsidRPr="00806B34" w:rsidRDefault="00B906BD" w:rsidP="00B906BD">
      <w:pPr>
        <w:numPr>
          <w:ilvl w:val="0"/>
          <w:numId w:val="23"/>
        </w:numPr>
        <w:autoSpaceDE w:val="0"/>
        <w:autoSpaceDN w:val="0"/>
        <w:adjustRightInd w:val="0"/>
        <w:spacing w:after="15"/>
        <w:rPr>
          <w:rFonts w:ascii="Calibri" w:eastAsiaTheme="minorHAnsi" w:hAnsi="Calibri" w:cs="Calibri"/>
          <w:sz w:val="22"/>
          <w:szCs w:val="22"/>
          <w:lang w:eastAsia="en-US"/>
        </w:rPr>
      </w:pPr>
      <w:r w:rsidRPr="00806B34">
        <w:rPr>
          <w:rFonts w:ascii="Calibri" w:eastAsiaTheme="minorHAnsi" w:hAnsi="Calibri" w:cs="Calibri"/>
          <w:sz w:val="22"/>
          <w:szCs w:val="22"/>
          <w:lang w:eastAsia="en-US"/>
        </w:rPr>
        <w:t xml:space="preserve">chiusura dei prospetti frontali del Capannone principale; </w:t>
      </w:r>
    </w:p>
    <w:p w14:paraId="5A87C787" w14:textId="77777777" w:rsidR="00B906BD" w:rsidRPr="00806B34" w:rsidRDefault="00B906BD" w:rsidP="00B906BD">
      <w:pPr>
        <w:numPr>
          <w:ilvl w:val="0"/>
          <w:numId w:val="23"/>
        </w:numPr>
        <w:autoSpaceDE w:val="0"/>
        <w:autoSpaceDN w:val="0"/>
        <w:adjustRightInd w:val="0"/>
        <w:spacing w:after="15"/>
        <w:rPr>
          <w:rFonts w:ascii="Calibri" w:eastAsiaTheme="minorHAnsi" w:hAnsi="Calibri" w:cs="Calibri"/>
          <w:sz w:val="22"/>
          <w:szCs w:val="22"/>
          <w:lang w:eastAsia="en-US"/>
        </w:rPr>
      </w:pPr>
      <w:r w:rsidRPr="00806B34">
        <w:rPr>
          <w:rFonts w:ascii="Calibri" w:eastAsiaTheme="minorHAnsi" w:hAnsi="Calibri" w:cs="Calibri"/>
          <w:sz w:val="22"/>
          <w:szCs w:val="22"/>
          <w:lang w:eastAsia="en-US"/>
        </w:rPr>
        <w:t xml:space="preserve">riposizionamento e modifica delle cabine elettriche (cabina elettrica e cabina elettrica utente); </w:t>
      </w:r>
    </w:p>
    <w:p w14:paraId="25FE70F8" w14:textId="77777777" w:rsidR="00B906BD" w:rsidRPr="00806B34" w:rsidRDefault="00B906BD" w:rsidP="00B906BD">
      <w:pPr>
        <w:numPr>
          <w:ilvl w:val="0"/>
          <w:numId w:val="23"/>
        </w:numPr>
        <w:autoSpaceDE w:val="0"/>
        <w:autoSpaceDN w:val="0"/>
        <w:adjustRightInd w:val="0"/>
        <w:spacing w:after="15"/>
        <w:jc w:val="both"/>
        <w:rPr>
          <w:rFonts w:ascii="Calibri" w:eastAsiaTheme="minorHAnsi" w:hAnsi="Calibri" w:cs="Calibri"/>
          <w:sz w:val="22"/>
          <w:szCs w:val="22"/>
          <w:lang w:eastAsia="en-US"/>
        </w:rPr>
      </w:pPr>
      <w:r w:rsidRPr="00806B34">
        <w:rPr>
          <w:rFonts w:ascii="Calibri" w:eastAsiaTheme="minorHAnsi" w:hAnsi="Calibri" w:cs="Calibri"/>
          <w:sz w:val="22"/>
          <w:szCs w:val="22"/>
          <w:lang w:eastAsia="en-US"/>
        </w:rPr>
        <w:t xml:space="preserve">varianti interne ai seguenti edifici: </w:t>
      </w:r>
    </w:p>
    <w:p w14:paraId="2D40954A" w14:textId="77777777" w:rsidR="00B906BD" w:rsidRPr="00806B34" w:rsidRDefault="00B906BD" w:rsidP="00B906BD">
      <w:pPr>
        <w:numPr>
          <w:ilvl w:val="0"/>
          <w:numId w:val="23"/>
        </w:numPr>
        <w:autoSpaceDE w:val="0"/>
        <w:autoSpaceDN w:val="0"/>
        <w:adjustRightInd w:val="0"/>
        <w:spacing w:after="15"/>
        <w:jc w:val="both"/>
        <w:rPr>
          <w:rFonts w:ascii="Calibri" w:eastAsiaTheme="minorHAnsi" w:hAnsi="Calibri" w:cs="Calibri"/>
          <w:sz w:val="22"/>
          <w:szCs w:val="22"/>
          <w:lang w:eastAsia="en-US"/>
        </w:rPr>
      </w:pPr>
      <w:r w:rsidRPr="00806B34">
        <w:rPr>
          <w:rFonts w:ascii="Calibri" w:eastAsiaTheme="minorHAnsi" w:hAnsi="Calibri" w:cs="Calibri"/>
          <w:sz w:val="22"/>
          <w:szCs w:val="22"/>
          <w:lang w:eastAsia="en-US"/>
        </w:rPr>
        <w:t xml:space="preserve">Edificio Spogliatoi; </w:t>
      </w:r>
    </w:p>
    <w:p w14:paraId="21ABFE64" w14:textId="77777777" w:rsidR="00B906BD" w:rsidRPr="00806B34" w:rsidRDefault="00B906BD" w:rsidP="00B906BD">
      <w:pPr>
        <w:numPr>
          <w:ilvl w:val="0"/>
          <w:numId w:val="23"/>
        </w:numPr>
        <w:autoSpaceDE w:val="0"/>
        <w:autoSpaceDN w:val="0"/>
        <w:adjustRightInd w:val="0"/>
        <w:spacing w:after="15"/>
        <w:jc w:val="both"/>
        <w:rPr>
          <w:rFonts w:ascii="Calibri" w:eastAsiaTheme="minorHAnsi" w:hAnsi="Calibri" w:cs="Calibri"/>
          <w:sz w:val="22"/>
          <w:szCs w:val="22"/>
          <w:lang w:eastAsia="en-US"/>
        </w:rPr>
      </w:pPr>
      <w:r w:rsidRPr="00806B34">
        <w:rPr>
          <w:rFonts w:ascii="Calibri" w:eastAsiaTheme="minorHAnsi" w:hAnsi="Calibri" w:cs="Calibri"/>
          <w:sz w:val="22"/>
          <w:szCs w:val="22"/>
          <w:lang w:eastAsia="en-US"/>
        </w:rPr>
        <w:t xml:space="preserve">Edificio Magazzino; </w:t>
      </w:r>
    </w:p>
    <w:p w14:paraId="5E4B193E" w14:textId="77777777" w:rsidR="00B906BD" w:rsidRPr="00806B34" w:rsidRDefault="00B906BD" w:rsidP="00B906BD">
      <w:pPr>
        <w:numPr>
          <w:ilvl w:val="0"/>
          <w:numId w:val="23"/>
        </w:numPr>
        <w:autoSpaceDE w:val="0"/>
        <w:autoSpaceDN w:val="0"/>
        <w:adjustRightInd w:val="0"/>
        <w:jc w:val="both"/>
        <w:rPr>
          <w:rFonts w:ascii="Calibri" w:eastAsiaTheme="minorHAnsi" w:hAnsi="Calibri" w:cs="Calibri"/>
          <w:sz w:val="22"/>
          <w:szCs w:val="22"/>
          <w:lang w:eastAsia="en-US"/>
        </w:rPr>
      </w:pPr>
      <w:r w:rsidRPr="00806B34">
        <w:rPr>
          <w:rFonts w:ascii="Calibri" w:eastAsiaTheme="minorHAnsi" w:hAnsi="Calibri" w:cs="Calibri"/>
          <w:sz w:val="22"/>
          <w:szCs w:val="22"/>
          <w:lang w:eastAsia="en-US"/>
        </w:rPr>
        <w:t xml:space="preserve">Edificio Uffici. </w:t>
      </w:r>
    </w:p>
    <w:p w14:paraId="02145457" w14:textId="77777777" w:rsidR="00B906BD" w:rsidRPr="00806B34" w:rsidRDefault="00B906BD" w:rsidP="00B906BD">
      <w:pPr>
        <w:autoSpaceDE w:val="0"/>
        <w:autoSpaceDN w:val="0"/>
        <w:adjustRightInd w:val="0"/>
        <w:jc w:val="both"/>
        <w:rPr>
          <w:rFonts w:ascii="Calibri" w:eastAsiaTheme="minorHAnsi" w:hAnsi="Calibri" w:cs="Calibri"/>
          <w:sz w:val="22"/>
          <w:szCs w:val="22"/>
          <w:u w:val="single"/>
          <w:lang w:eastAsia="en-US"/>
        </w:rPr>
      </w:pPr>
      <w:r w:rsidRPr="00806B34">
        <w:rPr>
          <w:rFonts w:ascii="Calibri" w:eastAsiaTheme="minorHAnsi" w:hAnsi="Calibri" w:cs="Calibri"/>
          <w:sz w:val="22"/>
          <w:szCs w:val="22"/>
          <w:u w:val="single"/>
          <w:lang w:eastAsia="en-US"/>
        </w:rPr>
        <w:t xml:space="preserve">RICHIESTE SUBINGRESSO, EX ART. 46 COD. NAV. </w:t>
      </w:r>
    </w:p>
    <w:p w14:paraId="60F447E6" w14:textId="77777777" w:rsidR="00B906BD" w:rsidRPr="00806B34" w:rsidRDefault="00B906BD" w:rsidP="00B906BD">
      <w:pPr>
        <w:autoSpaceDE w:val="0"/>
        <w:autoSpaceDN w:val="0"/>
        <w:adjustRightInd w:val="0"/>
        <w:jc w:val="both"/>
        <w:rPr>
          <w:rFonts w:ascii="Calibri" w:eastAsiaTheme="minorHAnsi" w:hAnsi="Calibri" w:cs="Calibri"/>
          <w:sz w:val="22"/>
          <w:szCs w:val="22"/>
          <w:lang w:eastAsia="en-US"/>
        </w:rPr>
      </w:pPr>
      <w:r w:rsidRPr="00806B34">
        <w:rPr>
          <w:rFonts w:ascii="Calibri" w:eastAsiaTheme="minorHAnsi" w:hAnsi="Calibri" w:cs="Calibri"/>
          <w:b/>
          <w:bCs/>
          <w:sz w:val="22"/>
          <w:szCs w:val="22"/>
          <w:lang w:eastAsia="en-US"/>
        </w:rPr>
        <w:t xml:space="preserve">DEM 4891 - SUAMS 629/2024 - La Corte in Giorgino S.r.l. - </w:t>
      </w:r>
      <w:r w:rsidRPr="00806B34">
        <w:rPr>
          <w:rFonts w:ascii="Calibri" w:eastAsiaTheme="minorHAnsi" w:hAnsi="Calibri" w:cs="Calibri"/>
          <w:sz w:val="22"/>
          <w:szCs w:val="22"/>
          <w:lang w:eastAsia="en-US"/>
        </w:rPr>
        <w:t xml:space="preserve">Richiesta autorizzazione al subingresso, ex art. 46 Cod. Nav., nella concessione demaniale marittima Prat. n. CA 07/004, rilasciata a Ballero Benedetto nel </w:t>
      </w:r>
      <w:r w:rsidRPr="00806B34">
        <w:rPr>
          <w:rFonts w:ascii="Calibri" w:eastAsiaTheme="minorHAnsi" w:hAnsi="Calibri" w:cs="Calibri"/>
          <w:sz w:val="22"/>
          <w:szCs w:val="22"/>
          <w:lang w:eastAsia="en-US"/>
        </w:rPr>
        <w:lastRenderedPageBreak/>
        <w:t xml:space="preserve">Comune di Cagliari – Loc. Giorgino per effettuare la manutenzione di un’area di rispetto ai fini della salvaguardia e manutenzione di un immobile vincolato dal Ministero dei Beni Culturali. </w:t>
      </w:r>
    </w:p>
    <w:p w14:paraId="1677288A" w14:textId="77777777" w:rsidR="00B906BD" w:rsidRPr="00806B34" w:rsidRDefault="00B906BD" w:rsidP="00B906BD">
      <w:pPr>
        <w:autoSpaceDE w:val="0"/>
        <w:autoSpaceDN w:val="0"/>
        <w:adjustRightInd w:val="0"/>
        <w:jc w:val="both"/>
        <w:rPr>
          <w:rFonts w:ascii="Calibri" w:eastAsiaTheme="minorHAnsi" w:hAnsi="Calibri" w:cs="Calibri"/>
          <w:sz w:val="22"/>
          <w:szCs w:val="22"/>
          <w:lang w:eastAsia="en-US"/>
        </w:rPr>
      </w:pPr>
      <w:r w:rsidRPr="00806B34">
        <w:rPr>
          <w:rFonts w:ascii="Calibri" w:eastAsiaTheme="minorHAnsi" w:hAnsi="Calibri" w:cs="Calibri"/>
          <w:b/>
          <w:bCs/>
          <w:sz w:val="22"/>
          <w:szCs w:val="22"/>
          <w:lang w:eastAsia="en-US"/>
        </w:rPr>
        <w:t xml:space="preserve">DEM 4892 - SUAMS 630/2024 La Corte in Giorgino S.r.l. - </w:t>
      </w:r>
      <w:r w:rsidRPr="00806B34">
        <w:rPr>
          <w:rFonts w:ascii="Calibri" w:eastAsiaTheme="minorHAnsi" w:hAnsi="Calibri" w:cs="Calibri"/>
          <w:sz w:val="22"/>
          <w:szCs w:val="22"/>
          <w:lang w:eastAsia="en-US"/>
        </w:rPr>
        <w:t xml:space="preserve">Richiesta autorizzazione al subingresso, ex art. 46 Cod. Nav., nella concessione demaniale marittima Prat. n. CA 19/007, rilasciata a Milazzo Maria Bonaria al fine di realizzare il collegamento fognario del complesso immobiliare di proprietà della medesima, denominato la Corte in Giorgino, alla linea fognaria esistente, realizzata da questa Autorità. </w:t>
      </w:r>
    </w:p>
    <w:p w14:paraId="745AE26A" w14:textId="77777777" w:rsidR="00B906BD" w:rsidRPr="00806B34" w:rsidRDefault="00B906BD" w:rsidP="00B906BD">
      <w:pPr>
        <w:autoSpaceDE w:val="0"/>
        <w:autoSpaceDN w:val="0"/>
        <w:adjustRightInd w:val="0"/>
        <w:jc w:val="both"/>
        <w:rPr>
          <w:rFonts w:ascii="Calibri" w:eastAsiaTheme="minorHAnsi" w:hAnsi="Calibri" w:cs="Calibri"/>
          <w:sz w:val="22"/>
          <w:szCs w:val="22"/>
          <w:u w:val="single"/>
          <w:lang w:eastAsia="en-US"/>
        </w:rPr>
      </w:pPr>
      <w:r w:rsidRPr="00806B34">
        <w:rPr>
          <w:rFonts w:ascii="Calibri" w:eastAsiaTheme="minorHAnsi" w:hAnsi="Calibri" w:cs="Calibri"/>
          <w:sz w:val="22"/>
          <w:szCs w:val="22"/>
          <w:u w:val="single"/>
          <w:lang w:eastAsia="en-US"/>
        </w:rPr>
        <w:t xml:space="preserve">ISTANZA DI RINNOVO DELL’AUTORIZZAZIONE AI SENSI DELL’ART. 45 BIS COD. NAV. </w:t>
      </w:r>
    </w:p>
    <w:p w14:paraId="5DACE3C2" w14:textId="77777777" w:rsidR="00B906BD" w:rsidRPr="00C757BD" w:rsidRDefault="00B906BD" w:rsidP="00B906BD">
      <w:pPr>
        <w:widowControl w:val="0"/>
        <w:suppressAutoHyphens/>
        <w:jc w:val="both"/>
        <w:rPr>
          <w:rFonts w:ascii="Calibri" w:hAnsi="Calibri" w:cs="Calibri"/>
          <w:color w:val="000000"/>
          <w:sz w:val="22"/>
          <w:szCs w:val="22"/>
        </w:rPr>
      </w:pPr>
      <w:r w:rsidRPr="00806B34">
        <w:rPr>
          <w:rFonts w:ascii="Calibri" w:eastAsiaTheme="minorHAnsi" w:hAnsi="Calibri" w:cs="Calibri"/>
          <w:b/>
          <w:bCs/>
          <w:sz w:val="22"/>
          <w:szCs w:val="22"/>
          <w:lang w:eastAsia="en-US"/>
        </w:rPr>
        <w:t xml:space="preserve">DEM 4913 - SUAMS 664/2024 – SARLUX Srl - </w:t>
      </w:r>
      <w:r w:rsidRPr="00806B34">
        <w:rPr>
          <w:rFonts w:ascii="Calibri" w:eastAsiaTheme="minorHAnsi" w:hAnsi="Calibri" w:cs="Calibri"/>
          <w:sz w:val="22"/>
          <w:szCs w:val="22"/>
          <w:lang w:eastAsia="en-US"/>
        </w:rPr>
        <w:t>Istanza di rinnovo dell’autorizzazione ai sensi dell’art. 45 bis Cod. Nav., concernente l’affidamento, ai sensi dell’art. 45 bis Cod. Nav., alla Società Bernadiniello Engineering S.p.A., della gestione di attività secondarie all’interno degli spazi concessi alla Sarlux Srl, in particolare, dell’impianto di trattamento dell’acqua di recupero da TAS per la produzione di acqua in carica alle resine a letti misti.</w:t>
      </w:r>
    </w:p>
    <w:p w14:paraId="6C12A681" w14:textId="7A0A247F" w:rsidR="00B906BD" w:rsidRPr="00C24D53" w:rsidRDefault="00C24D53" w:rsidP="00B906BD">
      <w:pPr>
        <w:widowControl w:val="0"/>
        <w:suppressAutoHyphens/>
        <w:jc w:val="both"/>
        <w:rPr>
          <w:rFonts w:ascii="Calibri" w:hAnsi="Calibri" w:cs="Calibri"/>
          <w:b/>
          <w:bCs/>
          <w:color w:val="000000"/>
          <w:sz w:val="22"/>
          <w:szCs w:val="22"/>
        </w:rPr>
      </w:pPr>
      <w:r w:rsidRPr="00C24D53">
        <w:rPr>
          <w:rFonts w:ascii="Calibri" w:hAnsi="Calibri" w:cs="Calibri"/>
          <w:b/>
          <w:bCs/>
          <w:color w:val="000000"/>
          <w:sz w:val="22"/>
          <w:szCs w:val="22"/>
        </w:rPr>
        <w:t>L’Amm. (CP) Giovanni Stella – Direzione Marittima di Cagliari</w:t>
      </w:r>
      <w:r w:rsidR="00120BBB">
        <w:rPr>
          <w:rFonts w:ascii="Calibri" w:hAnsi="Calibri" w:cs="Calibri"/>
          <w:b/>
          <w:bCs/>
          <w:color w:val="000000"/>
          <w:sz w:val="22"/>
          <w:szCs w:val="22"/>
        </w:rPr>
        <w:t xml:space="preserve"> </w:t>
      </w:r>
      <w:r w:rsidR="00120BBB" w:rsidRPr="00120BBB">
        <w:rPr>
          <w:rFonts w:ascii="Calibri" w:hAnsi="Calibri" w:cs="Calibri"/>
          <w:color w:val="000000"/>
          <w:sz w:val="22"/>
          <w:szCs w:val="22"/>
        </w:rPr>
        <w:t>rappresenta</w:t>
      </w:r>
      <w:r w:rsidRPr="00120BBB">
        <w:rPr>
          <w:rFonts w:ascii="Calibri" w:hAnsi="Calibri" w:cs="Calibri"/>
          <w:color w:val="000000"/>
          <w:sz w:val="22"/>
          <w:szCs w:val="22"/>
        </w:rPr>
        <w:t xml:space="preserve"> </w:t>
      </w:r>
      <w:r w:rsidRPr="00FE731D">
        <w:rPr>
          <w:rFonts w:ascii="Calibri" w:hAnsi="Calibri" w:cs="Calibri"/>
          <w:color w:val="000000"/>
          <w:sz w:val="22"/>
          <w:szCs w:val="22"/>
        </w:rPr>
        <w:t>la mancata ricezione della richiesta di parere</w:t>
      </w:r>
      <w:r>
        <w:rPr>
          <w:rFonts w:ascii="Calibri" w:hAnsi="Calibri" w:cs="Calibri"/>
          <w:color w:val="000000"/>
          <w:sz w:val="22"/>
          <w:szCs w:val="22"/>
        </w:rPr>
        <w:t xml:space="preserve"> </w:t>
      </w:r>
      <w:r w:rsidR="00120BBB">
        <w:rPr>
          <w:rFonts w:ascii="Calibri" w:hAnsi="Calibri" w:cs="Calibri"/>
          <w:color w:val="000000"/>
          <w:sz w:val="22"/>
          <w:szCs w:val="22"/>
        </w:rPr>
        <w:t xml:space="preserve">alla Capitaneria </w:t>
      </w:r>
      <w:r>
        <w:rPr>
          <w:rFonts w:ascii="Calibri" w:hAnsi="Calibri" w:cs="Calibri"/>
          <w:color w:val="000000"/>
          <w:sz w:val="22"/>
          <w:szCs w:val="22"/>
        </w:rPr>
        <w:t xml:space="preserve">per le seguenti concessioni </w:t>
      </w:r>
      <w:r w:rsidR="00120BBB">
        <w:rPr>
          <w:rFonts w:ascii="Calibri" w:hAnsi="Calibri" w:cs="Calibri"/>
          <w:color w:val="000000"/>
          <w:sz w:val="22"/>
          <w:szCs w:val="22"/>
        </w:rPr>
        <w:t xml:space="preserve">nei porti </w:t>
      </w:r>
      <w:r>
        <w:rPr>
          <w:rFonts w:ascii="Calibri" w:hAnsi="Calibri" w:cs="Calibri"/>
          <w:color w:val="000000"/>
          <w:sz w:val="22"/>
          <w:szCs w:val="22"/>
        </w:rPr>
        <w:t>di Olbia e Golfo Aranci:</w:t>
      </w:r>
    </w:p>
    <w:p w14:paraId="2515C6E6" w14:textId="4AEB0F5B" w:rsidR="00C24D53" w:rsidRPr="00120BBB" w:rsidRDefault="00C24D53" w:rsidP="00120BBB">
      <w:pPr>
        <w:pStyle w:val="Paragrafoelenco"/>
        <w:numPr>
          <w:ilvl w:val="0"/>
          <w:numId w:val="33"/>
        </w:numPr>
        <w:autoSpaceDE w:val="0"/>
        <w:autoSpaceDN w:val="0"/>
        <w:adjustRightInd w:val="0"/>
        <w:jc w:val="both"/>
        <w:rPr>
          <w:rFonts w:ascii="Calibri" w:eastAsiaTheme="minorHAnsi" w:hAnsi="Calibri" w:cs="Calibri"/>
          <w:color w:val="000000"/>
          <w:sz w:val="22"/>
          <w:szCs w:val="22"/>
          <w:lang w:eastAsia="en-US"/>
        </w:rPr>
      </w:pPr>
      <w:r w:rsidRPr="00120BBB">
        <w:rPr>
          <w:rFonts w:ascii="Calibri" w:eastAsiaTheme="minorHAnsi" w:hAnsi="Calibri" w:cs="Calibri"/>
          <w:color w:val="000000"/>
          <w:sz w:val="22"/>
          <w:szCs w:val="22"/>
          <w:lang w:eastAsia="en-US"/>
        </w:rPr>
        <w:t xml:space="preserve">Marina di Porto Rotondo Srl - </w:t>
      </w:r>
      <w:r w:rsidRPr="00120BBB">
        <w:rPr>
          <w:rFonts w:ascii="Calibri" w:eastAsiaTheme="minorHAnsi" w:hAnsi="Calibri" w:cs="Calibri"/>
          <w:color w:val="1F1F1E"/>
          <w:sz w:val="22"/>
          <w:szCs w:val="22"/>
          <w:lang w:eastAsia="en-US"/>
        </w:rPr>
        <w:t xml:space="preserve">Richiesta di </w:t>
      </w:r>
      <w:r w:rsidRPr="00120BBB">
        <w:rPr>
          <w:rFonts w:ascii="Calibri" w:eastAsiaTheme="minorHAnsi" w:hAnsi="Calibri" w:cs="Calibri"/>
          <w:color w:val="000000"/>
          <w:sz w:val="22"/>
          <w:szCs w:val="22"/>
          <w:lang w:eastAsia="en-US"/>
        </w:rPr>
        <w:t xml:space="preserve">rinnovo </w:t>
      </w:r>
      <w:r w:rsidRPr="00120BBB">
        <w:rPr>
          <w:rFonts w:ascii="Calibri" w:eastAsiaTheme="minorHAnsi" w:hAnsi="Calibri" w:cs="Calibri"/>
          <w:color w:val="1F1F1E"/>
          <w:sz w:val="22"/>
          <w:szCs w:val="22"/>
          <w:lang w:eastAsia="en-US"/>
        </w:rPr>
        <w:t xml:space="preserve">ex art. 36 </w:t>
      </w:r>
      <w:r w:rsidRPr="00120BBB">
        <w:rPr>
          <w:rFonts w:ascii="Calibri" w:eastAsiaTheme="minorHAnsi" w:hAnsi="Calibri" w:cs="Calibri"/>
          <w:color w:val="000000"/>
          <w:sz w:val="22"/>
          <w:szCs w:val="22"/>
          <w:lang w:eastAsia="en-US"/>
        </w:rPr>
        <w:t xml:space="preserve">Cod. Nav. e contestuale art. 45 bis Cod. Nav. - Rilascio in regolarizzazione amministrativa. </w:t>
      </w:r>
    </w:p>
    <w:p w14:paraId="449CE7B0" w14:textId="794953AC" w:rsidR="00C24D53" w:rsidRPr="00120BBB" w:rsidRDefault="00C24D53" w:rsidP="00120BBB">
      <w:pPr>
        <w:pStyle w:val="Paragrafoelenco"/>
        <w:numPr>
          <w:ilvl w:val="0"/>
          <w:numId w:val="33"/>
        </w:numPr>
        <w:autoSpaceDE w:val="0"/>
        <w:autoSpaceDN w:val="0"/>
        <w:adjustRightInd w:val="0"/>
        <w:jc w:val="both"/>
        <w:rPr>
          <w:rFonts w:ascii="Calibri" w:eastAsiaTheme="minorHAnsi" w:hAnsi="Calibri" w:cs="Calibri"/>
          <w:color w:val="000000"/>
          <w:sz w:val="22"/>
          <w:szCs w:val="22"/>
          <w:lang w:eastAsia="en-US"/>
        </w:rPr>
      </w:pPr>
      <w:r w:rsidRPr="00120BBB">
        <w:rPr>
          <w:rFonts w:ascii="Calibri" w:eastAsiaTheme="minorHAnsi" w:hAnsi="Calibri" w:cs="Calibri"/>
          <w:color w:val="000000"/>
          <w:sz w:val="22"/>
          <w:szCs w:val="22"/>
          <w:lang w:eastAsia="en-US"/>
        </w:rPr>
        <w:t xml:space="preserve">Ditta Individuale “Musella Mauro Candido” - </w:t>
      </w:r>
      <w:r w:rsidRPr="00120BBB">
        <w:rPr>
          <w:rFonts w:ascii="Calibri" w:eastAsiaTheme="minorHAnsi" w:hAnsi="Calibri" w:cs="Calibri"/>
          <w:color w:val="1F1F1E"/>
          <w:sz w:val="22"/>
          <w:szCs w:val="22"/>
          <w:lang w:eastAsia="en-US"/>
        </w:rPr>
        <w:t xml:space="preserve">Richiesta di </w:t>
      </w:r>
      <w:r w:rsidRPr="00120BBB">
        <w:rPr>
          <w:rFonts w:ascii="Calibri" w:eastAsiaTheme="minorHAnsi" w:hAnsi="Calibri" w:cs="Calibri"/>
          <w:color w:val="000000"/>
          <w:sz w:val="22"/>
          <w:szCs w:val="22"/>
          <w:lang w:eastAsia="en-US"/>
        </w:rPr>
        <w:t xml:space="preserve">“rinnovo” (nuovo rilascio) della precedente Licenza di C.D.M. </w:t>
      </w:r>
      <w:r w:rsidRPr="00120BBB">
        <w:rPr>
          <w:rFonts w:ascii="Calibri" w:eastAsiaTheme="minorHAnsi" w:hAnsi="Calibri" w:cs="Calibri"/>
          <w:color w:val="1F1F1E"/>
          <w:sz w:val="22"/>
          <w:szCs w:val="22"/>
          <w:lang w:eastAsia="en-US"/>
        </w:rPr>
        <w:t xml:space="preserve">ex art. 36 </w:t>
      </w:r>
      <w:r w:rsidRPr="00120BBB">
        <w:rPr>
          <w:rFonts w:ascii="Calibri" w:eastAsiaTheme="minorHAnsi" w:hAnsi="Calibri" w:cs="Calibri"/>
          <w:color w:val="000000"/>
          <w:sz w:val="22"/>
          <w:szCs w:val="22"/>
          <w:lang w:eastAsia="en-US"/>
        </w:rPr>
        <w:t xml:space="preserve">Cod. Nav.. </w:t>
      </w:r>
    </w:p>
    <w:p w14:paraId="2F62E86E" w14:textId="7383CD22" w:rsidR="00C24D53" w:rsidRPr="00120BBB" w:rsidRDefault="00C24D53" w:rsidP="00120BBB">
      <w:pPr>
        <w:pStyle w:val="Paragrafoelenco"/>
        <w:numPr>
          <w:ilvl w:val="0"/>
          <w:numId w:val="33"/>
        </w:numPr>
        <w:autoSpaceDE w:val="0"/>
        <w:autoSpaceDN w:val="0"/>
        <w:adjustRightInd w:val="0"/>
        <w:jc w:val="both"/>
        <w:rPr>
          <w:rFonts w:ascii="Calibri" w:eastAsiaTheme="minorHAnsi" w:hAnsi="Calibri" w:cs="Calibri"/>
          <w:color w:val="000000"/>
          <w:sz w:val="22"/>
          <w:szCs w:val="22"/>
          <w:lang w:eastAsia="en-US"/>
        </w:rPr>
      </w:pPr>
      <w:r w:rsidRPr="00120BBB">
        <w:rPr>
          <w:rFonts w:ascii="Calibri" w:eastAsiaTheme="minorHAnsi" w:hAnsi="Calibri" w:cs="Calibri"/>
          <w:color w:val="000000"/>
          <w:sz w:val="22"/>
          <w:szCs w:val="22"/>
          <w:lang w:eastAsia="en-US"/>
        </w:rPr>
        <w:t xml:space="preserve">Ditta Individuale “FASOLINO Monica Rita” - </w:t>
      </w:r>
      <w:r w:rsidRPr="00120BBB">
        <w:rPr>
          <w:rFonts w:ascii="Calibri" w:eastAsiaTheme="minorHAnsi" w:hAnsi="Calibri" w:cs="Calibri"/>
          <w:color w:val="1F1F1E"/>
          <w:sz w:val="22"/>
          <w:szCs w:val="22"/>
          <w:lang w:eastAsia="en-US"/>
        </w:rPr>
        <w:t xml:space="preserve">Richiesta di </w:t>
      </w:r>
      <w:r w:rsidRPr="00120BBB">
        <w:rPr>
          <w:rFonts w:ascii="Calibri" w:eastAsiaTheme="minorHAnsi" w:hAnsi="Calibri" w:cs="Calibri"/>
          <w:color w:val="000000"/>
          <w:sz w:val="22"/>
          <w:szCs w:val="22"/>
          <w:lang w:eastAsia="en-US"/>
        </w:rPr>
        <w:t xml:space="preserve">“rinnovo” (nuovo rilascio) della precedente Licenza di C.D.M. </w:t>
      </w:r>
      <w:r w:rsidRPr="00120BBB">
        <w:rPr>
          <w:rFonts w:ascii="Calibri" w:eastAsiaTheme="minorHAnsi" w:hAnsi="Calibri" w:cs="Calibri"/>
          <w:color w:val="1F1F1E"/>
          <w:sz w:val="22"/>
          <w:szCs w:val="22"/>
          <w:lang w:eastAsia="en-US"/>
        </w:rPr>
        <w:t xml:space="preserve">ex art. 36 </w:t>
      </w:r>
      <w:r w:rsidRPr="00120BBB">
        <w:rPr>
          <w:rFonts w:ascii="Calibri" w:eastAsiaTheme="minorHAnsi" w:hAnsi="Calibri" w:cs="Calibri"/>
          <w:color w:val="000000"/>
          <w:sz w:val="22"/>
          <w:szCs w:val="22"/>
          <w:lang w:eastAsia="en-US"/>
        </w:rPr>
        <w:t xml:space="preserve">Cod. Nav.. </w:t>
      </w:r>
    </w:p>
    <w:p w14:paraId="007B9C15" w14:textId="120A61A6" w:rsidR="00C24D53" w:rsidRPr="00120BBB" w:rsidRDefault="00C24D53" w:rsidP="00120BBB">
      <w:pPr>
        <w:pStyle w:val="Paragrafoelenco"/>
        <w:numPr>
          <w:ilvl w:val="0"/>
          <w:numId w:val="33"/>
        </w:numPr>
        <w:autoSpaceDE w:val="0"/>
        <w:autoSpaceDN w:val="0"/>
        <w:adjustRightInd w:val="0"/>
        <w:jc w:val="both"/>
        <w:rPr>
          <w:rFonts w:ascii="Calibri" w:eastAsiaTheme="minorHAnsi" w:hAnsi="Calibri" w:cs="Calibri"/>
          <w:color w:val="000000"/>
          <w:sz w:val="22"/>
          <w:szCs w:val="22"/>
          <w:lang w:eastAsia="en-US"/>
        </w:rPr>
      </w:pPr>
      <w:r w:rsidRPr="00120BBB">
        <w:rPr>
          <w:rFonts w:ascii="Calibri" w:eastAsiaTheme="minorHAnsi" w:hAnsi="Calibri" w:cs="Calibri"/>
          <w:color w:val="000000"/>
          <w:sz w:val="22"/>
          <w:szCs w:val="22"/>
          <w:lang w:eastAsia="en-US"/>
        </w:rPr>
        <w:t xml:space="preserve">Comune di Golfo Aranci - </w:t>
      </w:r>
      <w:r w:rsidRPr="00120BBB">
        <w:rPr>
          <w:rFonts w:ascii="Calibri" w:eastAsiaTheme="minorHAnsi" w:hAnsi="Calibri" w:cs="Calibri"/>
          <w:color w:val="1F1F1E"/>
          <w:sz w:val="22"/>
          <w:szCs w:val="22"/>
          <w:lang w:eastAsia="en-US"/>
        </w:rPr>
        <w:t xml:space="preserve">Richiesta di </w:t>
      </w:r>
      <w:r w:rsidRPr="00120BBB">
        <w:rPr>
          <w:rFonts w:ascii="Calibri" w:eastAsiaTheme="minorHAnsi" w:hAnsi="Calibri" w:cs="Calibri"/>
          <w:color w:val="000000"/>
          <w:sz w:val="22"/>
          <w:szCs w:val="22"/>
          <w:lang w:eastAsia="en-US"/>
        </w:rPr>
        <w:t xml:space="preserve">“rinnovo” (nuovo rilascio) della precedente Licenza di C.D.M. </w:t>
      </w:r>
      <w:r w:rsidRPr="00120BBB">
        <w:rPr>
          <w:rFonts w:ascii="Calibri" w:eastAsiaTheme="minorHAnsi" w:hAnsi="Calibri" w:cs="Calibri"/>
          <w:color w:val="1F1F1E"/>
          <w:sz w:val="22"/>
          <w:szCs w:val="22"/>
          <w:lang w:eastAsia="en-US"/>
        </w:rPr>
        <w:t xml:space="preserve">ex art. 36 </w:t>
      </w:r>
      <w:r w:rsidRPr="00120BBB">
        <w:rPr>
          <w:rFonts w:ascii="Calibri" w:eastAsiaTheme="minorHAnsi" w:hAnsi="Calibri" w:cs="Calibri"/>
          <w:color w:val="000000"/>
          <w:sz w:val="22"/>
          <w:szCs w:val="22"/>
          <w:lang w:eastAsia="en-US"/>
        </w:rPr>
        <w:t xml:space="preserve">Cod. Nav.. </w:t>
      </w:r>
    </w:p>
    <w:p w14:paraId="211F761F" w14:textId="2F47ECBC" w:rsidR="00C24D53" w:rsidRPr="00120BBB" w:rsidRDefault="00C24D53" w:rsidP="00120BBB">
      <w:pPr>
        <w:pStyle w:val="Paragrafoelenco"/>
        <w:numPr>
          <w:ilvl w:val="0"/>
          <w:numId w:val="33"/>
        </w:numPr>
        <w:autoSpaceDE w:val="0"/>
        <w:autoSpaceDN w:val="0"/>
        <w:adjustRightInd w:val="0"/>
        <w:rPr>
          <w:rFonts w:ascii="Calibri" w:eastAsiaTheme="minorHAnsi" w:hAnsi="Calibri" w:cs="Calibri"/>
          <w:color w:val="000000"/>
          <w:sz w:val="22"/>
          <w:szCs w:val="22"/>
          <w:lang w:eastAsia="en-US"/>
        </w:rPr>
      </w:pPr>
      <w:r w:rsidRPr="00120BBB">
        <w:rPr>
          <w:rFonts w:ascii="Calibri" w:eastAsiaTheme="minorHAnsi" w:hAnsi="Calibri" w:cs="Calibri"/>
          <w:color w:val="000000"/>
          <w:sz w:val="22"/>
          <w:szCs w:val="22"/>
          <w:lang w:eastAsia="en-US"/>
        </w:rPr>
        <w:t xml:space="preserve">Moby S.p.A. - </w:t>
      </w:r>
      <w:r w:rsidRPr="00120BBB">
        <w:rPr>
          <w:rFonts w:ascii="Calibri" w:eastAsiaTheme="minorHAnsi" w:hAnsi="Calibri" w:cs="Calibri"/>
          <w:color w:val="1F1F1E"/>
          <w:sz w:val="22"/>
          <w:szCs w:val="22"/>
          <w:lang w:eastAsia="en-US"/>
        </w:rPr>
        <w:t xml:space="preserve">Richiesta di </w:t>
      </w:r>
      <w:r w:rsidRPr="00120BBB">
        <w:rPr>
          <w:rFonts w:ascii="Calibri" w:eastAsiaTheme="minorHAnsi" w:hAnsi="Calibri" w:cs="Calibri"/>
          <w:color w:val="000000"/>
          <w:sz w:val="22"/>
          <w:szCs w:val="22"/>
          <w:lang w:eastAsia="en-US"/>
        </w:rPr>
        <w:t xml:space="preserve">nuovo rilascio di Licenza di C.D.M. </w:t>
      </w:r>
      <w:r w:rsidRPr="00120BBB">
        <w:rPr>
          <w:rFonts w:ascii="Calibri" w:eastAsiaTheme="minorHAnsi" w:hAnsi="Calibri" w:cs="Calibri"/>
          <w:color w:val="1F1F1E"/>
          <w:sz w:val="22"/>
          <w:szCs w:val="22"/>
          <w:lang w:eastAsia="en-US"/>
        </w:rPr>
        <w:t xml:space="preserve">ex art. 36 </w:t>
      </w:r>
      <w:r w:rsidRPr="00120BBB">
        <w:rPr>
          <w:rFonts w:ascii="Calibri" w:eastAsiaTheme="minorHAnsi" w:hAnsi="Calibri" w:cs="Calibri"/>
          <w:color w:val="000000"/>
          <w:sz w:val="22"/>
          <w:szCs w:val="22"/>
          <w:lang w:eastAsia="en-US"/>
        </w:rPr>
        <w:t xml:space="preserve">Cod. Nav. e, contestuale, anticipata occupazione ai sensi dell’art. 38 C.N.. </w:t>
      </w:r>
    </w:p>
    <w:p w14:paraId="7A6042B6" w14:textId="0CE64DE3" w:rsidR="00B906BD" w:rsidRPr="00FE731D" w:rsidRDefault="00C24D53" w:rsidP="00B906BD">
      <w:pPr>
        <w:widowControl w:val="0"/>
        <w:suppressAutoHyphens/>
        <w:jc w:val="both"/>
        <w:rPr>
          <w:rFonts w:ascii="Calibri" w:hAnsi="Calibri" w:cs="Calibri"/>
          <w:color w:val="000000"/>
          <w:sz w:val="22"/>
          <w:szCs w:val="22"/>
        </w:rPr>
      </w:pPr>
      <w:r w:rsidRPr="00C24D53">
        <w:rPr>
          <w:rFonts w:ascii="Calibri" w:hAnsi="Calibri" w:cs="Calibri"/>
          <w:b/>
          <w:bCs/>
          <w:color w:val="000000"/>
          <w:sz w:val="22"/>
          <w:szCs w:val="22"/>
        </w:rPr>
        <w:t>Il Presidente</w:t>
      </w:r>
      <w:r>
        <w:rPr>
          <w:rFonts w:ascii="Calibri" w:hAnsi="Calibri" w:cs="Calibri"/>
          <w:color w:val="000000"/>
          <w:sz w:val="22"/>
          <w:szCs w:val="22"/>
        </w:rPr>
        <w:t xml:space="preserve"> </w:t>
      </w:r>
      <w:r w:rsidR="003706E0">
        <w:rPr>
          <w:rFonts w:ascii="Calibri" w:hAnsi="Calibri" w:cs="Calibri"/>
          <w:color w:val="000000"/>
          <w:sz w:val="22"/>
          <w:szCs w:val="22"/>
        </w:rPr>
        <w:t xml:space="preserve">verificato per le vie brevi </w:t>
      </w:r>
      <w:r>
        <w:rPr>
          <w:rFonts w:ascii="Calibri" w:hAnsi="Calibri" w:cs="Calibri"/>
          <w:color w:val="000000"/>
          <w:sz w:val="22"/>
          <w:szCs w:val="22"/>
        </w:rPr>
        <w:t>presso la Direzione Demanio Nord dell’AdSP</w:t>
      </w:r>
      <w:r w:rsidR="003706E0">
        <w:rPr>
          <w:rFonts w:ascii="Calibri" w:hAnsi="Calibri" w:cs="Calibri"/>
          <w:color w:val="000000"/>
          <w:sz w:val="22"/>
          <w:szCs w:val="22"/>
        </w:rPr>
        <w:t xml:space="preserve">, informa che, trattandosi di rinnovi senza modifica di concessioni già assentite, e deflattive di oneri amministrativi, </w:t>
      </w:r>
      <w:r w:rsidR="003706E0">
        <w:rPr>
          <w:rFonts w:ascii="Calibri" w:hAnsi="Calibri" w:cs="Calibri"/>
          <w:color w:val="000000"/>
          <w:sz w:val="22"/>
          <w:szCs w:val="22"/>
        </w:rPr>
        <w:t xml:space="preserve">per ragioni di economia di tempo, </w:t>
      </w:r>
      <w:r w:rsidR="003706E0">
        <w:rPr>
          <w:rFonts w:ascii="Calibri" w:hAnsi="Calibri" w:cs="Calibri"/>
          <w:color w:val="000000"/>
          <w:sz w:val="22"/>
          <w:szCs w:val="22"/>
        </w:rPr>
        <w:t>non viene reiterata la richiesta di parere né alla Capitaneria, né al Comune.</w:t>
      </w:r>
    </w:p>
    <w:p w14:paraId="0E10DE79" w14:textId="77777777" w:rsidR="00B906BD" w:rsidRDefault="00B906BD" w:rsidP="001D25C1">
      <w:pPr>
        <w:jc w:val="both"/>
        <w:rPr>
          <w:rFonts w:ascii="Calibri" w:hAnsi="Calibri" w:cs="Calibri"/>
          <w:snapToGrid w:val="0"/>
          <w:sz w:val="22"/>
          <w:szCs w:val="22"/>
        </w:rPr>
      </w:pPr>
    </w:p>
    <w:p w14:paraId="4B7132B3" w14:textId="77777777" w:rsidR="00C24D53" w:rsidRPr="00BE0058" w:rsidRDefault="00C24D53" w:rsidP="00C24D53">
      <w:pPr>
        <w:autoSpaceDE w:val="0"/>
        <w:autoSpaceDN w:val="0"/>
        <w:adjustRightInd w:val="0"/>
        <w:spacing w:after="160" w:line="259" w:lineRule="auto"/>
        <w:contextualSpacing/>
        <w:jc w:val="both"/>
        <w:rPr>
          <w:rFonts w:ascii="Calibri" w:hAnsi="Calibri" w:cs="Calibri"/>
          <w:b/>
          <w:bCs/>
          <w:sz w:val="22"/>
          <w:szCs w:val="22"/>
        </w:rPr>
      </w:pPr>
      <w:r w:rsidRPr="00263E25">
        <w:rPr>
          <w:rFonts w:ascii="Calibri" w:hAnsi="Calibri" w:cs="Calibri"/>
          <w:b/>
          <w:bCs/>
          <w:color w:val="000000"/>
          <w:sz w:val="22"/>
          <w:szCs w:val="22"/>
        </w:rPr>
        <w:t xml:space="preserve">PUNTO NUMERO </w:t>
      </w:r>
      <w:r>
        <w:rPr>
          <w:rFonts w:ascii="Calibri" w:hAnsi="Calibri" w:cs="Calibri"/>
          <w:b/>
          <w:bCs/>
          <w:color w:val="000000"/>
          <w:sz w:val="22"/>
          <w:szCs w:val="22"/>
        </w:rPr>
        <w:t>7</w:t>
      </w:r>
      <w:r w:rsidRPr="00263E25">
        <w:rPr>
          <w:rFonts w:ascii="Calibri" w:hAnsi="Calibri" w:cs="Calibri"/>
          <w:b/>
          <w:bCs/>
          <w:color w:val="000000"/>
          <w:sz w:val="22"/>
          <w:szCs w:val="22"/>
        </w:rPr>
        <w:t xml:space="preserve"> ALL’ORDINE DEL GIORNO</w:t>
      </w:r>
      <w:r>
        <w:rPr>
          <w:rFonts w:ascii="Calibri" w:hAnsi="Calibri" w:cs="Calibri"/>
          <w:b/>
          <w:bCs/>
          <w:color w:val="000000"/>
          <w:sz w:val="22"/>
          <w:szCs w:val="22"/>
        </w:rPr>
        <w:t xml:space="preserve">: </w:t>
      </w:r>
      <w:r w:rsidRPr="00BE0058">
        <w:rPr>
          <w:rFonts w:ascii="Calibri" w:hAnsi="Calibri" w:cs="Calibri"/>
          <w:b/>
          <w:bCs/>
          <w:sz w:val="22"/>
          <w:szCs w:val="22"/>
        </w:rPr>
        <w:t>CORREZIONE REFUSI E RECEPIMENTO INTEGRAZIONI MINISTERO VIGILANTE AL REGOLAMENTO DI AMMINISTRAZIONE E CONTABILITÀ</w:t>
      </w:r>
    </w:p>
    <w:p w14:paraId="50B2D777" w14:textId="3A466FBB" w:rsidR="00C24D53" w:rsidRPr="000928D2" w:rsidRDefault="00C24D53" w:rsidP="00C24D53">
      <w:pPr>
        <w:widowControl w:val="0"/>
        <w:suppressAutoHyphens/>
        <w:jc w:val="both"/>
        <w:rPr>
          <w:rFonts w:asciiTheme="minorHAnsi" w:hAnsiTheme="minorHAnsi" w:cs="Arial"/>
          <w:sz w:val="22"/>
          <w:szCs w:val="22"/>
        </w:rPr>
      </w:pPr>
      <w:r w:rsidRPr="00263E25">
        <w:rPr>
          <w:rFonts w:ascii="Calibri" w:eastAsiaTheme="minorHAnsi" w:hAnsi="Calibri" w:cs="Calibri"/>
          <w:b/>
          <w:bCs/>
          <w:color w:val="000000"/>
          <w:sz w:val="22"/>
          <w:szCs w:val="22"/>
          <w:lang w:eastAsia="en-US"/>
        </w:rPr>
        <w:t>Il Presidente</w:t>
      </w:r>
      <w:r w:rsidRPr="00263E25">
        <w:rPr>
          <w:rFonts w:ascii="Calibri" w:eastAsiaTheme="minorHAnsi" w:hAnsi="Calibri" w:cs="Calibri"/>
          <w:color w:val="000000"/>
          <w:sz w:val="22"/>
          <w:szCs w:val="22"/>
          <w:lang w:eastAsia="en-US"/>
        </w:rPr>
        <w:t xml:space="preserve"> introduce </w:t>
      </w:r>
      <w:r>
        <w:rPr>
          <w:rFonts w:ascii="Calibri" w:eastAsiaTheme="minorHAnsi" w:hAnsi="Calibri" w:cs="Calibri"/>
          <w:color w:val="000000"/>
          <w:sz w:val="22"/>
          <w:szCs w:val="22"/>
          <w:lang w:eastAsia="en-US"/>
        </w:rPr>
        <w:t xml:space="preserve">l’argomento di cui al punto numero 7 all’ordine del giorno e </w:t>
      </w:r>
      <w:r w:rsidRPr="00DD3E01">
        <w:rPr>
          <w:rFonts w:ascii="Calibri" w:eastAsiaTheme="minorHAnsi" w:hAnsi="Calibri" w:cs="Calibri"/>
          <w:color w:val="000000"/>
          <w:sz w:val="22"/>
          <w:szCs w:val="22"/>
          <w:lang w:eastAsia="en-US"/>
        </w:rPr>
        <w:t>rammenta che la verifica amministrativo-contabile</w:t>
      </w:r>
      <w:r>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 xml:space="preserve">disposta dal Ministero dell’Economia e delle Finanze ed eseguita </w:t>
      </w:r>
      <w:r w:rsidR="00777F36">
        <w:rPr>
          <w:rFonts w:ascii="Calibri" w:eastAsiaTheme="minorHAnsi" w:hAnsi="Calibri" w:cs="Calibri"/>
          <w:color w:val="000000"/>
          <w:sz w:val="22"/>
          <w:szCs w:val="22"/>
          <w:lang w:eastAsia="en-US"/>
        </w:rPr>
        <w:t>nell’anno 2022</w:t>
      </w:r>
      <w:r w:rsidRPr="00DD3E01">
        <w:rPr>
          <w:rFonts w:ascii="Calibri" w:eastAsiaTheme="minorHAnsi" w:hAnsi="Calibri" w:cs="Calibri"/>
          <w:color w:val="000000"/>
          <w:sz w:val="22"/>
          <w:szCs w:val="22"/>
          <w:lang w:eastAsia="en-US"/>
        </w:rPr>
        <w:t xml:space="preserve"> aveva</w:t>
      </w:r>
      <w:r>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evidenziato la necessità che</w:t>
      </w:r>
      <w:r w:rsidR="00777F36">
        <w:rPr>
          <w:rFonts w:ascii="Calibri" w:eastAsiaTheme="minorHAnsi" w:hAnsi="Calibri" w:cs="Calibri"/>
          <w:color w:val="000000"/>
          <w:sz w:val="22"/>
          <w:szCs w:val="22"/>
          <w:lang w:eastAsia="en-US"/>
        </w:rPr>
        <w:t xml:space="preserve"> l’AdSP</w:t>
      </w:r>
      <w:r w:rsidRPr="00DD3E01">
        <w:rPr>
          <w:rFonts w:ascii="Calibri" w:eastAsiaTheme="minorHAnsi" w:hAnsi="Calibri" w:cs="Calibri"/>
          <w:color w:val="000000"/>
          <w:sz w:val="22"/>
          <w:szCs w:val="22"/>
          <w:lang w:eastAsia="en-US"/>
        </w:rPr>
        <w:t xml:space="preserve"> modificasse il proprio Regolamento di amministrazione e</w:t>
      </w:r>
      <w:r>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contabilità</w:t>
      </w:r>
      <w:r>
        <w:rPr>
          <w:rFonts w:ascii="Calibri" w:eastAsiaTheme="minorHAnsi" w:hAnsi="Calibri" w:cs="Calibri"/>
          <w:color w:val="000000"/>
          <w:sz w:val="22"/>
          <w:szCs w:val="22"/>
          <w:lang w:eastAsia="en-US"/>
        </w:rPr>
        <w:t>,</w:t>
      </w:r>
      <w:r w:rsidRPr="00DD3E01">
        <w:rPr>
          <w:rFonts w:ascii="Calibri" w:eastAsiaTheme="minorHAnsi" w:hAnsi="Calibri" w:cs="Calibri"/>
          <w:color w:val="000000"/>
          <w:sz w:val="22"/>
          <w:szCs w:val="22"/>
          <w:lang w:eastAsia="en-US"/>
        </w:rPr>
        <w:t xml:space="preserve"> al fine di recepire le disposizioni di cui al d.lgs. 91/2011, al DPR 132/2013 e al DPCM del</w:t>
      </w:r>
      <w:r>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12.12.2012.</w:t>
      </w:r>
      <w:r w:rsidRPr="00DD3E01">
        <w:t xml:space="preserve"> </w:t>
      </w:r>
      <w:r>
        <w:t>L’</w:t>
      </w:r>
      <w:r w:rsidRPr="00DD3E01">
        <w:rPr>
          <w:rFonts w:ascii="Calibri" w:eastAsiaTheme="minorHAnsi" w:hAnsi="Calibri" w:cs="Calibri"/>
          <w:color w:val="000000"/>
          <w:sz w:val="22"/>
          <w:szCs w:val="22"/>
          <w:lang w:eastAsia="en-US"/>
        </w:rPr>
        <w:t>Ente</w:t>
      </w:r>
      <w:r w:rsidR="00777F36">
        <w:rPr>
          <w:rFonts w:ascii="Calibri" w:eastAsiaTheme="minorHAnsi" w:hAnsi="Calibri" w:cs="Calibri"/>
          <w:color w:val="000000"/>
          <w:sz w:val="22"/>
          <w:szCs w:val="22"/>
          <w:lang w:eastAsia="en-US"/>
        </w:rPr>
        <w:t>,</w:t>
      </w:r>
      <w:r w:rsidRPr="00DD3E01">
        <w:rPr>
          <w:rFonts w:ascii="Calibri" w:eastAsiaTheme="minorHAnsi" w:hAnsi="Calibri" w:cs="Calibri"/>
          <w:color w:val="000000"/>
          <w:sz w:val="22"/>
          <w:szCs w:val="22"/>
          <w:lang w:eastAsia="en-US"/>
        </w:rPr>
        <w:t xml:space="preserve"> </w:t>
      </w:r>
      <w:r w:rsidR="00777F36" w:rsidRPr="00DD3E01">
        <w:rPr>
          <w:rFonts w:ascii="Calibri" w:eastAsiaTheme="minorHAnsi" w:hAnsi="Calibri" w:cs="Calibri"/>
          <w:color w:val="000000"/>
          <w:sz w:val="22"/>
          <w:szCs w:val="22"/>
          <w:lang w:eastAsia="en-US"/>
        </w:rPr>
        <w:t>con delibera</w:t>
      </w:r>
      <w:r w:rsidR="00777F36">
        <w:rPr>
          <w:rFonts w:ascii="Calibri" w:eastAsiaTheme="minorHAnsi" w:hAnsi="Calibri" w:cs="Calibri"/>
          <w:color w:val="000000"/>
          <w:sz w:val="22"/>
          <w:szCs w:val="22"/>
          <w:lang w:eastAsia="en-US"/>
        </w:rPr>
        <w:t xml:space="preserve"> del Comitato di gestione</w:t>
      </w:r>
      <w:r w:rsidR="00777F36" w:rsidRPr="00DD3E01">
        <w:rPr>
          <w:rFonts w:ascii="Calibri" w:eastAsiaTheme="minorHAnsi" w:hAnsi="Calibri" w:cs="Calibri"/>
          <w:color w:val="000000"/>
          <w:sz w:val="22"/>
          <w:szCs w:val="22"/>
          <w:lang w:eastAsia="en-US"/>
        </w:rPr>
        <w:t xml:space="preserve"> n.</w:t>
      </w:r>
      <w:r w:rsidR="00777F36">
        <w:rPr>
          <w:rFonts w:ascii="Calibri" w:eastAsiaTheme="minorHAnsi" w:hAnsi="Calibri" w:cs="Calibri"/>
          <w:color w:val="000000"/>
          <w:sz w:val="22"/>
          <w:szCs w:val="22"/>
          <w:lang w:eastAsia="en-US"/>
        </w:rPr>
        <w:t xml:space="preserve"> </w:t>
      </w:r>
      <w:r w:rsidR="00777F36" w:rsidRPr="00DD3E01">
        <w:rPr>
          <w:rFonts w:ascii="Calibri" w:eastAsiaTheme="minorHAnsi" w:hAnsi="Calibri" w:cs="Calibri"/>
          <w:color w:val="000000"/>
          <w:sz w:val="22"/>
          <w:szCs w:val="22"/>
          <w:lang w:eastAsia="en-US"/>
        </w:rPr>
        <w:t>6 del 27 aprile 2023</w:t>
      </w:r>
      <w:r w:rsidR="00777F36">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ha quindi adottato un nuovo Regolamento.</w:t>
      </w:r>
      <w:r>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I</w:t>
      </w:r>
      <w:r>
        <w:rPr>
          <w:rFonts w:ascii="Calibri" w:eastAsiaTheme="minorHAnsi" w:hAnsi="Calibri" w:cs="Calibri"/>
          <w:color w:val="000000"/>
          <w:sz w:val="22"/>
          <w:szCs w:val="22"/>
          <w:lang w:eastAsia="en-US"/>
        </w:rPr>
        <w:t>l Ministero vigilante</w:t>
      </w:r>
      <w:r w:rsidRPr="00DD3E01">
        <w:rPr>
          <w:rFonts w:ascii="Calibri" w:eastAsiaTheme="minorHAnsi" w:hAnsi="Calibri" w:cs="Calibri"/>
          <w:color w:val="000000"/>
          <w:sz w:val="22"/>
          <w:szCs w:val="22"/>
          <w:lang w:eastAsia="en-US"/>
        </w:rPr>
        <w:t>, tenuto conto del parere del</w:t>
      </w:r>
      <w:r>
        <w:rPr>
          <w:rFonts w:ascii="Calibri" w:eastAsiaTheme="minorHAnsi" w:hAnsi="Calibri" w:cs="Calibri"/>
          <w:color w:val="000000"/>
          <w:sz w:val="22"/>
          <w:szCs w:val="22"/>
          <w:lang w:eastAsia="en-US"/>
        </w:rPr>
        <w:t xml:space="preserve"> </w:t>
      </w:r>
      <w:r w:rsidRPr="00DD3E01">
        <w:rPr>
          <w:rFonts w:ascii="Calibri" w:eastAsiaTheme="minorHAnsi" w:hAnsi="Calibri" w:cs="Calibri"/>
          <w:color w:val="000000"/>
          <w:sz w:val="22"/>
          <w:szCs w:val="22"/>
          <w:lang w:eastAsia="en-US"/>
        </w:rPr>
        <w:t xml:space="preserve">Ministero </w:t>
      </w:r>
      <w:r w:rsidRPr="000928D2">
        <w:rPr>
          <w:rFonts w:asciiTheme="minorHAnsi" w:eastAsiaTheme="minorHAnsi" w:hAnsiTheme="minorHAnsi" w:cstheme="minorHAnsi"/>
          <w:color w:val="000000"/>
          <w:sz w:val="22"/>
          <w:szCs w:val="22"/>
          <w:lang w:eastAsia="en-US"/>
        </w:rPr>
        <w:t>dell’Economia e delle Finanz</w:t>
      </w:r>
      <w:r w:rsidR="00777F36">
        <w:rPr>
          <w:rFonts w:asciiTheme="minorHAnsi" w:eastAsiaTheme="minorHAnsi" w:hAnsiTheme="minorHAnsi" w:cstheme="minorHAnsi"/>
          <w:color w:val="000000"/>
          <w:sz w:val="22"/>
          <w:szCs w:val="22"/>
          <w:lang w:eastAsia="en-US"/>
        </w:rPr>
        <w:t xml:space="preserve">e </w:t>
      </w:r>
      <w:r w:rsidRPr="000928D2">
        <w:rPr>
          <w:rFonts w:asciiTheme="minorHAnsi" w:eastAsiaTheme="minorHAnsi" w:hAnsiTheme="minorHAnsi" w:cstheme="minorHAnsi"/>
          <w:color w:val="000000"/>
          <w:sz w:val="22"/>
          <w:szCs w:val="22"/>
          <w:lang w:eastAsia="en-US"/>
        </w:rPr>
        <w:t xml:space="preserve">del </w:t>
      </w:r>
      <w:r>
        <w:rPr>
          <w:rFonts w:asciiTheme="minorHAnsi" w:eastAsiaTheme="minorHAnsi" w:hAnsiTheme="minorHAnsi" w:cstheme="minorHAnsi"/>
          <w:color w:val="000000"/>
          <w:sz w:val="22"/>
          <w:szCs w:val="22"/>
          <w:lang w:eastAsia="en-US"/>
        </w:rPr>
        <w:t>0</w:t>
      </w:r>
      <w:r w:rsidRPr="000928D2">
        <w:rPr>
          <w:rFonts w:asciiTheme="minorHAnsi" w:eastAsiaTheme="minorHAnsi" w:hAnsiTheme="minorHAnsi" w:cstheme="minorHAnsi"/>
          <w:color w:val="000000"/>
          <w:sz w:val="22"/>
          <w:szCs w:val="22"/>
          <w:lang w:eastAsia="en-US"/>
        </w:rPr>
        <w:t xml:space="preserve">1.8.2023, </w:t>
      </w:r>
      <w:r w:rsidR="00777F36">
        <w:rPr>
          <w:rFonts w:asciiTheme="minorHAnsi" w:eastAsiaTheme="minorHAnsi" w:hAnsiTheme="minorHAnsi" w:cstheme="minorHAnsi"/>
          <w:color w:val="000000"/>
          <w:sz w:val="22"/>
          <w:szCs w:val="22"/>
          <w:lang w:eastAsia="en-US"/>
        </w:rPr>
        <w:t>ha</w:t>
      </w:r>
      <w:r w:rsidRPr="000928D2">
        <w:rPr>
          <w:rFonts w:asciiTheme="minorHAnsi" w:eastAsiaTheme="minorHAnsi" w:hAnsiTheme="minorHAnsi" w:cstheme="minorHAnsi"/>
          <w:color w:val="000000"/>
          <w:sz w:val="22"/>
          <w:szCs w:val="22"/>
          <w:lang w:eastAsia="en-US"/>
        </w:rPr>
        <w:t xml:space="preserve"> formulato alcune osservazioni e richiesto modifiche con nota del</w:t>
      </w:r>
      <w:r>
        <w:rPr>
          <w:rFonts w:asciiTheme="minorHAnsi" w:eastAsiaTheme="minorHAnsi" w:hAnsiTheme="minorHAnsi" w:cstheme="minorHAnsi"/>
          <w:color w:val="000000"/>
          <w:sz w:val="22"/>
          <w:szCs w:val="22"/>
          <w:lang w:eastAsia="en-US"/>
        </w:rPr>
        <w:t xml:space="preserve"> 0</w:t>
      </w:r>
      <w:r w:rsidRPr="000928D2">
        <w:rPr>
          <w:rFonts w:asciiTheme="minorHAnsi" w:eastAsiaTheme="minorHAnsi" w:hAnsiTheme="minorHAnsi" w:cstheme="minorHAnsi"/>
          <w:color w:val="000000"/>
          <w:sz w:val="22"/>
          <w:szCs w:val="22"/>
          <w:lang w:eastAsia="en-US"/>
        </w:rPr>
        <w:t>8.</w:t>
      </w:r>
      <w:r>
        <w:rPr>
          <w:rFonts w:asciiTheme="minorHAnsi" w:eastAsiaTheme="minorHAnsi" w:hAnsiTheme="minorHAnsi" w:cstheme="minorHAnsi"/>
          <w:color w:val="000000"/>
          <w:sz w:val="22"/>
          <w:szCs w:val="22"/>
          <w:lang w:eastAsia="en-US"/>
        </w:rPr>
        <w:t>0</w:t>
      </w:r>
      <w:r w:rsidRPr="000928D2">
        <w:rPr>
          <w:rFonts w:asciiTheme="minorHAnsi" w:eastAsiaTheme="minorHAnsi" w:hAnsiTheme="minorHAnsi" w:cstheme="minorHAnsi"/>
          <w:color w:val="000000"/>
          <w:sz w:val="22"/>
          <w:szCs w:val="22"/>
          <w:lang w:eastAsia="en-US"/>
        </w:rPr>
        <w:t>9.2023.</w:t>
      </w:r>
      <w:r>
        <w:rPr>
          <w:rFonts w:asciiTheme="minorHAnsi" w:eastAsiaTheme="minorHAnsi" w:hAnsiTheme="minorHAnsi" w:cstheme="minorHAnsi"/>
          <w:color w:val="000000"/>
          <w:sz w:val="22"/>
          <w:szCs w:val="22"/>
          <w:lang w:eastAsia="en-US"/>
        </w:rPr>
        <w:t xml:space="preserve"> </w:t>
      </w:r>
      <w:r w:rsidRPr="000928D2">
        <w:rPr>
          <w:rFonts w:asciiTheme="minorHAnsi" w:eastAsiaTheme="minorHAnsi" w:hAnsiTheme="minorHAnsi" w:cstheme="minorHAnsi"/>
          <w:color w:val="000000"/>
          <w:sz w:val="22"/>
          <w:szCs w:val="22"/>
          <w:lang w:eastAsia="en-US"/>
        </w:rPr>
        <w:t>La delibera del Comitato di Gestione ha recepi</w:t>
      </w:r>
      <w:r w:rsidR="00777F36">
        <w:rPr>
          <w:rFonts w:asciiTheme="minorHAnsi" w:eastAsiaTheme="minorHAnsi" w:hAnsiTheme="minorHAnsi" w:cstheme="minorHAnsi"/>
          <w:color w:val="000000"/>
          <w:sz w:val="22"/>
          <w:szCs w:val="22"/>
          <w:lang w:eastAsia="en-US"/>
        </w:rPr>
        <w:t>to</w:t>
      </w:r>
      <w:r w:rsidRPr="000928D2">
        <w:rPr>
          <w:rFonts w:asciiTheme="minorHAnsi" w:eastAsiaTheme="minorHAnsi" w:hAnsiTheme="minorHAnsi" w:cstheme="minorHAnsi"/>
          <w:color w:val="000000"/>
          <w:sz w:val="22"/>
          <w:szCs w:val="22"/>
          <w:lang w:eastAsia="en-US"/>
        </w:rPr>
        <w:t xml:space="preserve"> quanto indicato nella </w:t>
      </w:r>
      <w:r w:rsidR="00777F36">
        <w:rPr>
          <w:rFonts w:asciiTheme="minorHAnsi" w:eastAsiaTheme="minorHAnsi" w:hAnsiTheme="minorHAnsi" w:cstheme="minorHAnsi"/>
          <w:color w:val="000000"/>
          <w:sz w:val="22"/>
          <w:szCs w:val="22"/>
          <w:lang w:eastAsia="en-US"/>
        </w:rPr>
        <w:t>nota</w:t>
      </w:r>
      <w:r w:rsidRPr="000928D2">
        <w:rPr>
          <w:rFonts w:asciiTheme="minorHAnsi" w:eastAsiaTheme="minorHAnsi" w:hAnsiTheme="minorHAnsi" w:cstheme="minorHAnsi"/>
          <w:color w:val="000000"/>
          <w:sz w:val="22"/>
          <w:szCs w:val="22"/>
          <w:lang w:eastAsia="en-US"/>
        </w:rPr>
        <w:t xml:space="preserve"> del</w:t>
      </w:r>
      <w:r w:rsidR="00777F36">
        <w:rPr>
          <w:rFonts w:asciiTheme="minorHAnsi" w:eastAsiaTheme="minorHAnsi" w:hAnsiTheme="minorHAnsi" w:cstheme="minorHAnsi"/>
          <w:color w:val="000000"/>
          <w:sz w:val="22"/>
          <w:szCs w:val="22"/>
          <w:lang w:eastAsia="en-US"/>
        </w:rPr>
        <w:t xml:space="preserve"> 0</w:t>
      </w:r>
      <w:r w:rsidRPr="000928D2">
        <w:rPr>
          <w:rFonts w:asciiTheme="minorHAnsi" w:eastAsiaTheme="minorHAnsi" w:hAnsiTheme="minorHAnsi" w:cstheme="minorHAnsi"/>
          <w:color w:val="000000"/>
          <w:sz w:val="22"/>
          <w:szCs w:val="22"/>
          <w:lang w:eastAsia="en-US"/>
        </w:rPr>
        <w:t>8.9.2023. Al riguardo, esaminato il documento allegato alla delibera, tenuto conto del parere formulato dal Ministero dell’Economia e delle Finanze con nota prot. 216279 dell’8.10.2024, il Ministero ha fatto alcune osservazioni</w:t>
      </w:r>
      <w:r w:rsidR="00777F36">
        <w:rPr>
          <w:rFonts w:asciiTheme="minorHAnsi" w:eastAsiaTheme="minorHAnsi" w:hAnsiTheme="minorHAnsi" w:cstheme="minorHAnsi"/>
          <w:sz w:val="22"/>
          <w:szCs w:val="22"/>
          <w:lang w:eastAsia="en-US"/>
        </w:rPr>
        <w:t xml:space="preserve">, </w:t>
      </w:r>
      <w:r w:rsidRPr="000928D2">
        <w:rPr>
          <w:rFonts w:asciiTheme="minorHAnsi" w:eastAsiaTheme="minorHAnsi" w:hAnsiTheme="minorHAnsi" w:cstheme="minorHAnsi"/>
          <w:sz w:val="22"/>
          <w:szCs w:val="22"/>
          <w:lang w:eastAsia="en-US"/>
        </w:rPr>
        <w:t>invita</w:t>
      </w:r>
      <w:r w:rsidR="00777F36">
        <w:rPr>
          <w:rFonts w:asciiTheme="minorHAnsi" w:eastAsiaTheme="minorHAnsi" w:hAnsiTheme="minorHAnsi" w:cstheme="minorHAnsi"/>
          <w:sz w:val="22"/>
          <w:szCs w:val="22"/>
          <w:lang w:eastAsia="en-US"/>
        </w:rPr>
        <w:t>ndo</w:t>
      </w:r>
      <w:r w:rsidRPr="000928D2">
        <w:rPr>
          <w:rFonts w:asciiTheme="minorHAnsi" w:eastAsiaTheme="minorHAnsi" w:hAnsiTheme="minorHAnsi" w:cstheme="minorHAnsi"/>
          <w:sz w:val="22"/>
          <w:szCs w:val="22"/>
          <w:lang w:eastAsia="en-US"/>
        </w:rPr>
        <w:t xml:space="preserve"> l’AdSP a recepirle in una nuova delibera, da sottoporre a</w:t>
      </w:r>
      <w:r w:rsidR="00777F36">
        <w:rPr>
          <w:rFonts w:asciiTheme="minorHAnsi" w:eastAsiaTheme="minorHAnsi" w:hAnsiTheme="minorHAnsi" w:cstheme="minorHAnsi"/>
          <w:sz w:val="22"/>
          <w:szCs w:val="22"/>
          <w:lang w:eastAsia="en-US"/>
        </w:rPr>
        <w:t>ll’</w:t>
      </w:r>
      <w:r w:rsidRPr="000928D2">
        <w:rPr>
          <w:rFonts w:asciiTheme="minorHAnsi" w:eastAsiaTheme="minorHAnsi" w:hAnsiTheme="minorHAnsi" w:cstheme="minorHAnsi"/>
          <w:sz w:val="22"/>
          <w:szCs w:val="22"/>
          <w:lang w:eastAsia="en-US"/>
        </w:rPr>
        <w:t>approvazione</w:t>
      </w:r>
      <w:r w:rsidR="00777F36">
        <w:rPr>
          <w:rFonts w:asciiTheme="minorHAnsi" w:eastAsiaTheme="minorHAnsi" w:hAnsiTheme="minorHAnsi" w:cstheme="minorHAnsi"/>
          <w:sz w:val="22"/>
          <w:szCs w:val="22"/>
          <w:lang w:eastAsia="en-US"/>
        </w:rPr>
        <w:t xml:space="preserve"> del Comitato. </w:t>
      </w:r>
      <w:r w:rsidRPr="000928D2">
        <w:rPr>
          <w:rFonts w:asciiTheme="minorHAnsi" w:eastAsiaTheme="minorHAnsi" w:hAnsiTheme="minorHAnsi" w:cstheme="minorHAnsi"/>
          <w:sz w:val="22"/>
          <w:szCs w:val="22"/>
          <w:lang w:eastAsia="en-US"/>
        </w:rPr>
        <w:t xml:space="preserve">Fermo restando che le </w:t>
      </w:r>
      <w:r w:rsidRPr="000928D2">
        <w:rPr>
          <w:rFonts w:asciiTheme="minorHAnsi" w:eastAsiaTheme="minorHAnsi" w:hAnsiTheme="minorHAnsi" w:cstheme="minorHAnsi"/>
          <w:sz w:val="22"/>
          <w:szCs w:val="22"/>
          <w:lang w:eastAsia="en-US"/>
        </w:rPr>
        <w:lastRenderedPageBreak/>
        <w:t>rimanenti modifiche operate rispetto alla prima versione, oltre a quelle di cui sopra, sono in linea con le indicazioni impartite e il Ministero non ha formulato osservazioni.</w:t>
      </w:r>
      <w:r w:rsidRPr="000928D2">
        <w:rPr>
          <w:rFonts w:asciiTheme="minorHAnsi" w:hAnsiTheme="minorHAnsi" w:cs="Arial"/>
          <w:b/>
          <w:sz w:val="22"/>
          <w:szCs w:val="22"/>
        </w:rPr>
        <w:t xml:space="preserve"> </w:t>
      </w:r>
      <w:r>
        <w:rPr>
          <w:rFonts w:asciiTheme="minorHAnsi" w:eastAsiaTheme="minorHAnsi" w:hAnsiTheme="minorHAnsi" w:cstheme="minorHAnsi"/>
          <w:color w:val="000000"/>
          <w:sz w:val="22"/>
          <w:szCs w:val="22"/>
          <w:lang w:eastAsia="en-US"/>
        </w:rPr>
        <w:t>Rende noto</w:t>
      </w:r>
      <w:r w:rsidRPr="000928D2">
        <w:rPr>
          <w:rFonts w:asciiTheme="minorHAnsi" w:hAnsiTheme="minorHAnsi" w:cstheme="minorHAnsi"/>
          <w:sz w:val="22"/>
          <w:szCs w:val="22"/>
        </w:rPr>
        <w:t xml:space="preserve"> </w:t>
      </w:r>
      <w:r w:rsidRPr="001A6B8E">
        <w:rPr>
          <w:rFonts w:asciiTheme="minorHAnsi" w:hAnsiTheme="minorHAnsi" w:cstheme="minorHAnsi"/>
          <w:sz w:val="22"/>
          <w:szCs w:val="22"/>
        </w:rPr>
        <w:t>che</w:t>
      </w:r>
      <w:r>
        <w:rPr>
          <w:rFonts w:asciiTheme="minorHAnsi" w:hAnsiTheme="minorHAnsi" w:cstheme="minorHAnsi"/>
          <w:b/>
          <w:bCs/>
          <w:sz w:val="22"/>
          <w:szCs w:val="22"/>
        </w:rPr>
        <w:t xml:space="preserve"> </w:t>
      </w:r>
      <w:r w:rsidRPr="0069760D">
        <w:rPr>
          <w:rFonts w:asciiTheme="minorHAnsi" w:hAnsiTheme="minorHAnsi" w:cstheme="minorHAnsi"/>
          <w:sz w:val="22"/>
          <w:szCs w:val="22"/>
        </w:rPr>
        <w:t xml:space="preserve">l’Organismo di partenariato </w:t>
      </w:r>
      <w:r>
        <w:rPr>
          <w:rFonts w:asciiTheme="minorHAnsi" w:hAnsiTheme="minorHAnsi" w:cstheme="minorHAnsi"/>
          <w:sz w:val="22"/>
          <w:szCs w:val="22"/>
        </w:rPr>
        <w:t>ha espresso il proprio</w:t>
      </w:r>
      <w:r w:rsidRPr="0069760D">
        <w:rPr>
          <w:rFonts w:asciiTheme="minorHAnsi" w:hAnsiTheme="minorHAnsi" w:cstheme="minorHAnsi"/>
          <w:sz w:val="22"/>
          <w:szCs w:val="22"/>
        </w:rPr>
        <w:t xml:space="preserve"> consensus </w:t>
      </w:r>
      <w:r>
        <w:rPr>
          <w:rFonts w:asciiTheme="minorHAnsi" w:hAnsiTheme="minorHAnsi" w:cstheme="minorHAnsi"/>
          <w:sz w:val="22"/>
          <w:szCs w:val="22"/>
        </w:rPr>
        <w:t xml:space="preserve">durante la seduta </w:t>
      </w:r>
      <w:r w:rsidRPr="000928D2">
        <w:rPr>
          <w:rFonts w:asciiTheme="minorHAnsi" w:hAnsiTheme="minorHAnsi" w:cstheme="minorHAnsi"/>
          <w:sz w:val="22"/>
          <w:szCs w:val="22"/>
        </w:rPr>
        <w:t>del 24.07.2024.</w:t>
      </w:r>
    </w:p>
    <w:p w14:paraId="7800D348" w14:textId="77777777" w:rsidR="00C24D53" w:rsidRDefault="00C24D53" w:rsidP="00C24D53">
      <w:pPr>
        <w:widowControl w:val="0"/>
        <w:suppressAutoHyphens/>
        <w:jc w:val="both"/>
        <w:rPr>
          <w:rFonts w:ascii="Calibri" w:hAnsi="Calibri" w:cs="Arial"/>
          <w:sz w:val="22"/>
          <w:szCs w:val="22"/>
        </w:rPr>
      </w:pPr>
      <w:r w:rsidRPr="000928D2">
        <w:rPr>
          <w:rFonts w:asciiTheme="minorHAnsi" w:hAnsiTheme="minorHAnsi" w:cs="Arial"/>
          <w:sz w:val="22"/>
          <w:szCs w:val="22"/>
        </w:rPr>
        <w:t>Non essendovi interventi, il Comitato di gestione delibera d</w:t>
      </w:r>
      <w:r w:rsidRPr="000928D2">
        <w:rPr>
          <w:rFonts w:ascii="Calibri" w:hAnsi="Calibri" w:cs="Calibri"/>
          <w:sz w:val="22"/>
          <w:szCs w:val="22"/>
        </w:rPr>
        <w:t xml:space="preserve">i adottare, con i voti favorevoli del Presidente dell’AdSP del Mare di Sardegna, del </w:t>
      </w:r>
      <w:r w:rsidRPr="000928D2">
        <w:rPr>
          <w:rFonts w:ascii="Calibri" w:eastAsia="Calibri" w:hAnsi="Calibri" w:cs="Calibri"/>
          <w:sz w:val="22"/>
          <w:szCs w:val="22"/>
          <w:lang w:eastAsia="en-US"/>
        </w:rPr>
        <w:t xml:space="preserve">Componente designato dalla Città metropolitana di Cagliari Prof. Massimiliano Piras, </w:t>
      </w:r>
      <w:r w:rsidRPr="000928D2">
        <w:rPr>
          <w:rFonts w:ascii="Calibri" w:hAnsi="Calibri" w:cs="Calibri"/>
          <w:sz w:val="22"/>
          <w:szCs w:val="22"/>
        </w:rPr>
        <w:t>con la non partecipazione al voto dell’Autorità Marittima,</w:t>
      </w:r>
      <w:r w:rsidRPr="000928D2">
        <w:rPr>
          <w:rFonts w:ascii="Calibri" w:hAnsi="Calibri" w:cs="Calibri"/>
          <w:snapToGrid w:val="0"/>
          <w:sz w:val="22"/>
          <w:szCs w:val="22"/>
        </w:rPr>
        <w:t xml:space="preserve"> non essendo materia sulla quale è chiamata ad esprimersi,</w:t>
      </w:r>
      <w:r w:rsidRPr="000928D2">
        <w:rPr>
          <w:rFonts w:ascii="Calibri" w:hAnsi="Calibri" w:cs="Calibri"/>
          <w:sz w:val="22"/>
          <w:szCs w:val="22"/>
        </w:rPr>
        <w:t xml:space="preserve"> il </w:t>
      </w:r>
      <w:bookmarkStart w:id="18" w:name="_Hlk147129138"/>
      <w:r w:rsidRPr="000928D2">
        <w:rPr>
          <w:rFonts w:ascii="Calibri" w:hAnsi="Calibri" w:cs="Arial"/>
          <w:sz w:val="22"/>
          <w:szCs w:val="22"/>
        </w:rPr>
        <w:t>Regolamento di Amministrazione e Contabilità dell’AdSP del Mare di Sardegna e relativi allegati</w:t>
      </w:r>
      <w:r>
        <w:rPr>
          <w:rFonts w:ascii="Calibri" w:hAnsi="Calibri" w:cs="Arial"/>
          <w:sz w:val="22"/>
          <w:szCs w:val="22"/>
        </w:rPr>
        <w:t>.</w:t>
      </w:r>
      <w:bookmarkEnd w:id="18"/>
    </w:p>
    <w:p w14:paraId="1A84EC27" w14:textId="77777777" w:rsidR="00C24D53" w:rsidRDefault="00C24D53" w:rsidP="00C24D53">
      <w:pPr>
        <w:widowControl w:val="0"/>
        <w:suppressAutoHyphens/>
        <w:jc w:val="both"/>
        <w:rPr>
          <w:rFonts w:ascii="Calibri" w:hAnsi="Calibri" w:cs="Arial"/>
          <w:sz w:val="22"/>
          <w:szCs w:val="22"/>
        </w:rPr>
      </w:pPr>
    </w:p>
    <w:p w14:paraId="7F9EB795" w14:textId="6B1FEFA1" w:rsidR="00BE0058" w:rsidRDefault="00BE0058" w:rsidP="00BE0058">
      <w:pPr>
        <w:autoSpaceDE w:val="0"/>
        <w:autoSpaceDN w:val="0"/>
        <w:adjustRightInd w:val="0"/>
        <w:spacing w:after="160" w:line="259" w:lineRule="auto"/>
        <w:contextualSpacing/>
        <w:jc w:val="both"/>
        <w:rPr>
          <w:rFonts w:ascii="Calibri" w:hAnsi="Calibri" w:cs="Calibri"/>
          <w:b/>
          <w:bCs/>
          <w:sz w:val="22"/>
          <w:szCs w:val="22"/>
        </w:rPr>
      </w:pPr>
      <w:bookmarkStart w:id="19" w:name="_Hlk180510626"/>
      <w:bookmarkStart w:id="20" w:name="_Hlk120526565"/>
      <w:r w:rsidRPr="00263E25">
        <w:rPr>
          <w:rFonts w:ascii="Calibri" w:hAnsi="Calibri" w:cs="Calibri"/>
          <w:b/>
          <w:bCs/>
          <w:color w:val="000000"/>
          <w:sz w:val="22"/>
          <w:szCs w:val="22"/>
        </w:rPr>
        <w:t xml:space="preserve">PUNTO NUMERO </w:t>
      </w:r>
      <w:r>
        <w:rPr>
          <w:rFonts w:ascii="Calibri" w:hAnsi="Calibri" w:cs="Calibri"/>
          <w:b/>
          <w:bCs/>
          <w:color w:val="000000"/>
          <w:sz w:val="22"/>
          <w:szCs w:val="22"/>
        </w:rPr>
        <w:t>2</w:t>
      </w:r>
      <w:r w:rsidRPr="00263E25">
        <w:rPr>
          <w:rFonts w:ascii="Calibri" w:hAnsi="Calibri" w:cs="Calibri"/>
          <w:b/>
          <w:bCs/>
          <w:color w:val="000000"/>
          <w:sz w:val="22"/>
          <w:szCs w:val="22"/>
        </w:rPr>
        <w:t xml:space="preserve"> ALL’ORDINE DEL GIORNO</w:t>
      </w:r>
      <w:bookmarkEnd w:id="19"/>
      <w:r>
        <w:rPr>
          <w:rFonts w:ascii="Calibri" w:hAnsi="Calibri" w:cs="Calibri"/>
          <w:b/>
          <w:bCs/>
          <w:color w:val="000000"/>
          <w:sz w:val="22"/>
          <w:szCs w:val="22"/>
        </w:rPr>
        <w:t>:</w:t>
      </w:r>
      <w:r w:rsidRPr="00263E25">
        <w:rPr>
          <w:rFonts w:ascii="Calibri" w:hAnsi="Calibri" w:cs="Calibri"/>
          <w:b/>
          <w:bCs/>
          <w:color w:val="000000"/>
          <w:sz w:val="22"/>
          <w:szCs w:val="22"/>
        </w:rPr>
        <w:t xml:space="preserve"> </w:t>
      </w:r>
      <w:r w:rsidRPr="00BE0058">
        <w:rPr>
          <w:rFonts w:ascii="Calibri" w:hAnsi="Calibri" w:cs="Calibri"/>
          <w:b/>
          <w:bCs/>
          <w:sz w:val="22"/>
          <w:szCs w:val="22"/>
        </w:rPr>
        <w:t>AGGIORNAMENTO PROGRAMMA TRIENNALE DELLE OPERE PUBBLICHE 2024-2026, ELENCO ANNUALE DEI LAVORI 2024 E PROGRAMMA TRIENNALE DEGLI ACQUISTI DI FORNITURE E SERVIZI 2024-2026</w:t>
      </w:r>
    </w:p>
    <w:p w14:paraId="11CAB025" w14:textId="4AD74075" w:rsidR="008B0C83" w:rsidRDefault="008B0C83" w:rsidP="00A63F9C">
      <w:pPr>
        <w:autoSpaceDE w:val="0"/>
        <w:autoSpaceDN w:val="0"/>
        <w:adjustRightInd w:val="0"/>
        <w:contextualSpacing/>
        <w:jc w:val="both"/>
        <w:rPr>
          <w:rFonts w:ascii="Calibri" w:eastAsia="Calibri" w:hAnsi="Calibri" w:cs="Calibri"/>
          <w:bCs/>
          <w:iCs/>
          <w:sz w:val="22"/>
          <w:szCs w:val="22"/>
          <w:lang w:eastAsia="en-US"/>
        </w:rPr>
      </w:pPr>
      <w:r w:rsidRPr="00263E25">
        <w:rPr>
          <w:rFonts w:ascii="Calibri" w:eastAsia="Calibri" w:hAnsi="Calibri" w:cs="Calibri"/>
          <w:b/>
          <w:sz w:val="22"/>
          <w:szCs w:val="22"/>
          <w:lang w:eastAsia="en-US"/>
        </w:rPr>
        <w:t>Il Presidente</w:t>
      </w:r>
      <w:r w:rsidRPr="00263E25">
        <w:rPr>
          <w:rFonts w:ascii="Calibri" w:eastAsia="Calibri" w:hAnsi="Calibri" w:cs="Calibri"/>
          <w:bCs/>
          <w:sz w:val="22"/>
          <w:szCs w:val="22"/>
          <w:lang w:eastAsia="en-US"/>
        </w:rPr>
        <w:t xml:space="preserve"> introduce l’argomento all’ordine del giorno e</w:t>
      </w:r>
      <w:bookmarkStart w:id="21" w:name="_Hlk180665892"/>
      <w:r w:rsidRPr="00263E25">
        <w:rPr>
          <w:rFonts w:ascii="Calibri" w:eastAsia="Calibri" w:hAnsi="Calibri" w:cs="Calibri"/>
          <w:bCs/>
          <w:sz w:val="22"/>
          <w:szCs w:val="22"/>
          <w:lang w:eastAsia="en-US"/>
        </w:rPr>
        <w:t xml:space="preserve"> illustra le variazioni al Programma Triennale delle Opere Pubbliche 2024-2026 </w:t>
      </w:r>
      <w:r w:rsidRPr="00263E25">
        <w:rPr>
          <w:rFonts w:ascii="Calibri" w:eastAsia="Calibri" w:hAnsi="Calibri" w:cs="Calibri"/>
          <w:bCs/>
          <w:iCs/>
          <w:sz w:val="22"/>
          <w:szCs w:val="22"/>
          <w:lang w:eastAsia="en-US"/>
        </w:rPr>
        <w:t>rispetto al programma a</w:t>
      </w:r>
      <w:r w:rsidR="00A63F9C">
        <w:rPr>
          <w:rFonts w:ascii="Calibri" w:eastAsia="Calibri" w:hAnsi="Calibri" w:cs="Calibri"/>
          <w:bCs/>
          <w:iCs/>
          <w:sz w:val="22"/>
          <w:szCs w:val="22"/>
          <w:lang w:eastAsia="en-US"/>
        </w:rPr>
        <w:t>ggiornato</w:t>
      </w:r>
      <w:r w:rsidRPr="00263E25">
        <w:rPr>
          <w:rFonts w:ascii="Calibri" w:eastAsia="Calibri" w:hAnsi="Calibri" w:cs="Calibri"/>
          <w:bCs/>
          <w:iCs/>
          <w:sz w:val="22"/>
          <w:szCs w:val="22"/>
          <w:lang w:eastAsia="en-US"/>
        </w:rPr>
        <w:t xml:space="preserve"> </w:t>
      </w:r>
      <w:r w:rsidR="00A63F9C">
        <w:rPr>
          <w:rFonts w:ascii="Calibri" w:eastAsia="Calibri" w:hAnsi="Calibri" w:cs="Calibri"/>
          <w:bCs/>
          <w:iCs/>
          <w:sz w:val="22"/>
          <w:szCs w:val="22"/>
          <w:lang w:eastAsia="en-US"/>
        </w:rPr>
        <w:t>nel mese di aprile 2024</w:t>
      </w:r>
      <w:r w:rsidRPr="00263E25">
        <w:rPr>
          <w:rFonts w:ascii="Calibri" w:eastAsia="Calibri" w:hAnsi="Calibri" w:cs="Calibri"/>
          <w:bCs/>
          <w:iCs/>
          <w:sz w:val="22"/>
          <w:szCs w:val="22"/>
          <w:lang w:eastAsia="en-US"/>
        </w:rPr>
        <w:t xml:space="preserve">, che </w:t>
      </w:r>
      <w:r w:rsidR="00A63F9C">
        <w:rPr>
          <w:rFonts w:ascii="Calibri" w:eastAsia="Calibri" w:hAnsi="Calibri" w:cs="Calibri"/>
          <w:bCs/>
          <w:iCs/>
          <w:sz w:val="22"/>
          <w:szCs w:val="22"/>
          <w:lang w:eastAsia="en-US"/>
        </w:rPr>
        <w:t xml:space="preserve">sono le </w:t>
      </w:r>
      <w:r w:rsidRPr="00263E25">
        <w:rPr>
          <w:rFonts w:ascii="Calibri" w:eastAsia="Calibri" w:hAnsi="Calibri" w:cs="Calibri"/>
          <w:bCs/>
          <w:iCs/>
          <w:sz w:val="22"/>
          <w:szCs w:val="22"/>
          <w:lang w:eastAsia="en-US"/>
        </w:rPr>
        <w:t>seguenti:</w:t>
      </w:r>
      <w:bookmarkEnd w:id="21"/>
    </w:p>
    <w:p w14:paraId="23264FEF" w14:textId="77777777" w:rsidR="00806B34" w:rsidRPr="00806B34" w:rsidRDefault="00806B34" w:rsidP="007C24DF">
      <w:pPr>
        <w:numPr>
          <w:ilvl w:val="0"/>
          <w:numId w:val="24"/>
        </w:numPr>
        <w:jc w:val="both"/>
        <w:rPr>
          <w:rFonts w:ascii="Calibri" w:eastAsia="Calibri" w:hAnsi="Calibri"/>
          <w:sz w:val="22"/>
          <w:szCs w:val="22"/>
          <w:lang w:eastAsia="en-US"/>
        </w:rPr>
      </w:pPr>
      <w:r w:rsidRPr="00806B34">
        <w:rPr>
          <w:rFonts w:ascii="Calibri" w:eastAsia="Calibri" w:hAnsi="Calibri"/>
          <w:sz w:val="22"/>
          <w:szCs w:val="22"/>
          <w:lang w:eastAsia="en-US"/>
        </w:rPr>
        <w:t>Realizzazione della rotatoria di completamento della viabilità di raccordo della banchina polifunzionale del porto canale con la S.S. 195 e la S.P. 92 – Importo QE Invariato. Ridistribuito importo sulle annualità in funzione della consegna del progetto esecutivo (a cura CACIP) attesa entro l’anno corrente.</w:t>
      </w:r>
    </w:p>
    <w:p w14:paraId="40DBB441" w14:textId="77777777" w:rsidR="007C24DF" w:rsidRDefault="00806B34" w:rsidP="007C24DF">
      <w:pPr>
        <w:numPr>
          <w:ilvl w:val="0"/>
          <w:numId w:val="24"/>
        </w:numPr>
        <w:jc w:val="both"/>
        <w:rPr>
          <w:rFonts w:ascii="Calibri" w:eastAsia="Calibri" w:hAnsi="Calibri"/>
          <w:sz w:val="22"/>
          <w:szCs w:val="22"/>
          <w:lang w:eastAsia="en-US"/>
        </w:rPr>
      </w:pPr>
      <w:r w:rsidRPr="00806B34">
        <w:rPr>
          <w:rFonts w:ascii="Calibri" w:eastAsia="Calibri" w:hAnsi="Calibri"/>
          <w:sz w:val="22"/>
          <w:szCs w:val="22"/>
          <w:lang w:eastAsia="en-US"/>
        </w:rPr>
        <w:t>Lavori di realizzazione della rete fognaria in località Sa Scafa, presso il porto di Cagliari – Adeguato importo di QE stimato in seguito alla conclusione dell’esecuzione del lotto 1 (zona IV Regia).</w:t>
      </w:r>
    </w:p>
    <w:p w14:paraId="02D3E9D8" w14:textId="612AC530" w:rsidR="00806B34" w:rsidRPr="00806B34" w:rsidRDefault="00806B34" w:rsidP="007C24DF">
      <w:pPr>
        <w:numPr>
          <w:ilvl w:val="0"/>
          <w:numId w:val="24"/>
        </w:numPr>
        <w:jc w:val="both"/>
        <w:rPr>
          <w:rFonts w:ascii="Calibri" w:eastAsia="Calibri" w:hAnsi="Calibri"/>
          <w:sz w:val="22"/>
          <w:szCs w:val="22"/>
          <w:lang w:eastAsia="en-US"/>
        </w:rPr>
      </w:pPr>
      <w:r w:rsidRPr="00806B34">
        <w:rPr>
          <w:rFonts w:ascii="Calibri" w:eastAsia="Calibri" w:hAnsi="Calibri"/>
          <w:sz w:val="22"/>
          <w:szCs w:val="22"/>
          <w:lang w:eastAsia="en-US"/>
        </w:rPr>
        <w:t>Lavori di realizzazione della rete fognaria in località Sa Scafa, presso il porto di Cagliari - Lotto 1 "Realizzazione della rete fognaria a servizio del parco della IV Regia" – Aggiornato importo QE in seguito alla ultimazione dei lavori (importo in riduzione).</w:t>
      </w:r>
    </w:p>
    <w:p w14:paraId="16BEC482"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Lavori di realizzazione di una darsena per imbarcazioni di servizio in località porto Foxi – Aggiornati importi di spesa preventivabili nelle annualità. Importo di QE invariato.</w:t>
      </w:r>
    </w:p>
    <w:p w14:paraId="2F857C2E"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Lavori di realizzazione centrale operativa master per i porti dell'AdSP – Aggiornati importi di spesa preventivabili nelle annualità. Importo di QE invariato.</w:t>
      </w:r>
    </w:p>
    <w:p w14:paraId="2EF9D019"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Realizzazione parcheggio di pertinenza degli uffici di via Riva di Ponente, Cagliari – Aggiornati importi di spesa preventivabili nelle annualità. Importo di QE invariato.</w:t>
      </w:r>
    </w:p>
    <w:p w14:paraId="40B10B53"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Gestione integrata del sistema ambientale costituito dalle aree umide metropolitane – Riqualificazione aree riva est Laguna Santa Gilla: Studio finalizzato alla demolizione fabbricati abusivi, compresa demolizione Lotto 1 – Avvio intervento traslato al 2025.</w:t>
      </w:r>
    </w:p>
    <w:p w14:paraId="630C4A7D"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Strada di collegamento del Terminal Ro-Ro nell’avamporto ovest del Porto Canale con lo svincolo viario esistente sulla SS 195 e ripristino della ex SS 195 – QE ridotto in seguito alla variante in ribasso.</w:t>
      </w:r>
    </w:p>
    <w:p w14:paraId="6992875B"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Lavori di ristrutturazione e sopraelevazione del fabbricato sito sul Molo Dogana del Porto di Cagliari – QE ridotto in seguito ad aggiudicazione dei lavori.</w:t>
      </w:r>
    </w:p>
    <w:p w14:paraId="355FA81E"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lastRenderedPageBreak/>
        <w:t>Lavori di Manutenzione Straordinaria del fabbricato “Ex Dogana” da destinare ad Uffici dell'Ente presso il Porto di Arbatax – Nuovo intervento. Inserimento in Elenco Annuale 2024 per avvio procedura.</w:t>
      </w:r>
    </w:p>
    <w:p w14:paraId="31C15C9E"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Lavori di escavo attracchi porto di Olbia a quota -10 m s.l.m. e la canaletta di accesso a quota -11,00 m s.l.m. – Avvio della procedura posticipato al 2026.</w:t>
      </w:r>
    </w:p>
    <w:p w14:paraId="620AEB71" w14:textId="77777777" w:rsidR="00806B34" w:rsidRPr="00806B34" w:rsidRDefault="00806B34" w:rsidP="00806B34">
      <w:pPr>
        <w:pStyle w:val="Paragrafoelenco"/>
        <w:numPr>
          <w:ilvl w:val="0"/>
          <w:numId w:val="24"/>
        </w:numPr>
        <w:spacing w:line="276" w:lineRule="auto"/>
        <w:jc w:val="both"/>
        <w:rPr>
          <w:rFonts w:ascii="Calibri" w:eastAsia="Calibri" w:hAnsi="Calibri"/>
          <w:sz w:val="22"/>
          <w:szCs w:val="22"/>
          <w:lang w:eastAsia="en-US"/>
        </w:rPr>
      </w:pPr>
      <w:r w:rsidRPr="00806B34">
        <w:rPr>
          <w:rFonts w:ascii="Calibri" w:eastAsia="Calibri" w:hAnsi="Calibri"/>
          <w:sz w:val="22"/>
          <w:szCs w:val="22"/>
          <w:lang w:eastAsia="en-US"/>
        </w:rPr>
        <w:t>Lavori per la Posa in Opera nel Viale I. Bianca del Porto di Olbia di n. 43 Esemplari di Palma Phoenix Dactylifera – Lavoro rimosso poiché sarà realizzato nell’ambito dell’Accordo Quadro per le manutenzioni già in essere.</w:t>
      </w:r>
    </w:p>
    <w:p w14:paraId="71AD97AA" w14:textId="72F82EE6" w:rsidR="00806B34" w:rsidRDefault="00806B34" w:rsidP="00806B34">
      <w:pPr>
        <w:autoSpaceDE w:val="0"/>
        <w:autoSpaceDN w:val="0"/>
        <w:adjustRightInd w:val="0"/>
        <w:contextualSpacing/>
        <w:jc w:val="both"/>
        <w:rPr>
          <w:rFonts w:ascii="Calibri" w:eastAsia="Calibri" w:hAnsi="Calibri" w:cs="Calibri"/>
          <w:bCs/>
          <w:iCs/>
          <w:sz w:val="22"/>
          <w:szCs w:val="22"/>
          <w:lang w:eastAsia="en-US"/>
        </w:rPr>
      </w:pPr>
      <w:r>
        <w:rPr>
          <w:rFonts w:ascii="Calibri" w:eastAsia="Calibri" w:hAnsi="Calibri" w:cs="Calibri"/>
          <w:bCs/>
          <w:sz w:val="22"/>
          <w:szCs w:val="22"/>
          <w:lang w:eastAsia="en-US"/>
        </w:rPr>
        <w:t>I</w:t>
      </w:r>
      <w:r w:rsidRPr="00263E25">
        <w:rPr>
          <w:rFonts w:ascii="Calibri" w:eastAsia="Calibri" w:hAnsi="Calibri" w:cs="Calibri"/>
          <w:bCs/>
          <w:sz w:val="22"/>
          <w:szCs w:val="22"/>
          <w:lang w:eastAsia="en-US"/>
        </w:rPr>
        <w:t>llustra</w:t>
      </w:r>
      <w:r>
        <w:rPr>
          <w:rFonts w:ascii="Calibri" w:eastAsia="Calibri" w:hAnsi="Calibri" w:cs="Calibri"/>
          <w:bCs/>
          <w:sz w:val="22"/>
          <w:szCs w:val="22"/>
          <w:lang w:eastAsia="en-US"/>
        </w:rPr>
        <w:t xml:space="preserve">, altresì, </w:t>
      </w:r>
      <w:r w:rsidRPr="00263E25">
        <w:rPr>
          <w:rFonts w:ascii="Calibri" w:eastAsia="Calibri" w:hAnsi="Calibri" w:cs="Calibri"/>
          <w:bCs/>
          <w:sz w:val="22"/>
          <w:szCs w:val="22"/>
          <w:lang w:eastAsia="en-US"/>
        </w:rPr>
        <w:t xml:space="preserve">le variazioni </w:t>
      </w:r>
      <w:r>
        <w:rPr>
          <w:rFonts w:ascii="Calibri" w:eastAsia="Calibri" w:hAnsi="Calibri" w:cs="Calibri"/>
          <w:bCs/>
          <w:sz w:val="22"/>
          <w:szCs w:val="22"/>
          <w:lang w:eastAsia="en-US"/>
        </w:rPr>
        <w:t>a</w:t>
      </w:r>
      <w:r w:rsidRPr="00263E25">
        <w:rPr>
          <w:rFonts w:ascii="Calibri" w:eastAsia="Calibri" w:hAnsi="Calibri" w:cs="Calibri"/>
          <w:bCs/>
          <w:sz w:val="22"/>
          <w:szCs w:val="22"/>
          <w:lang w:eastAsia="en-US"/>
        </w:rPr>
        <w:t xml:space="preserve">l </w:t>
      </w:r>
      <w:r w:rsidRPr="00806B34">
        <w:rPr>
          <w:rFonts w:ascii="Calibri" w:eastAsia="Calibri" w:hAnsi="Calibri" w:cs="Calibri"/>
          <w:bCs/>
          <w:sz w:val="22"/>
          <w:szCs w:val="22"/>
          <w:lang w:eastAsia="en-US"/>
        </w:rPr>
        <w:t xml:space="preserve">Programma Triennale </w:t>
      </w:r>
      <w:r>
        <w:rPr>
          <w:rFonts w:ascii="Calibri" w:eastAsia="Calibri" w:hAnsi="Calibri" w:cs="Calibri"/>
          <w:bCs/>
          <w:sz w:val="22"/>
          <w:szCs w:val="22"/>
          <w:lang w:eastAsia="en-US"/>
        </w:rPr>
        <w:t>d</w:t>
      </w:r>
      <w:r w:rsidRPr="00806B34">
        <w:rPr>
          <w:rFonts w:ascii="Calibri" w:eastAsia="Calibri" w:hAnsi="Calibri" w:cs="Calibri"/>
          <w:bCs/>
          <w:sz w:val="22"/>
          <w:szCs w:val="22"/>
          <w:lang w:eastAsia="en-US"/>
        </w:rPr>
        <w:t xml:space="preserve">egli Acquisti </w:t>
      </w:r>
      <w:r>
        <w:rPr>
          <w:rFonts w:ascii="Calibri" w:eastAsia="Calibri" w:hAnsi="Calibri" w:cs="Calibri"/>
          <w:bCs/>
          <w:sz w:val="22"/>
          <w:szCs w:val="22"/>
          <w:lang w:eastAsia="en-US"/>
        </w:rPr>
        <w:t>d</w:t>
      </w:r>
      <w:r w:rsidRPr="00806B34">
        <w:rPr>
          <w:rFonts w:ascii="Calibri" w:eastAsia="Calibri" w:hAnsi="Calibri" w:cs="Calibri"/>
          <w:bCs/>
          <w:sz w:val="22"/>
          <w:szCs w:val="22"/>
          <w:lang w:eastAsia="en-US"/>
        </w:rPr>
        <w:t xml:space="preserve">i Forniture </w:t>
      </w:r>
      <w:r>
        <w:rPr>
          <w:rFonts w:ascii="Calibri" w:eastAsia="Calibri" w:hAnsi="Calibri" w:cs="Calibri"/>
          <w:bCs/>
          <w:sz w:val="22"/>
          <w:szCs w:val="22"/>
          <w:lang w:eastAsia="en-US"/>
        </w:rPr>
        <w:t>e</w:t>
      </w:r>
      <w:r w:rsidRPr="00806B34">
        <w:rPr>
          <w:rFonts w:ascii="Calibri" w:eastAsia="Calibri" w:hAnsi="Calibri" w:cs="Calibri"/>
          <w:bCs/>
          <w:sz w:val="22"/>
          <w:szCs w:val="22"/>
          <w:lang w:eastAsia="en-US"/>
        </w:rPr>
        <w:t xml:space="preserve"> Servizi 2024-2026 </w:t>
      </w:r>
      <w:r>
        <w:rPr>
          <w:rFonts w:ascii="Calibri" w:eastAsia="Calibri" w:hAnsi="Calibri" w:cs="Calibri"/>
          <w:bCs/>
          <w:sz w:val="22"/>
          <w:szCs w:val="22"/>
          <w:lang w:eastAsia="en-US"/>
        </w:rPr>
        <w:t xml:space="preserve">- </w:t>
      </w:r>
      <w:r w:rsidRPr="00806B34">
        <w:rPr>
          <w:rFonts w:ascii="Calibri" w:eastAsia="Calibri" w:hAnsi="Calibri" w:cs="Calibri"/>
          <w:bCs/>
          <w:sz w:val="22"/>
          <w:szCs w:val="22"/>
          <w:lang w:eastAsia="en-US"/>
        </w:rPr>
        <w:t>rispetto al programma approvato</w:t>
      </w:r>
      <w:r>
        <w:rPr>
          <w:rFonts w:ascii="Calibri" w:eastAsia="Calibri" w:hAnsi="Calibri" w:cs="Calibri"/>
          <w:bCs/>
          <w:sz w:val="22"/>
          <w:szCs w:val="22"/>
          <w:lang w:eastAsia="en-US"/>
        </w:rPr>
        <w:t xml:space="preserve"> nel mese di </w:t>
      </w:r>
      <w:r w:rsidRPr="00806B34">
        <w:rPr>
          <w:rFonts w:ascii="Calibri" w:eastAsia="Calibri" w:hAnsi="Calibri" w:cs="Calibri"/>
          <w:bCs/>
          <w:sz w:val="22"/>
          <w:szCs w:val="22"/>
          <w:lang w:eastAsia="en-US"/>
        </w:rPr>
        <w:t>luglio 2024</w:t>
      </w:r>
      <w:r w:rsidRPr="00263E25">
        <w:rPr>
          <w:rFonts w:ascii="Calibri" w:eastAsia="Calibri" w:hAnsi="Calibri" w:cs="Calibri"/>
          <w:bCs/>
          <w:iCs/>
          <w:sz w:val="22"/>
          <w:szCs w:val="22"/>
          <w:lang w:eastAsia="en-US"/>
        </w:rPr>
        <w:t xml:space="preserve">, che </w:t>
      </w:r>
      <w:r>
        <w:rPr>
          <w:rFonts w:ascii="Calibri" w:eastAsia="Calibri" w:hAnsi="Calibri" w:cs="Calibri"/>
          <w:bCs/>
          <w:iCs/>
          <w:sz w:val="22"/>
          <w:szCs w:val="22"/>
          <w:lang w:eastAsia="en-US"/>
        </w:rPr>
        <w:t xml:space="preserve">sono le </w:t>
      </w:r>
      <w:r w:rsidRPr="00263E25">
        <w:rPr>
          <w:rFonts w:ascii="Calibri" w:eastAsia="Calibri" w:hAnsi="Calibri" w:cs="Calibri"/>
          <w:bCs/>
          <w:iCs/>
          <w:sz w:val="22"/>
          <w:szCs w:val="22"/>
          <w:lang w:eastAsia="en-US"/>
        </w:rPr>
        <w:t>seguenti:</w:t>
      </w:r>
    </w:p>
    <w:p w14:paraId="7762B98C" w14:textId="74C4EA12" w:rsidR="00806B34" w:rsidRPr="00806B34" w:rsidRDefault="00806B34" w:rsidP="00806B34">
      <w:pPr>
        <w:pStyle w:val="Paragrafoelenco"/>
        <w:numPr>
          <w:ilvl w:val="0"/>
          <w:numId w:val="26"/>
        </w:numPr>
        <w:spacing w:line="20" w:lineRule="atLeast"/>
        <w:jc w:val="both"/>
        <w:rPr>
          <w:rFonts w:ascii="Calibri" w:eastAsia="Calibri" w:hAnsi="Calibri"/>
          <w:sz w:val="22"/>
          <w:szCs w:val="22"/>
          <w:lang w:eastAsia="en-US"/>
        </w:rPr>
      </w:pPr>
      <w:bookmarkStart w:id="22" w:name="_Hlk164674575"/>
      <w:r w:rsidRPr="00806B34">
        <w:rPr>
          <w:rFonts w:ascii="Calibri" w:eastAsia="Calibri" w:hAnsi="Calibri"/>
          <w:sz w:val="22"/>
          <w:szCs w:val="22"/>
          <w:lang w:eastAsia="en-US"/>
        </w:rPr>
        <w:t>Progettazione dei lavori di prosecuzione del banchinamento del terminal rinfuse del porto canale di Cagliari – Avvio del servizio posticipato al 2026.</w:t>
      </w:r>
    </w:p>
    <w:p w14:paraId="21752D11" w14:textId="77777777" w:rsidR="00806B34" w:rsidRPr="00806B34" w:rsidRDefault="00806B34" w:rsidP="00806B34">
      <w:pPr>
        <w:pStyle w:val="Paragrafoelenco"/>
        <w:numPr>
          <w:ilvl w:val="0"/>
          <w:numId w:val="26"/>
        </w:numPr>
        <w:spacing w:line="20" w:lineRule="atLeast"/>
        <w:jc w:val="both"/>
        <w:rPr>
          <w:rFonts w:ascii="Calibri" w:eastAsia="Calibri" w:hAnsi="Calibri"/>
          <w:sz w:val="22"/>
          <w:szCs w:val="22"/>
          <w:lang w:eastAsia="en-US"/>
        </w:rPr>
      </w:pPr>
      <w:r w:rsidRPr="00806B34">
        <w:rPr>
          <w:rFonts w:ascii="Calibri" w:eastAsia="Calibri" w:hAnsi="Calibri"/>
          <w:sz w:val="22"/>
          <w:szCs w:val="22"/>
          <w:lang w:eastAsia="en-US"/>
        </w:rPr>
        <w:t>Direzione dei Lavori e Coordinamento per la Sicurezza in fase di Esecuzione per l’intervento di realizzazione del Terminal Ro-Ro nel Porto Canale di Cagliari – Importo ridistribuito nelle annualità in base all’avanzamento dei lavori.</w:t>
      </w:r>
    </w:p>
    <w:p w14:paraId="274EACBC" w14:textId="77777777" w:rsidR="00806B34" w:rsidRPr="00806B34" w:rsidRDefault="00806B34" w:rsidP="00806B34">
      <w:pPr>
        <w:pStyle w:val="Paragrafoelenco"/>
        <w:numPr>
          <w:ilvl w:val="0"/>
          <w:numId w:val="26"/>
        </w:numPr>
        <w:spacing w:line="20" w:lineRule="atLeast"/>
        <w:jc w:val="both"/>
        <w:rPr>
          <w:rFonts w:ascii="Calibri" w:eastAsia="Calibri" w:hAnsi="Calibri"/>
          <w:sz w:val="22"/>
          <w:szCs w:val="22"/>
          <w:lang w:eastAsia="en-US"/>
        </w:rPr>
      </w:pPr>
      <w:r w:rsidRPr="00806B34">
        <w:rPr>
          <w:rFonts w:ascii="Calibri" w:eastAsia="Calibri" w:hAnsi="Calibri"/>
          <w:sz w:val="22"/>
          <w:szCs w:val="22"/>
          <w:lang w:eastAsia="en-US"/>
        </w:rPr>
        <w:t>Raccolta e smaltimento rifiuti abbandonati da ignoti in aree demaniali nei porti AdSP – Avvio del servizio posticipato al 2025.</w:t>
      </w:r>
    </w:p>
    <w:p w14:paraId="10456DAF" w14:textId="77777777" w:rsidR="00806B34" w:rsidRPr="00806B34" w:rsidRDefault="00806B34" w:rsidP="00806B34">
      <w:pPr>
        <w:pStyle w:val="Paragrafoelenco"/>
        <w:numPr>
          <w:ilvl w:val="0"/>
          <w:numId w:val="26"/>
        </w:numPr>
        <w:spacing w:line="20" w:lineRule="atLeast"/>
        <w:jc w:val="both"/>
        <w:rPr>
          <w:rFonts w:ascii="Calibri" w:eastAsia="Calibri" w:hAnsi="Calibri"/>
          <w:sz w:val="22"/>
          <w:szCs w:val="22"/>
          <w:lang w:eastAsia="en-US"/>
        </w:rPr>
      </w:pPr>
      <w:r w:rsidRPr="00806B34">
        <w:rPr>
          <w:rFonts w:ascii="Calibri" w:eastAsia="Calibri" w:hAnsi="Calibri"/>
          <w:sz w:val="22"/>
          <w:szCs w:val="22"/>
          <w:lang w:eastAsia="en-US"/>
        </w:rPr>
        <w:t>Servizio di portierato presso i varchi doganali e banchina pubblica del porto canale e instradamento presso il porto storico di Cagliari – Importo ridefinito nelle annualità. QE incrementato.</w:t>
      </w:r>
    </w:p>
    <w:p w14:paraId="528D8DB1" w14:textId="77777777" w:rsidR="00806B34" w:rsidRPr="00806B34" w:rsidRDefault="00806B34" w:rsidP="00806B34">
      <w:pPr>
        <w:pStyle w:val="Paragrafoelenco"/>
        <w:numPr>
          <w:ilvl w:val="0"/>
          <w:numId w:val="26"/>
        </w:numPr>
        <w:spacing w:line="20" w:lineRule="atLeast"/>
        <w:jc w:val="both"/>
        <w:rPr>
          <w:rFonts w:ascii="Calibri" w:eastAsia="Calibri" w:hAnsi="Calibri"/>
          <w:sz w:val="22"/>
          <w:szCs w:val="22"/>
          <w:lang w:eastAsia="en-US"/>
        </w:rPr>
      </w:pPr>
      <w:r w:rsidRPr="00806B34">
        <w:rPr>
          <w:rFonts w:ascii="Calibri" w:eastAsia="Calibri" w:hAnsi="Calibri"/>
          <w:sz w:val="22"/>
          <w:szCs w:val="22"/>
          <w:lang w:eastAsia="en-US"/>
        </w:rPr>
        <w:t>Sostituzione dei parabordi esistenti presso il molo Sabaudo, attracchi di ponente, porto storico di Cagliari – Importo complessivo incrementato.</w:t>
      </w:r>
    </w:p>
    <w:p w14:paraId="1B81A535"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Bonifica bellica subacquea da ordigni bellici per l’approdo per mezzi di servizio in località Porto Foxi, Sarroch (Ca) – Nuovo inserimento per avvio procedura 2024.</w:t>
      </w:r>
    </w:p>
    <w:p w14:paraId="57AB96ED"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Servizio di pulizia degli immobili insistenti nelle aree demaniali del porto di Cagliari e servizio di centralino presso uffici molo dogana – Nuovo inserimento per avvio procedura 2024.</w:t>
      </w:r>
    </w:p>
    <w:p w14:paraId="6CC9F689"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Pulizia delle aree demaniali marittime del porto di Portovesme – Servizio rimosso poiché svolto da soggetti terzi.</w:t>
      </w:r>
    </w:p>
    <w:p w14:paraId="1B03C9F4"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Interventi di realizzazione e mantenimento in esercizio dell'impianto di videosorveglianza del porto di Portovesme – Servizio rimosso poiché svolto da soggetti terzi.</w:t>
      </w:r>
    </w:p>
    <w:p w14:paraId="7B674392"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Interventi di manutenzione straordinaria e mantenimento in esercizio dell'impianto di videosorveglianza di Porto Torres – Avvio intervento traslato al 2025.</w:t>
      </w:r>
    </w:p>
    <w:p w14:paraId="43981F24"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Fornitura arredi stazione marittima/check point Porto Torres – Avvio intervento traslato al 2025.</w:t>
      </w:r>
    </w:p>
    <w:p w14:paraId="3DEF7F85"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Servizio di Verifica del PFTE e del progetto esecutivo dei Dragaggi Golfo di Olbia per portare i fondali del Porto Isola Bianca e del Porto Cocciani a -10,00 m e i fondali della Canaletta a -11,00 m – Aggiornato importo.</w:t>
      </w:r>
    </w:p>
    <w:p w14:paraId="27FBEA2F"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Servizio di bus navetta tra le aree portuali “Pontile Isola Bianca” e “Porto Cocciani” di Olbia a favore dei passeggeri senza veicoli al seguito in arrivo ed in partenza al/dal “Porto Cocciani” per Stagione Estiva 2024 – Nuovo inserimento per avvio procedura 2024.</w:t>
      </w:r>
    </w:p>
    <w:p w14:paraId="0653D0E3"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lastRenderedPageBreak/>
        <w:t>Sviluppo ed implementazione dei servizi Port Community System (PCS) per l'interoperabilità con le pubbliche amministrazioni coinvolte e la Piattaforma Logistica Digitale Nazionale (PLN) – Modifica del nominativo del RUP.</w:t>
      </w:r>
    </w:p>
    <w:p w14:paraId="588156B3"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Servizi assicurativi dell’Autorità di Sistema portuale del Mare di Sardegna (36+12) – Nuovo inserimento per avvio procedura 2024.</w:t>
      </w:r>
    </w:p>
    <w:p w14:paraId="74E800BE" w14:textId="77777777" w:rsidR="00806B34" w:rsidRPr="00806B34" w:rsidRDefault="00806B34" w:rsidP="00806B34">
      <w:pPr>
        <w:pStyle w:val="Paragrafoelenco"/>
        <w:numPr>
          <w:ilvl w:val="0"/>
          <w:numId w:val="26"/>
        </w:numPr>
        <w:jc w:val="both"/>
        <w:rPr>
          <w:rFonts w:ascii="Calibri" w:eastAsia="Calibri" w:hAnsi="Calibri"/>
          <w:sz w:val="22"/>
          <w:szCs w:val="22"/>
          <w:lang w:eastAsia="en-US"/>
        </w:rPr>
      </w:pPr>
      <w:r w:rsidRPr="00806B34">
        <w:rPr>
          <w:rFonts w:ascii="Calibri" w:eastAsia="Calibri" w:hAnsi="Calibri"/>
          <w:sz w:val="22"/>
          <w:szCs w:val="22"/>
          <w:lang w:eastAsia="en-US"/>
        </w:rPr>
        <w:t>Interventi di potenziamento della resilienza cyber dei grandi Comuni, dei Comuni capoluogo di Regione, delle Città Metropolitane, delle Agenzie regionali sanitarie e delle Aziende ed enti di supporto al Servizio Sanitario Nazionale, delle Autorità di sistema portuale, delle Autorità del Bacino del Distretto idrografico e delle Agenzie regionali per la protezione dell’ambiente a valere sul PNRR, Missione 1 – Componente 1 – Investimento 1.5 “Cybersecurity”, M1C1I1.5 – Nuovo inserimento per avvio procedura 2024.</w:t>
      </w:r>
    </w:p>
    <w:p w14:paraId="653F0D7D" w14:textId="1EE781C4" w:rsidR="00C96FB9" w:rsidRDefault="007C24DF" w:rsidP="00A63F9C">
      <w:pPr>
        <w:jc w:val="both"/>
        <w:rPr>
          <w:rFonts w:ascii="Calibri" w:hAnsi="Calibri" w:cs="Calibri"/>
          <w:snapToGrid w:val="0"/>
          <w:sz w:val="22"/>
          <w:szCs w:val="22"/>
        </w:rPr>
      </w:pPr>
      <w:bookmarkStart w:id="23" w:name="_Hlk180666589"/>
      <w:r>
        <w:rPr>
          <w:rFonts w:ascii="Calibri" w:eastAsia="Calibri" w:hAnsi="Calibri" w:cs="Calibri"/>
          <w:bCs/>
          <w:sz w:val="22"/>
          <w:szCs w:val="22"/>
          <w:lang w:eastAsia="en-US"/>
        </w:rPr>
        <w:t>R</w:t>
      </w:r>
      <w:r w:rsidR="008B0C83" w:rsidRPr="00263E25">
        <w:rPr>
          <w:rFonts w:ascii="Calibri" w:eastAsia="Calibri" w:hAnsi="Calibri" w:cs="Calibri"/>
          <w:bCs/>
          <w:sz w:val="22"/>
          <w:szCs w:val="22"/>
          <w:lang w:eastAsia="en-US"/>
        </w:rPr>
        <w:t>ende noto che l’Organismo di partenariato ha espresso il proprio consensus nel</w:t>
      </w:r>
      <w:r w:rsidR="00FE24AB">
        <w:rPr>
          <w:rFonts w:ascii="Calibri" w:eastAsia="Calibri" w:hAnsi="Calibri" w:cs="Calibri"/>
          <w:bCs/>
          <w:sz w:val="22"/>
          <w:szCs w:val="22"/>
          <w:lang w:eastAsia="en-US"/>
        </w:rPr>
        <w:t>la</w:t>
      </w:r>
      <w:r w:rsidR="008B0C83" w:rsidRPr="00263E25">
        <w:rPr>
          <w:rFonts w:ascii="Calibri" w:eastAsia="Calibri" w:hAnsi="Calibri" w:cs="Calibri"/>
          <w:bCs/>
          <w:sz w:val="22"/>
          <w:szCs w:val="22"/>
          <w:lang w:eastAsia="en-US"/>
        </w:rPr>
        <w:t xml:space="preserve"> seduta</w:t>
      </w:r>
      <w:r w:rsidR="00FE24AB">
        <w:rPr>
          <w:rFonts w:ascii="Calibri" w:eastAsia="Calibri" w:hAnsi="Calibri" w:cs="Calibri"/>
          <w:bCs/>
          <w:sz w:val="22"/>
          <w:szCs w:val="22"/>
          <w:lang w:eastAsia="en-US"/>
        </w:rPr>
        <w:t xml:space="preserve"> del </w:t>
      </w:r>
      <w:r>
        <w:rPr>
          <w:rFonts w:ascii="Calibri" w:eastAsia="Calibri" w:hAnsi="Calibri" w:cs="Calibri"/>
          <w:bCs/>
          <w:sz w:val="22"/>
          <w:szCs w:val="22"/>
          <w:lang w:eastAsia="en-US"/>
        </w:rPr>
        <w:t>23.10.2024</w:t>
      </w:r>
      <w:r w:rsidR="008B0C83" w:rsidRPr="00263E25">
        <w:rPr>
          <w:rFonts w:ascii="Calibri" w:eastAsia="Calibri" w:hAnsi="Calibri" w:cs="Calibri"/>
          <w:bCs/>
          <w:sz w:val="22"/>
          <w:szCs w:val="22"/>
          <w:lang w:eastAsia="en-US"/>
        </w:rPr>
        <w:t xml:space="preserve">. Non essendovi ulteriori interventi, il Comitato di gestione approva </w:t>
      </w:r>
      <w:bookmarkEnd w:id="22"/>
      <w:r w:rsidR="008B0C83" w:rsidRPr="00263E25">
        <w:rPr>
          <w:rFonts w:ascii="Calibri" w:hAnsi="Calibri" w:cs="Calibri"/>
          <w:sz w:val="22"/>
          <w:szCs w:val="22"/>
        </w:rPr>
        <w:t xml:space="preserve">con il voto favorevole del Presidente dell’AdSP del Mare di Sardegna, con il voto favorevole del </w:t>
      </w:r>
      <w:r w:rsidR="008B0C83" w:rsidRPr="00263E25">
        <w:rPr>
          <w:rFonts w:ascii="Calibri" w:eastAsia="Calibri" w:hAnsi="Calibri" w:cs="Calibri"/>
          <w:sz w:val="22"/>
          <w:szCs w:val="22"/>
          <w:lang w:eastAsia="en-US"/>
        </w:rPr>
        <w:t xml:space="preserve">Componente designato dalla Città metropolitana di Cagliari Prof. Massimiliano Piras, </w:t>
      </w:r>
      <w:r w:rsidR="008B0C83" w:rsidRPr="00263E25">
        <w:rPr>
          <w:rFonts w:ascii="Calibri" w:hAnsi="Calibri" w:cs="Calibri"/>
          <w:sz w:val="22"/>
          <w:szCs w:val="22"/>
        </w:rPr>
        <w:t xml:space="preserve">con la non partecipazione al voto dell’Autorità Marittima, </w:t>
      </w:r>
      <w:r w:rsidR="008B0C83" w:rsidRPr="00263E25">
        <w:rPr>
          <w:rFonts w:ascii="Calibri" w:hAnsi="Calibri" w:cs="Calibri"/>
          <w:snapToGrid w:val="0"/>
          <w:sz w:val="22"/>
          <w:szCs w:val="22"/>
        </w:rPr>
        <w:t>non essendo materia sulla quale è chiamata ad esprimersi.</w:t>
      </w:r>
    </w:p>
    <w:p w14:paraId="745A48A8" w14:textId="77777777" w:rsidR="00C96FB9" w:rsidRDefault="00C96FB9" w:rsidP="00C96FB9">
      <w:pPr>
        <w:widowControl w:val="0"/>
        <w:suppressAutoHyphens/>
        <w:jc w:val="both"/>
        <w:rPr>
          <w:rFonts w:ascii="Calibri" w:hAnsi="Calibri" w:cs="Calibri"/>
          <w:b/>
          <w:bCs/>
          <w:color w:val="000000"/>
          <w:sz w:val="22"/>
          <w:szCs w:val="22"/>
        </w:rPr>
      </w:pPr>
    </w:p>
    <w:p w14:paraId="3B42CE66" w14:textId="77777777" w:rsidR="00C24D53" w:rsidRPr="00BE0058" w:rsidRDefault="00C24D53" w:rsidP="00C24D53">
      <w:pPr>
        <w:autoSpaceDE w:val="0"/>
        <w:autoSpaceDN w:val="0"/>
        <w:adjustRightInd w:val="0"/>
        <w:spacing w:after="160" w:line="259" w:lineRule="auto"/>
        <w:contextualSpacing/>
        <w:jc w:val="both"/>
        <w:rPr>
          <w:rFonts w:ascii="Calibri" w:hAnsi="Calibri" w:cs="Calibri"/>
          <w:b/>
          <w:bCs/>
          <w:sz w:val="22"/>
          <w:szCs w:val="22"/>
        </w:rPr>
      </w:pPr>
      <w:r w:rsidRPr="00263E25">
        <w:rPr>
          <w:rFonts w:ascii="Calibri" w:hAnsi="Calibri" w:cs="Calibri"/>
          <w:b/>
          <w:bCs/>
          <w:color w:val="000000"/>
          <w:sz w:val="22"/>
          <w:szCs w:val="22"/>
        </w:rPr>
        <w:t xml:space="preserve">PUNTO NUMERO </w:t>
      </w:r>
      <w:r>
        <w:rPr>
          <w:rFonts w:ascii="Calibri" w:hAnsi="Calibri" w:cs="Calibri"/>
          <w:b/>
          <w:bCs/>
          <w:color w:val="000000"/>
          <w:sz w:val="22"/>
          <w:szCs w:val="22"/>
        </w:rPr>
        <w:t>3</w:t>
      </w:r>
      <w:r w:rsidRPr="00263E25">
        <w:rPr>
          <w:rFonts w:ascii="Calibri" w:hAnsi="Calibri" w:cs="Calibri"/>
          <w:b/>
          <w:bCs/>
          <w:color w:val="000000"/>
          <w:sz w:val="22"/>
          <w:szCs w:val="22"/>
        </w:rPr>
        <w:t xml:space="preserve"> ALL’ORDINE DEL GIORNO</w:t>
      </w:r>
      <w:r>
        <w:rPr>
          <w:rFonts w:ascii="Calibri" w:hAnsi="Calibri" w:cs="Calibri"/>
          <w:b/>
          <w:bCs/>
          <w:color w:val="000000"/>
          <w:sz w:val="22"/>
          <w:szCs w:val="22"/>
        </w:rPr>
        <w:t>:</w:t>
      </w:r>
      <w:r w:rsidRPr="00BE0058">
        <w:rPr>
          <w:rFonts w:ascii="Calibri" w:hAnsi="Calibri" w:cs="Calibri"/>
          <w:b/>
          <w:bCs/>
          <w:sz w:val="22"/>
          <w:szCs w:val="22"/>
        </w:rPr>
        <w:tab/>
        <w:t>BILANCIO DI PREVISIONE 2025 E PROGRAMMA TRIENNALE DELLE OPERE PUBBLICHE 2025-2027, ELENCO ANNUALE DEI LAVORI 2025 E PROGRAMMA TRIENNALE DEGLI ACQUISTI DI FORNITURE E SERVIZI 2025-2027</w:t>
      </w:r>
    </w:p>
    <w:p w14:paraId="0CF50243" w14:textId="2378734E" w:rsidR="00C24D53" w:rsidRPr="00DD3E01" w:rsidRDefault="00C24D53" w:rsidP="00C24D53">
      <w:pPr>
        <w:autoSpaceDE w:val="0"/>
        <w:autoSpaceDN w:val="0"/>
        <w:adjustRightInd w:val="0"/>
        <w:spacing w:after="15"/>
        <w:jc w:val="both"/>
        <w:rPr>
          <w:rFonts w:ascii="Calibri" w:hAnsi="Calibri" w:cs="Calibri"/>
          <w:sz w:val="22"/>
          <w:szCs w:val="22"/>
        </w:rPr>
      </w:pPr>
      <w:r w:rsidRPr="00263E25">
        <w:rPr>
          <w:rFonts w:ascii="Calibri" w:eastAsia="Arial Unicode MS" w:hAnsi="Calibri" w:cs="Calibri"/>
          <w:b/>
          <w:sz w:val="22"/>
          <w:szCs w:val="22"/>
          <w:u w:color="000000"/>
        </w:rPr>
        <w:t>Il Presidente</w:t>
      </w:r>
      <w:r w:rsidRPr="00263E25">
        <w:rPr>
          <w:rFonts w:ascii="Calibri" w:eastAsia="Arial Unicode MS" w:hAnsi="Calibri" w:cs="Calibri"/>
          <w:sz w:val="22"/>
          <w:szCs w:val="22"/>
          <w:u w:color="000000"/>
        </w:rPr>
        <w:t xml:space="preserve"> </w:t>
      </w:r>
      <w:r w:rsidRPr="00263E25">
        <w:rPr>
          <w:rFonts w:ascii="Calibri" w:hAnsi="Calibri" w:cs="Calibri"/>
          <w:sz w:val="22"/>
          <w:szCs w:val="22"/>
        </w:rPr>
        <w:t>i</w:t>
      </w:r>
      <w:r>
        <w:rPr>
          <w:rFonts w:ascii="Calibri" w:hAnsi="Calibri" w:cs="Calibri"/>
          <w:sz w:val="22"/>
          <w:szCs w:val="22"/>
        </w:rPr>
        <w:t>ntroduce</w:t>
      </w:r>
      <w:r w:rsidRPr="00263E25">
        <w:rPr>
          <w:rFonts w:ascii="Calibri" w:hAnsi="Calibri" w:cs="Calibri"/>
          <w:sz w:val="22"/>
          <w:szCs w:val="22"/>
        </w:rPr>
        <w:t xml:space="preserve"> l’argomento di cui al punto numero </w:t>
      </w:r>
      <w:r>
        <w:rPr>
          <w:rFonts w:ascii="Calibri" w:hAnsi="Calibri" w:cs="Calibri"/>
          <w:sz w:val="22"/>
          <w:szCs w:val="22"/>
        </w:rPr>
        <w:t>3</w:t>
      </w:r>
      <w:r w:rsidRPr="00263E25">
        <w:rPr>
          <w:rFonts w:ascii="Calibri" w:hAnsi="Calibri" w:cs="Calibri"/>
          <w:sz w:val="22"/>
          <w:szCs w:val="22"/>
        </w:rPr>
        <w:t xml:space="preserve"> all’ordine del giorno </w:t>
      </w:r>
      <w:r>
        <w:rPr>
          <w:rFonts w:ascii="Calibri" w:hAnsi="Calibri" w:cs="Calibri"/>
          <w:sz w:val="22"/>
          <w:szCs w:val="22"/>
        </w:rPr>
        <w:t xml:space="preserve">e illustra la propria </w:t>
      </w:r>
      <w:r w:rsidRPr="00DD3E01">
        <w:rPr>
          <w:rFonts w:ascii="Calibri" w:hAnsi="Calibri" w:cs="Calibri"/>
          <w:sz w:val="22"/>
          <w:szCs w:val="22"/>
        </w:rPr>
        <w:t xml:space="preserve">ottava e ultima </w:t>
      </w:r>
      <w:r>
        <w:rPr>
          <w:rFonts w:ascii="Calibri" w:hAnsi="Calibri" w:cs="Calibri"/>
          <w:sz w:val="22"/>
          <w:szCs w:val="22"/>
        </w:rPr>
        <w:t xml:space="preserve">relazione Programmatica. </w:t>
      </w:r>
    </w:p>
    <w:p w14:paraId="2E648AB3" w14:textId="77777777" w:rsidR="00C24D53" w:rsidRPr="00DD3E01" w:rsidRDefault="00C24D53" w:rsidP="00C24D53">
      <w:pPr>
        <w:autoSpaceDE w:val="0"/>
        <w:autoSpaceDN w:val="0"/>
        <w:adjustRightInd w:val="0"/>
        <w:spacing w:after="15"/>
        <w:jc w:val="both"/>
        <w:rPr>
          <w:rFonts w:ascii="Calibri" w:hAnsi="Calibri" w:cs="Calibri"/>
          <w:sz w:val="22"/>
          <w:szCs w:val="22"/>
        </w:rPr>
      </w:pPr>
      <w:r w:rsidRPr="00DD3E01">
        <w:rPr>
          <w:rFonts w:ascii="Calibri" w:hAnsi="Calibri" w:cs="Calibri"/>
          <w:sz w:val="22"/>
          <w:szCs w:val="22"/>
        </w:rPr>
        <w:t>La capacità di investimento dell’Autorità, che anche per il 2025 si attesta nella media degli ultimi 8 anni (di poco superiore ai 100 milioni di euro), offre un chiaro segnale di vitalità della spesa pubblica, registrato anche a livello macroeconomico.</w:t>
      </w:r>
    </w:p>
    <w:p w14:paraId="6229BE01" w14:textId="04ACDF9D" w:rsidR="00C24D53" w:rsidRPr="00DD3E01" w:rsidRDefault="0050686F" w:rsidP="00C24D53">
      <w:pPr>
        <w:autoSpaceDE w:val="0"/>
        <w:autoSpaceDN w:val="0"/>
        <w:adjustRightInd w:val="0"/>
        <w:spacing w:after="15"/>
        <w:jc w:val="both"/>
        <w:rPr>
          <w:rFonts w:ascii="Calibri" w:hAnsi="Calibri" w:cs="Calibri"/>
          <w:sz w:val="22"/>
          <w:szCs w:val="22"/>
        </w:rPr>
      </w:pPr>
      <w:r>
        <w:rPr>
          <w:rFonts w:ascii="Calibri" w:hAnsi="Calibri" w:cs="Calibri"/>
          <w:sz w:val="22"/>
          <w:szCs w:val="22"/>
        </w:rPr>
        <w:t>Afferma che n</w:t>
      </w:r>
      <w:r w:rsidR="00C24D53" w:rsidRPr="00DD3E01">
        <w:rPr>
          <w:rFonts w:ascii="Calibri" w:hAnsi="Calibri" w:cs="Calibri"/>
          <w:sz w:val="22"/>
          <w:szCs w:val="22"/>
        </w:rPr>
        <w:t>elle azioni programmate</w:t>
      </w:r>
      <w:r w:rsidR="00C24D53">
        <w:rPr>
          <w:rFonts w:ascii="Calibri" w:hAnsi="Calibri" w:cs="Calibri"/>
          <w:sz w:val="22"/>
          <w:szCs w:val="22"/>
        </w:rPr>
        <w:t xml:space="preserve"> </w:t>
      </w:r>
      <w:r w:rsidR="00C24D53" w:rsidRPr="00DD3E01">
        <w:rPr>
          <w:rFonts w:ascii="Calibri" w:hAnsi="Calibri" w:cs="Calibri"/>
          <w:sz w:val="22"/>
          <w:szCs w:val="22"/>
        </w:rPr>
        <w:t>nell’ambito del Piano Operativo Triennale 2024-2026, così come nei Piani precedenti, ritroviamo l’evidenziazione dei temi dell’efficientamento energetico e del potenziamento infrastrutturale.</w:t>
      </w:r>
      <w:r w:rsidR="00C24D53">
        <w:rPr>
          <w:rFonts w:ascii="Calibri" w:hAnsi="Calibri" w:cs="Calibri"/>
          <w:sz w:val="22"/>
          <w:szCs w:val="22"/>
        </w:rPr>
        <w:t xml:space="preserve"> </w:t>
      </w:r>
    </w:p>
    <w:p w14:paraId="766B296A" w14:textId="03ED8BA8" w:rsidR="00C24D53" w:rsidRPr="00DD3E01" w:rsidRDefault="00C24D53" w:rsidP="00C24D53">
      <w:pPr>
        <w:autoSpaceDE w:val="0"/>
        <w:autoSpaceDN w:val="0"/>
        <w:adjustRightInd w:val="0"/>
        <w:spacing w:after="15"/>
        <w:jc w:val="both"/>
        <w:rPr>
          <w:rFonts w:ascii="Calibri" w:hAnsi="Calibri" w:cs="Calibri"/>
          <w:sz w:val="22"/>
          <w:szCs w:val="22"/>
        </w:rPr>
      </w:pPr>
      <w:r w:rsidRPr="00DD3E01">
        <w:rPr>
          <w:rFonts w:ascii="Calibri" w:hAnsi="Calibri" w:cs="Calibri"/>
          <w:sz w:val="22"/>
          <w:szCs w:val="22"/>
        </w:rPr>
        <w:t>In particolare,</w:t>
      </w:r>
      <w:r>
        <w:rPr>
          <w:rFonts w:ascii="Calibri" w:hAnsi="Calibri" w:cs="Calibri"/>
          <w:sz w:val="22"/>
          <w:szCs w:val="22"/>
        </w:rPr>
        <w:t xml:space="preserve"> sottolinea che </w:t>
      </w:r>
      <w:r w:rsidRPr="00DD3E01">
        <w:rPr>
          <w:rFonts w:ascii="Calibri" w:hAnsi="Calibri" w:cs="Calibri"/>
          <w:sz w:val="22"/>
          <w:szCs w:val="22"/>
        </w:rPr>
        <w:t>l’attività di fundraising nel settore ambientale da parte dell’Ente è stata focalizzata su due linee di finanziamento legate al PNRR/PNC, quali l’elettrificazione delle banchine (cold ironing) e, con un ampio ventaglio di interventi, il Programma di Azioni Integrate (PAI) 2022-2025, con cui, specificamente, si intende contribuire ad un avvio concreto e strutturato della transizione energetica del sistema portuale sardo, dando attuazione alle linee di intervento indicate nel Piano nazionale di ripresa e resilienza ed alle strategie previste nel Documento di pianificazione energetico ed ambientale (DEASP) dell’Ente.</w:t>
      </w:r>
    </w:p>
    <w:p w14:paraId="0820CDC8" w14:textId="29676FBE" w:rsidR="00C24D53" w:rsidRPr="00DD3E01" w:rsidRDefault="0050686F" w:rsidP="00C24D53">
      <w:pPr>
        <w:autoSpaceDE w:val="0"/>
        <w:autoSpaceDN w:val="0"/>
        <w:adjustRightInd w:val="0"/>
        <w:spacing w:after="15"/>
        <w:jc w:val="both"/>
        <w:rPr>
          <w:rFonts w:ascii="Calibri" w:hAnsi="Calibri" w:cs="Calibri"/>
          <w:sz w:val="22"/>
          <w:szCs w:val="22"/>
        </w:rPr>
      </w:pPr>
      <w:r>
        <w:rPr>
          <w:rFonts w:ascii="Calibri" w:hAnsi="Calibri" w:cs="Calibri"/>
          <w:sz w:val="22"/>
          <w:szCs w:val="22"/>
        </w:rPr>
        <w:t>Afferma che, c</w:t>
      </w:r>
      <w:r w:rsidR="00C24D53">
        <w:rPr>
          <w:rFonts w:ascii="Calibri" w:hAnsi="Calibri" w:cs="Calibri"/>
          <w:sz w:val="22"/>
          <w:szCs w:val="22"/>
        </w:rPr>
        <w:t>ome</w:t>
      </w:r>
      <w:r w:rsidR="00C24D53" w:rsidRPr="00DD3E01">
        <w:rPr>
          <w:rFonts w:ascii="Calibri" w:hAnsi="Calibri" w:cs="Calibri"/>
          <w:sz w:val="22"/>
          <w:szCs w:val="22"/>
        </w:rPr>
        <w:t xml:space="preserve"> illustrato nel POT 2024-2026, gli scali di sistema della Sardegna, con un’estensione globale di banchinamenti di lunghezza pari a circa 30 chilometri e spazi banchinali e retrobanchinali per oltre 1 milione e mezzo di metri quadri, rappresentano una realtà unica nello scenario nazionale portuale italiano ridisegnato dalla riforma del 2016.</w:t>
      </w:r>
    </w:p>
    <w:p w14:paraId="6D833850" w14:textId="77777777" w:rsidR="00C24D53" w:rsidRPr="00DD3E01" w:rsidRDefault="00C24D53" w:rsidP="00C24D53">
      <w:pPr>
        <w:autoSpaceDE w:val="0"/>
        <w:autoSpaceDN w:val="0"/>
        <w:adjustRightInd w:val="0"/>
        <w:spacing w:after="15"/>
        <w:jc w:val="both"/>
        <w:rPr>
          <w:rFonts w:ascii="Calibri" w:hAnsi="Calibri" w:cs="Calibri"/>
          <w:sz w:val="22"/>
          <w:szCs w:val="22"/>
        </w:rPr>
      </w:pPr>
      <w:r>
        <w:rPr>
          <w:rFonts w:ascii="Calibri" w:hAnsi="Calibri" w:cs="Calibri"/>
          <w:sz w:val="22"/>
          <w:szCs w:val="22"/>
        </w:rPr>
        <w:t>Spiega che t</w:t>
      </w:r>
      <w:r w:rsidRPr="00DD3E01">
        <w:rPr>
          <w:rFonts w:ascii="Calibri" w:hAnsi="Calibri" w:cs="Calibri"/>
          <w:sz w:val="22"/>
          <w:szCs w:val="22"/>
        </w:rPr>
        <w:t xml:space="preserve">ali realtà, differenti per vocazione di traffico e fisiologiche criticità, richiedono all’Ente un particolare sforzo nell’attività di manutenzione degli scali, dei fondali e, in particolare, nella progettazione di </w:t>
      </w:r>
      <w:r w:rsidRPr="00DD3E01">
        <w:rPr>
          <w:rFonts w:ascii="Calibri" w:hAnsi="Calibri" w:cs="Calibri"/>
          <w:sz w:val="22"/>
          <w:szCs w:val="22"/>
        </w:rPr>
        <w:lastRenderedPageBreak/>
        <w:t>nuove opere i cui oneri ammonteranno, complessivamente, in 41 milioni di euro, dei quali circa 10,5 milioni saranno imputati nell’esercizio 2025.</w:t>
      </w:r>
    </w:p>
    <w:p w14:paraId="5E1439EA" w14:textId="77777777" w:rsidR="00C24D53" w:rsidRPr="00DD3E01" w:rsidRDefault="00C24D53" w:rsidP="00C24D53">
      <w:pPr>
        <w:autoSpaceDE w:val="0"/>
        <w:autoSpaceDN w:val="0"/>
        <w:adjustRightInd w:val="0"/>
        <w:spacing w:after="15"/>
        <w:jc w:val="both"/>
        <w:rPr>
          <w:rFonts w:ascii="Calibri" w:hAnsi="Calibri" w:cs="Calibri"/>
          <w:sz w:val="22"/>
          <w:szCs w:val="22"/>
        </w:rPr>
      </w:pPr>
      <w:r>
        <w:rPr>
          <w:rFonts w:ascii="Calibri" w:hAnsi="Calibri" w:cs="Calibri"/>
          <w:sz w:val="22"/>
          <w:szCs w:val="22"/>
        </w:rPr>
        <w:t>Afferma che v</w:t>
      </w:r>
      <w:r w:rsidRPr="00DD3E01">
        <w:rPr>
          <w:rFonts w:ascii="Calibri" w:hAnsi="Calibri" w:cs="Calibri"/>
          <w:sz w:val="22"/>
          <w:szCs w:val="22"/>
        </w:rPr>
        <w:t>edranno avvio gli interventi legati ai lavori di realizzazione di una darsena per imbarcazioni di servizio in località Porto Foxi, per complessivi 22,140 milioni di euro, quelli di realizzazione dell’edificio polifunzionale presso l’area imbarchi e la demolizione dei fabbricati situati in corrispondenza del piazzale delle Rocce Rosse nel porto di Arbatax, cui saranno destinati 1,32 milioni di euro, nonché la realizzazione del 2° lotto della Darsena servizi ed il ripristino della diga foranea con contestuale inserimento di un dispositivo di cattura dell’energia da moto ondoso (c.d. “Millepiedi”) per complessivi, rispettivamente, 3,</w:t>
      </w:r>
      <w:r>
        <w:rPr>
          <w:rFonts w:ascii="Calibri" w:hAnsi="Calibri" w:cs="Calibri"/>
          <w:sz w:val="22"/>
          <w:szCs w:val="22"/>
        </w:rPr>
        <w:t xml:space="preserve">5 </w:t>
      </w:r>
      <w:r w:rsidRPr="00DD3E01">
        <w:rPr>
          <w:rFonts w:ascii="Calibri" w:hAnsi="Calibri" w:cs="Calibri"/>
          <w:sz w:val="22"/>
          <w:szCs w:val="22"/>
        </w:rPr>
        <w:t>e 3,8 milioni di euro, a Porto Torres, mentre a Portovesme verrà dato corso al dragaggio degli specchi acquei prospicenti la banchina traghetti, per un totale di 2 milioni di euro.</w:t>
      </w:r>
    </w:p>
    <w:p w14:paraId="48FEB2BB" w14:textId="11D9C733" w:rsidR="00C24D53" w:rsidRPr="00DD3E01" w:rsidRDefault="00C24D53" w:rsidP="00C24D53">
      <w:pPr>
        <w:autoSpaceDE w:val="0"/>
        <w:autoSpaceDN w:val="0"/>
        <w:adjustRightInd w:val="0"/>
        <w:spacing w:after="15"/>
        <w:jc w:val="both"/>
        <w:rPr>
          <w:rFonts w:ascii="Calibri" w:hAnsi="Calibri" w:cs="Calibri"/>
          <w:sz w:val="22"/>
          <w:szCs w:val="22"/>
        </w:rPr>
      </w:pPr>
      <w:r w:rsidRPr="00DD3E01">
        <w:rPr>
          <w:rFonts w:ascii="Calibri" w:hAnsi="Calibri" w:cs="Calibri"/>
          <w:sz w:val="22"/>
          <w:szCs w:val="22"/>
        </w:rPr>
        <w:t>Grazie all’attenta ed oculata pianificazione delle voci di uscita del bilancio</w:t>
      </w:r>
      <w:r w:rsidR="00232F77">
        <w:rPr>
          <w:rFonts w:ascii="Calibri" w:hAnsi="Calibri" w:cs="Calibri"/>
          <w:sz w:val="22"/>
          <w:szCs w:val="22"/>
        </w:rPr>
        <w:t>,</w:t>
      </w:r>
      <w:r w:rsidRPr="00DD3E01">
        <w:rPr>
          <w:rFonts w:ascii="Calibri" w:hAnsi="Calibri" w:cs="Calibri"/>
          <w:sz w:val="22"/>
          <w:szCs w:val="22"/>
        </w:rPr>
        <w:t xml:space="preserve"> che ha sempre contraddistinto l’Ente, nelle due ultime annualità del triennio 2025-2027 sono stati programmati ulteriori importanti interventi, che vedranno un impegno finanziario dell’Autorità per altri 122 milioni di euro dei 160 milioni previsti complessivamente per tali iniziative.</w:t>
      </w:r>
    </w:p>
    <w:p w14:paraId="2EFA7FB4" w14:textId="32406922" w:rsidR="00C24D53" w:rsidRPr="00236D67" w:rsidRDefault="0050686F" w:rsidP="00C24D53">
      <w:pPr>
        <w:autoSpaceDE w:val="0"/>
        <w:autoSpaceDN w:val="0"/>
        <w:adjustRightInd w:val="0"/>
        <w:spacing w:after="15"/>
        <w:jc w:val="both"/>
        <w:rPr>
          <w:rFonts w:asciiTheme="minorHAnsi" w:hAnsiTheme="minorHAnsi" w:cstheme="minorHAnsi"/>
          <w:sz w:val="22"/>
          <w:szCs w:val="22"/>
        </w:rPr>
      </w:pPr>
      <w:r>
        <w:rPr>
          <w:rFonts w:ascii="Calibri" w:hAnsi="Calibri" w:cs="Calibri"/>
          <w:sz w:val="22"/>
          <w:szCs w:val="22"/>
        </w:rPr>
        <w:t>Informa che l</w:t>
      </w:r>
      <w:r w:rsidR="00C24D53" w:rsidRPr="00DD3E01">
        <w:rPr>
          <w:rFonts w:ascii="Calibri" w:hAnsi="Calibri" w:cs="Calibri"/>
          <w:sz w:val="22"/>
          <w:szCs w:val="22"/>
        </w:rPr>
        <w:t>’Autorità sta perfezionando, con il coinvolgimento di tutti gli enti territoriali competenti, il Documento di programmazione strategica di Sistema (DPSS), strumento di indirizzo sovraordinato rispetto ai piani regolatori portuali dei singoli scali</w:t>
      </w:r>
      <w:r w:rsidR="00C24D53">
        <w:rPr>
          <w:rFonts w:ascii="Calibri" w:hAnsi="Calibri" w:cs="Calibri"/>
          <w:sz w:val="22"/>
          <w:szCs w:val="22"/>
        </w:rPr>
        <w:t>.</w:t>
      </w:r>
      <w:r w:rsidR="00232F77">
        <w:rPr>
          <w:rFonts w:ascii="Calibri" w:hAnsi="Calibri" w:cs="Calibri"/>
          <w:sz w:val="22"/>
          <w:szCs w:val="22"/>
        </w:rPr>
        <w:t xml:space="preserve"> </w:t>
      </w:r>
    </w:p>
    <w:p w14:paraId="389C45BF" w14:textId="76434965" w:rsidR="00C24D53" w:rsidRPr="00236D67" w:rsidRDefault="00120BBB" w:rsidP="0050686F">
      <w:pPr>
        <w:pStyle w:val="Default"/>
        <w:jc w:val="both"/>
        <w:rPr>
          <w:rFonts w:asciiTheme="minorHAnsi" w:eastAsiaTheme="minorHAnsi" w:hAnsiTheme="minorHAnsi" w:cstheme="minorHAnsi"/>
          <w:sz w:val="23"/>
          <w:szCs w:val="23"/>
        </w:rPr>
      </w:pPr>
      <w:r w:rsidRPr="00120BBB">
        <w:rPr>
          <w:rFonts w:asciiTheme="minorHAnsi" w:hAnsiTheme="minorHAnsi" w:cstheme="minorHAnsi"/>
          <w:sz w:val="22"/>
          <w:szCs w:val="22"/>
        </w:rPr>
        <w:t xml:space="preserve">Prosegue, </w:t>
      </w:r>
      <w:r w:rsidR="0050686F">
        <w:rPr>
          <w:rFonts w:asciiTheme="minorHAnsi" w:hAnsiTheme="minorHAnsi" w:cstheme="minorHAnsi"/>
          <w:sz w:val="22"/>
          <w:szCs w:val="22"/>
        </w:rPr>
        <w:t>sottolineando che i</w:t>
      </w:r>
      <w:r w:rsidR="00C24D53" w:rsidRPr="00236D67">
        <w:rPr>
          <w:rFonts w:asciiTheme="minorHAnsi" w:eastAsiaTheme="minorHAnsi" w:hAnsiTheme="minorHAnsi" w:cstheme="minorHAnsi"/>
          <w:sz w:val="23"/>
          <w:szCs w:val="23"/>
        </w:rPr>
        <w:t xml:space="preserve">l bilancio di previsione per l’esercizio 2025 chiude con i seguenti risultati: </w:t>
      </w:r>
    </w:p>
    <w:p w14:paraId="6288E01A" w14:textId="77777777" w:rsidR="00232F77" w:rsidRPr="00A5459C" w:rsidRDefault="00232F77" w:rsidP="00232F77">
      <w:pPr>
        <w:pStyle w:val="Paragrafoelenco"/>
        <w:numPr>
          <w:ilvl w:val="0"/>
          <w:numId w:val="34"/>
        </w:numPr>
        <w:spacing w:line="276" w:lineRule="auto"/>
        <w:jc w:val="both"/>
        <w:rPr>
          <w:rFonts w:asciiTheme="minorHAnsi" w:hAnsiTheme="minorHAnsi" w:cs="Arial"/>
          <w:bCs/>
          <w:sz w:val="22"/>
          <w:szCs w:val="22"/>
        </w:rPr>
      </w:pPr>
      <w:r w:rsidRPr="00A5459C">
        <w:rPr>
          <w:rFonts w:asciiTheme="minorHAnsi" w:hAnsiTheme="minorHAnsi" w:cs="Arial"/>
          <w:bCs/>
          <w:sz w:val="22"/>
          <w:szCs w:val="22"/>
        </w:rPr>
        <w:t>Disavanzo finanziario di competenza di € 85.449.698,17, determinato da un avanzo di parte corrente di € 14.710.267,54 e un disavanzo in conto capitale di € 100.159.965,71, che trova copertura nell’Avanzo di Amministrazione presunto al 31.12.2024;</w:t>
      </w:r>
    </w:p>
    <w:p w14:paraId="380A2AAD" w14:textId="77777777" w:rsidR="00232F77" w:rsidRPr="00A5459C" w:rsidRDefault="00232F77" w:rsidP="00232F77">
      <w:pPr>
        <w:pStyle w:val="Paragrafoelenco"/>
        <w:numPr>
          <w:ilvl w:val="0"/>
          <w:numId w:val="34"/>
        </w:numPr>
        <w:spacing w:line="276" w:lineRule="auto"/>
        <w:jc w:val="both"/>
        <w:rPr>
          <w:rFonts w:asciiTheme="minorHAnsi" w:hAnsiTheme="minorHAnsi" w:cs="Arial"/>
          <w:bCs/>
          <w:sz w:val="22"/>
          <w:szCs w:val="22"/>
        </w:rPr>
      </w:pPr>
      <w:r w:rsidRPr="00A5459C">
        <w:rPr>
          <w:rFonts w:asciiTheme="minorHAnsi" w:hAnsiTheme="minorHAnsi" w:cs="Arial"/>
          <w:bCs/>
          <w:sz w:val="22"/>
          <w:szCs w:val="22"/>
        </w:rPr>
        <w:t>Avanzo di Amministrazione presunto al 31.12.2024 da applicare all’esercizio 2025 € 311.619.905,76, di cui vincolati € 310.605.583,38 e disponibili € 1.014.322,38;</w:t>
      </w:r>
    </w:p>
    <w:p w14:paraId="7913F188" w14:textId="77777777" w:rsidR="00232F77" w:rsidRPr="00A5459C" w:rsidRDefault="00232F77" w:rsidP="00232F77">
      <w:pPr>
        <w:pStyle w:val="Paragrafoelenco"/>
        <w:numPr>
          <w:ilvl w:val="0"/>
          <w:numId w:val="34"/>
        </w:numPr>
        <w:spacing w:line="276" w:lineRule="auto"/>
        <w:jc w:val="both"/>
        <w:rPr>
          <w:rFonts w:asciiTheme="minorHAnsi" w:hAnsiTheme="minorHAnsi" w:cs="Arial"/>
          <w:bCs/>
          <w:sz w:val="22"/>
          <w:szCs w:val="22"/>
        </w:rPr>
      </w:pPr>
      <w:r w:rsidRPr="00A5459C">
        <w:rPr>
          <w:rFonts w:asciiTheme="minorHAnsi" w:hAnsiTheme="minorHAnsi" w:cs="Arial"/>
          <w:bCs/>
          <w:sz w:val="22"/>
          <w:szCs w:val="22"/>
        </w:rPr>
        <w:t>Fondo iniziale di cassa presunto, € 379.405.197,99;</w:t>
      </w:r>
    </w:p>
    <w:p w14:paraId="0D25E193" w14:textId="77777777" w:rsidR="00232F77" w:rsidRPr="00A5459C" w:rsidRDefault="00232F77" w:rsidP="00232F77">
      <w:pPr>
        <w:pStyle w:val="Paragrafoelenco"/>
        <w:numPr>
          <w:ilvl w:val="0"/>
          <w:numId w:val="34"/>
        </w:numPr>
        <w:spacing w:line="276" w:lineRule="auto"/>
        <w:jc w:val="both"/>
        <w:rPr>
          <w:rFonts w:asciiTheme="minorHAnsi" w:hAnsiTheme="minorHAnsi" w:cs="Arial"/>
          <w:bCs/>
          <w:sz w:val="22"/>
          <w:szCs w:val="22"/>
        </w:rPr>
      </w:pPr>
      <w:r w:rsidRPr="00A5459C">
        <w:rPr>
          <w:rFonts w:asciiTheme="minorHAnsi" w:hAnsiTheme="minorHAnsi" w:cs="Arial"/>
          <w:bCs/>
          <w:sz w:val="22"/>
          <w:szCs w:val="22"/>
        </w:rPr>
        <w:t>Fondo finale di cassa presunto, € 284.260.704,98;</w:t>
      </w:r>
    </w:p>
    <w:p w14:paraId="014B7EED" w14:textId="77777777" w:rsidR="00232F77" w:rsidRPr="00A5459C" w:rsidRDefault="00232F77" w:rsidP="00232F77">
      <w:pPr>
        <w:pStyle w:val="Paragrafoelenco"/>
        <w:numPr>
          <w:ilvl w:val="0"/>
          <w:numId w:val="34"/>
        </w:numPr>
        <w:spacing w:line="276" w:lineRule="auto"/>
        <w:jc w:val="both"/>
        <w:rPr>
          <w:rFonts w:asciiTheme="minorHAnsi" w:hAnsiTheme="minorHAnsi" w:cs="Arial"/>
          <w:bCs/>
          <w:sz w:val="22"/>
          <w:szCs w:val="22"/>
        </w:rPr>
      </w:pPr>
      <w:r w:rsidRPr="00A5459C">
        <w:rPr>
          <w:rFonts w:asciiTheme="minorHAnsi" w:hAnsiTheme="minorHAnsi" w:cs="Arial"/>
          <w:bCs/>
          <w:sz w:val="22"/>
          <w:szCs w:val="22"/>
        </w:rPr>
        <w:t>Avanzo economico presunto, € 9.482.267,54.</w:t>
      </w:r>
    </w:p>
    <w:p w14:paraId="61B67C58" w14:textId="77777777" w:rsidR="00120BBB" w:rsidRDefault="00120BBB" w:rsidP="00120BBB">
      <w:pPr>
        <w:jc w:val="both"/>
        <w:rPr>
          <w:rFonts w:ascii="Calibri" w:hAnsi="Calibri" w:cs="Calibri"/>
          <w:snapToGrid w:val="0"/>
          <w:sz w:val="22"/>
          <w:szCs w:val="22"/>
        </w:rPr>
      </w:pPr>
      <w:r>
        <w:rPr>
          <w:rFonts w:ascii="Calibri" w:eastAsia="Calibri" w:hAnsi="Calibri" w:cs="Calibri"/>
          <w:bCs/>
          <w:sz w:val="22"/>
          <w:szCs w:val="22"/>
          <w:lang w:eastAsia="en-US"/>
        </w:rPr>
        <w:t>R</w:t>
      </w:r>
      <w:r w:rsidRPr="00263E25">
        <w:rPr>
          <w:rFonts w:ascii="Calibri" w:eastAsia="Calibri" w:hAnsi="Calibri" w:cs="Calibri"/>
          <w:bCs/>
          <w:sz w:val="22"/>
          <w:szCs w:val="22"/>
          <w:lang w:eastAsia="en-US"/>
        </w:rPr>
        <w:t>ende noto che l’Organismo di partenariato ha espresso il proprio consensus nel</w:t>
      </w:r>
      <w:r>
        <w:rPr>
          <w:rFonts w:ascii="Calibri" w:eastAsia="Calibri" w:hAnsi="Calibri" w:cs="Calibri"/>
          <w:bCs/>
          <w:sz w:val="22"/>
          <w:szCs w:val="22"/>
          <w:lang w:eastAsia="en-US"/>
        </w:rPr>
        <w:t>la</w:t>
      </w:r>
      <w:r w:rsidRPr="00263E25">
        <w:rPr>
          <w:rFonts w:ascii="Calibri" w:eastAsia="Calibri" w:hAnsi="Calibri" w:cs="Calibri"/>
          <w:bCs/>
          <w:sz w:val="22"/>
          <w:szCs w:val="22"/>
          <w:lang w:eastAsia="en-US"/>
        </w:rPr>
        <w:t xml:space="preserve"> seduta</w:t>
      </w:r>
      <w:r>
        <w:rPr>
          <w:rFonts w:ascii="Calibri" w:eastAsia="Calibri" w:hAnsi="Calibri" w:cs="Calibri"/>
          <w:bCs/>
          <w:sz w:val="22"/>
          <w:szCs w:val="22"/>
          <w:lang w:eastAsia="en-US"/>
        </w:rPr>
        <w:t xml:space="preserve"> del 23.10.2024</w:t>
      </w:r>
      <w:r w:rsidRPr="00263E25">
        <w:rPr>
          <w:rFonts w:ascii="Calibri" w:eastAsia="Calibri" w:hAnsi="Calibri" w:cs="Calibri"/>
          <w:bCs/>
          <w:sz w:val="22"/>
          <w:szCs w:val="22"/>
          <w:lang w:eastAsia="en-US"/>
        </w:rPr>
        <w:t xml:space="preserve">. Non essendovi ulteriori interventi, il Comitato di gestione approva </w:t>
      </w:r>
      <w:r w:rsidRPr="00263E25">
        <w:rPr>
          <w:rFonts w:ascii="Calibri" w:hAnsi="Calibri" w:cs="Calibri"/>
          <w:sz w:val="22"/>
          <w:szCs w:val="22"/>
        </w:rPr>
        <w:t xml:space="preserve">con il voto favorevole del Presidente dell’AdSP del Mare di Sardegna, con il voto favorevole del </w:t>
      </w:r>
      <w:r w:rsidRPr="00263E25">
        <w:rPr>
          <w:rFonts w:ascii="Calibri" w:eastAsia="Calibri" w:hAnsi="Calibri" w:cs="Calibri"/>
          <w:sz w:val="22"/>
          <w:szCs w:val="22"/>
          <w:lang w:eastAsia="en-US"/>
        </w:rPr>
        <w:t xml:space="preserve">Componente designato dalla Città metropolitana di Cagliari Prof. Massimiliano Piras, </w:t>
      </w:r>
      <w:r w:rsidRPr="00263E25">
        <w:rPr>
          <w:rFonts w:ascii="Calibri" w:hAnsi="Calibri" w:cs="Calibri"/>
          <w:sz w:val="22"/>
          <w:szCs w:val="22"/>
        </w:rPr>
        <w:t xml:space="preserve">con la non partecipazione al voto dell’Autorità Marittima, </w:t>
      </w:r>
      <w:r w:rsidRPr="00263E25">
        <w:rPr>
          <w:rFonts w:ascii="Calibri" w:hAnsi="Calibri" w:cs="Calibri"/>
          <w:snapToGrid w:val="0"/>
          <w:sz w:val="22"/>
          <w:szCs w:val="22"/>
        </w:rPr>
        <w:t>non essendo materia sulla quale è chiamata ad esprimersi.</w:t>
      </w:r>
    </w:p>
    <w:p w14:paraId="4029444D" w14:textId="77777777" w:rsidR="00C24D53" w:rsidRPr="00263E25" w:rsidRDefault="00C24D53" w:rsidP="00C96FB9">
      <w:pPr>
        <w:widowControl w:val="0"/>
        <w:suppressAutoHyphens/>
        <w:jc w:val="both"/>
        <w:rPr>
          <w:rFonts w:ascii="Calibri" w:hAnsi="Calibri" w:cs="Calibri"/>
          <w:b/>
          <w:bCs/>
          <w:color w:val="000000"/>
          <w:sz w:val="22"/>
          <w:szCs w:val="22"/>
        </w:rPr>
      </w:pPr>
    </w:p>
    <w:p w14:paraId="71F1F7FD" w14:textId="00EC293F" w:rsidR="00BE0058" w:rsidRDefault="00BE0058" w:rsidP="00BE0058">
      <w:pPr>
        <w:autoSpaceDE w:val="0"/>
        <w:autoSpaceDN w:val="0"/>
        <w:adjustRightInd w:val="0"/>
        <w:spacing w:after="160" w:line="259" w:lineRule="auto"/>
        <w:contextualSpacing/>
        <w:jc w:val="both"/>
        <w:rPr>
          <w:rFonts w:ascii="Calibri" w:eastAsia="Calibri" w:hAnsi="Calibri" w:cs="Calibri"/>
          <w:sz w:val="22"/>
          <w:szCs w:val="22"/>
          <w:lang w:eastAsia="en-US"/>
        </w:rPr>
      </w:pPr>
      <w:bookmarkStart w:id="24" w:name="_Hlk140764684"/>
      <w:bookmarkEnd w:id="23"/>
      <w:r>
        <w:rPr>
          <w:rFonts w:ascii="Calibri" w:hAnsi="Calibri" w:cs="Calibri"/>
          <w:b/>
          <w:bCs/>
          <w:sz w:val="22"/>
          <w:szCs w:val="22"/>
        </w:rPr>
        <w:t xml:space="preserve">PUNTO NUMERO </w:t>
      </w:r>
      <w:r w:rsidRPr="00BE0058">
        <w:rPr>
          <w:rFonts w:ascii="Calibri" w:hAnsi="Calibri" w:cs="Calibri"/>
          <w:b/>
          <w:bCs/>
          <w:sz w:val="22"/>
          <w:szCs w:val="22"/>
        </w:rPr>
        <w:t>8</w:t>
      </w:r>
      <w:r>
        <w:rPr>
          <w:rFonts w:ascii="Calibri" w:hAnsi="Calibri" w:cs="Calibri"/>
          <w:b/>
          <w:bCs/>
          <w:sz w:val="22"/>
          <w:szCs w:val="22"/>
        </w:rPr>
        <w:t xml:space="preserve"> ALL’ORDINE DEL GIORNO:</w:t>
      </w:r>
      <w:r w:rsidRPr="00BE0058">
        <w:rPr>
          <w:rFonts w:ascii="Calibri" w:hAnsi="Calibri" w:cs="Calibri"/>
          <w:b/>
          <w:bCs/>
          <w:sz w:val="22"/>
          <w:szCs w:val="22"/>
        </w:rPr>
        <w:tab/>
        <w:t>VARIE ED EVENTUALI.</w:t>
      </w:r>
    </w:p>
    <w:p w14:paraId="21A67D73" w14:textId="04FCF9F5" w:rsidR="005E5AAD" w:rsidRPr="00263E25" w:rsidRDefault="007C7D94" w:rsidP="007C7D94">
      <w:pPr>
        <w:autoSpaceDE w:val="0"/>
        <w:autoSpaceDN w:val="0"/>
        <w:adjustRightInd w:val="0"/>
        <w:jc w:val="both"/>
        <w:rPr>
          <w:rFonts w:ascii="Calibri" w:hAnsi="Calibri" w:cs="Calibri"/>
          <w:color w:val="000000"/>
          <w:sz w:val="22"/>
          <w:szCs w:val="22"/>
        </w:rPr>
      </w:pPr>
      <w:r w:rsidRPr="007C7D94">
        <w:rPr>
          <w:rFonts w:ascii="Calibri" w:hAnsi="Calibri" w:cs="Calibri"/>
          <w:b/>
          <w:bCs/>
          <w:color w:val="000000"/>
          <w:sz w:val="22"/>
          <w:szCs w:val="22"/>
        </w:rPr>
        <w:t>Il Presidente</w:t>
      </w:r>
      <w:r w:rsidR="00120BBB">
        <w:rPr>
          <w:rFonts w:ascii="Calibri" w:hAnsi="Calibri" w:cs="Calibri"/>
          <w:color w:val="000000"/>
          <w:sz w:val="22"/>
          <w:szCs w:val="22"/>
        </w:rPr>
        <w:t xml:space="preserve">, non essendovi interventi in merito all’argomento di cui al punto numero 8 all’ordine del giorno, </w:t>
      </w:r>
      <w:r>
        <w:rPr>
          <w:rFonts w:ascii="Calibri" w:hAnsi="Calibri" w:cs="Calibri"/>
          <w:color w:val="000000"/>
          <w:sz w:val="22"/>
          <w:szCs w:val="22"/>
        </w:rPr>
        <w:t>r</w:t>
      </w:r>
      <w:r w:rsidR="005E5AAD" w:rsidRPr="00263E25">
        <w:rPr>
          <w:rFonts w:ascii="Calibri" w:eastAsia="Arial Unicode MS" w:hAnsi="Calibri" w:cs="Calibri"/>
          <w:sz w:val="22"/>
          <w:szCs w:val="22"/>
          <w:u w:color="000000"/>
        </w:rPr>
        <w:t xml:space="preserve">ingrazia il Comitato per la partecipazione e </w:t>
      </w:r>
      <w:r w:rsidR="000D36F4">
        <w:rPr>
          <w:rFonts w:ascii="Calibri" w:eastAsia="Arial Unicode MS" w:hAnsi="Calibri" w:cs="Calibri"/>
          <w:sz w:val="22"/>
          <w:szCs w:val="22"/>
          <w:u w:color="000000"/>
        </w:rPr>
        <w:t>d</w:t>
      </w:r>
      <w:r w:rsidR="005E5AAD" w:rsidRPr="00263E25">
        <w:rPr>
          <w:rFonts w:ascii="Calibri" w:eastAsia="Arial Unicode MS" w:hAnsi="Calibri" w:cs="Calibri"/>
          <w:sz w:val="22"/>
          <w:szCs w:val="22"/>
          <w:u w:color="000000"/>
        </w:rPr>
        <w:t xml:space="preserve">ichiara conclusa la seduta alle ore </w:t>
      </w:r>
      <w:r w:rsidR="00016D6B">
        <w:rPr>
          <w:rFonts w:ascii="Calibri" w:eastAsia="Arial Unicode MS" w:hAnsi="Calibri" w:cs="Calibri"/>
          <w:sz w:val="22"/>
          <w:szCs w:val="22"/>
          <w:u w:color="000000"/>
        </w:rPr>
        <w:t>1</w:t>
      </w:r>
      <w:r w:rsidR="00C570AB">
        <w:rPr>
          <w:rFonts w:ascii="Calibri" w:eastAsia="Arial Unicode MS" w:hAnsi="Calibri" w:cs="Calibri"/>
          <w:sz w:val="22"/>
          <w:szCs w:val="22"/>
          <w:u w:color="000000"/>
        </w:rPr>
        <w:t>2.35</w:t>
      </w:r>
      <w:r w:rsidR="00016D6B">
        <w:rPr>
          <w:rFonts w:ascii="Calibri" w:eastAsia="Arial Unicode MS" w:hAnsi="Calibri" w:cs="Calibri"/>
          <w:sz w:val="22"/>
          <w:szCs w:val="22"/>
          <w:u w:color="000000"/>
        </w:rPr>
        <w:t>.</w:t>
      </w:r>
    </w:p>
    <w:p w14:paraId="0B2760E0" w14:textId="77777777" w:rsidR="005E5AAD" w:rsidRPr="00263E25" w:rsidRDefault="005E5AAD" w:rsidP="005E5AAD">
      <w:pPr>
        <w:pStyle w:val="Paragrafoelenco"/>
        <w:widowControl w:val="0"/>
        <w:suppressAutoHyphens/>
        <w:jc w:val="both"/>
        <w:rPr>
          <w:rFonts w:ascii="Calibri" w:hAnsi="Calibri" w:cs="Calibri"/>
          <w:color w:val="000000"/>
          <w:sz w:val="22"/>
          <w:szCs w:val="22"/>
        </w:rPr>
      </w:pPr>
    </w:p>
    <w:p w14:paraId="00BC186B" w14:textId="77777777" w:rsidR="005E5AAD" w:rsidRPr="00263E25" w:rsidRDefault="005E5AAD" w:rsidP="005E5AAD">
      <w:pPr>
        <w:pStyle w:val="Paragrafoelenco"/>
        <w:widowControl w:val="0"/>
        <w:suppressAutoHyphens/>
        <w:jc w:val="both"/>
        <w:rPr>
          <w:rFonts w:ascii="Calibri" w:eastAsia="Arial Unicode MS" w:hAnsi="Calibri" w:cs="Calibri"/>
          <w:sz w:val="22"/>
          <w:szCs w:val="22"/>
          <w:u w:color="000000"/>
        </w:rPr>
      </w:pPr>
    </w:p>
    <w:p w14:paraId="4B016656" w14:textId="2BC17A46" w:rsidR="005E5AAD" w:rsidRPr="00263E25" w:rsidRDefault="005E5AAD" w:rsidP="005E5AAD">
      <w:pPr>
        <w:pStyle w:val="Paragrafoelenco"/>
        <w:widowControl w:val="0"/>
        <w:suppressAutoHyphens/>
        <w:jc w:val="both"/>
        <w:rPr>
          <w:rFonts w:ascii="Calibri" w:hAnsi="Calibri" w:cs="Calibri"/>
          <w:color w:val="000000"/>
          <w:sz w:val="22"/>
          <w:szCs w:val="22"/>
        </w:rPr>
      </w:pPr>
      <w:r w:rsidRPr="00263E25">
        <w:rPr>
          <w:rFonts w:ascii="Calibri" w:hAnsi="Calibri" w:cs="Calibri"/>
          <w:color w:val="000000"/>
          <w:sz w:val="22"/>
          <w:szCs w:val="22"/>
        </w:rPr>
        <w:t xml:space="preserve">Il Segretario Generale </w:t>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t xml:space="preserve">    Il Presidente</w:t>
      </w:r>
    </w:p>
    <w:p w14:paraId="70F20941" w14:textId="5E9B1F5F" w:rsidR="00FE731D" w:rsidRPr="00FE731D" w:rsidRDefault="005E5AAD" w:rsidP="00232F77">
      <w:pPr>
        <w:pStyle w:val="Paragrafoelenco"/>
        <w:widowControl w:val="0"/>
        <w:suppressAutoHyphens/>
        <w:jc w:val="both"/>
        <w:rPr>
          <w:rFonts w:ascii="Calibri" w:hAnsi="Calibri" w:cs="Calibri"/>
          <w:color w:val="000000"/>
          <w:sz w:val="22"/>
          <w:szCs w:val="22"/>
        </w:rPr>
      </w:pPr>
      <w:r w:rsidRPr="00263E25">
        <w:rPr>
          <w:rFonts w:ascii="Calibri" w:hAnsi="Calibri" w:cs="Calibri"/>
          <w:color w:val="000000"/>
          <w:sz w:val="22"/>
          <w:szCs w:val="22"/>
        </w:rPr>
        <w:t xml:space="preserve">     Avv. Natale Ditel</w:t>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r>
      <w:r w:rsidRPr="00263E25">
        <w:rPr>
          <w:rFonts w:ascii="Calibri" w:hAnsi="Calibri" w:cs="Calibri"/>
          <w:color w:val="000000"/>
          <w:sz w:val="22"/>
          <w:szCs w:val="22"/>
        </w:rPr>
        <w:tab/>
        <w:t xml:space="preserve">   Prof. Avv. Massimo Deia</w:t>
      </w:r>
      <w:bookmarkEnd w:id="20"/>
      <w:bookmarkEnd w:id="24"/>
      <w:r w:rsidR="00FE731D">
        <w:rPr>
          <w:rFonts w:ascii="Calibri" w:hAnsi="Calibri" w:cs="Calibri"/>
          <w:color w:val="000000"/>
          <w:sz w:val="22"/>
          <w:szCs w:val="22"/>
        </w:rPr>
        <w:t>na</w:t>
      </w:r>
    </w:p>
    <w:sectPr w:rsidR="00FE731D" w:rsidRPr="00FE731D" w:rsidSect="00D86AE4">
      <w:headerReference w:type="default" r:id="rId8"/>
      <w:footerReference w:type="default" r:id="rId9"/>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F37E7" w14:textId="77777777" w:rsidR="00C7113D" w:rsidRDefault="00C7113D" w:rsidP="00525E16">
      <w:r>
        <w:separator/>
      </w:r>
    </w:p>
  </w:endnote>
  <w:endnote w:type="continuationSeparator" w:id="0">
    <w:p w14:paraId="551CE041" w14:textId="77777777" w:rsidR="00C7113D" w:rsidRDefault="00C7113D" w:rsidP="0052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920779"/>
      <w:docPartObj>
        <w:docPartGallery w:val="Page Numbers (Bottom of Page)"/>
        <w:docPartUnique/>
      </w:docPartObj>
    </w:sdtPr>
    <w:sdtContent>
      <w:p w14:paraId="36B7721C" w14:textId="1B27EC51" w:rsidR="00C31EE0" w:rsidRDefault="00C31EE0">
        <w:pPr>
          <w:pStyle w:val="Pidipagina"/>
          <w:jc w:val="right"/>
        </w:pPr>
        <w:r>
          <w:fldChar w:fldCharType="begin"/>
        </w:r>
        <w:r>
          <w:instrText>PAGE   \* MERGEFORMAT</w:instrText>
        </w:r>
        <w:r>
          <w:fldChar w:fldCharType="separate"/>
        </w:r>
        <w:r>
          <w:t>2</w:t>
        </w:r>
        <w:r>
          <w:fldChar w:fldCharType="end"/>
        </w:r>
      </w:p>
    </w:sdtContent>
  </w:sdt>
  <w:p w14:paraId="36A16694" w14:textId="77777777" w:rsidR="00C31EE0" w:rsidRDefault="00C31EE0">
    <w:pPr>
      <w:pStyle w:val="Pidipagina"/>
    </w:pPr>
  </w:p>
  <w:p w14:paraId="68E8FD67" w14:textId="77777777" w:rsidR="00C31EE0" w:rsidRDefault="00C31EE0"/>
  <w:p w14:paraId="541EA010" w14:textId="203E79AA" w:rsidR="00C31EE0" w:rsidRDefault="00C31EE0">
    <w:r>
      <w:rPr>
        <w:noProof/>
      </w:rPr>
      <w:drawing>
        <wp:inline distT="0" distB="0" distL="0" distR="0" wp14:anchorId="45BB1C54" wp14:editId="7BC3C3E1">
          <wp:extent cx="6120765" cy="5422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5A637C6A" w14:textId="77777777" w:rsidR="00C31EE0" w:rsidRDefault="00C31EE0"/>
  <w:p w14:paraId="6C3A962C" w14:textId="77777777" w:rsidR="00C31EE0" w:rsidRDefault="00C31EE0"/>
  <w:p w14:paraId="31FE1511" w14:textId="77777777" w:rsidR="00C31EE0" w:rsidRDefault="00C3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E197" w14:textId="77777777" w:rsidR="00C7113D" w:rsidRDefault="00C7113D" w:rsidP="00525E16">
      <w:r>
        <w:separator/>
      </w:r>
    </w:p>
  </w:footnote>
  <w:footnote w:type="continuationSeparator" w:id="0">
    <w:p w14:paraId="2B00943D" w14:textId="77777777" w:rsidR="00C7113D" w:rsidRDefault="00C7113D" w:rsidP="0052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22E2" w14:textId="7F6382B8" w:rsidR="00C31EE0" w:rsidRPr="00090036" w:rsidRDefault="00C31EE0" w:rsidP="00090036">
    <w:pPr>
      <w:tabs>
        <w:tab w:val="center" w:pos="4819"/>
        <w:tab w:val="right" w:pos="9638"/>
      </w:tabs>
      <w:ind w:left="-567"/>
      <w:rPr>
        <w:rFonts w:ascii="Calibri" w:eastAsia="Calibri" w:hAnsi="Calibri"/>
        <w:b/>
        <w:color w:val="595959"/>
        <w:sz w:val="36"/>
        <w:szCs w:val="36"/>
        <w:lang w:eastAsia="en-US"/>
      </w:rPr>
    </w:pPr>
    <w:r>
      <w:rPr>
        <w:rFonts w:ascii="Calibri" w:eastAsia="Calibri" w:hAnsi="Calibri"/>
        <w:b/>
        <w:noProof/>
        <w:color w:val="595959"/>
        <w:sz w:val="36"/>
        <w:szCs w:val="36"/>
        <w:lang w:eastAsia="en-US"/>
      </w:rPr>
      <w:drawing>
        <wp:inline distT="0" distB="0" distL="0" distR="0" wp14:anchorId="49D1C4CC" wp14:editId="2C44EED1">
          <wp:extent cx="7718425" cy="1249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1249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F9CE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3371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CB72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71E89"/>
    <w:multiLevelType w:val="hybridMultilevel"/>
    <w:tmpl w:val="4052D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3603A"/>
    <w:multiLevelType w:val="hybridMultilevel"/>
    <w:tmpl w:val="B72CB094"/>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0AFCEC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48BE"/>
    <w:multiLevelType w:val="hybridMultilevel"/>
    <w:tmpl w:val="4FA029FC"/>
    <w:lvl w:ilvl="0" w:tplc="36FA654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2EA0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246737"/>
    <w:multiLevelType w:val="hybridMultilevel"/>
    <w:tmpl w:val="3D6222A0"/>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B762D4"/>
    <w:multiLevelType w:val="hybridMultilevel"/>
    <w:tmpl w:val="16AAE6B8"/>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205755BA"/>
    <w:multiLevelType w:val="hybridMultilevel"/>
    <w:tmpl w:val="3006B3AA"/>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FD6FD0"/>
    <w:multiLevelType w:val="hybridMultilevel"/>
    <w:tmpl w:val="AF60958C"/>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F77039"/>
    <w:multiLevelType w:val="hybridMultilevel"/>
    <w:tmpl w:val="6EFE77D0"/>
    <w:lvl w:ilvl="0" w:tplc="36FA654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3" w15:restartNumberingAfterBreak="0">
    <w:nsid w:val="290555C8"/>
    <w:multiLevelType w:val="hybridMultilevel"/>
    <w:tmpl w:val="8A2640DA"/>
    <w:lvl w:ilvl="0" w:tplc="33383E62">
      <w:numFmt w:val="bullet"/>
      <w:lvlText w:val="-"/>
      <w:lvlJc w:val="left"/>
      <w:pPr>
        <w:ind w:left="1428" w:hanging="360"/>
      </w:pPr>
      <w:rPr>
        <w:rFonts w:ascii="Calibri" w:eastAsia="Times New Roman"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2C2A7E9A"/>
    <w:multiLevelType w:val="hybridMultilevel"/>
    <w:tmpl w:val="A07098C0"/>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9A586D"/>
    <w:multiLevelType w:val="hybridMultilevel"/>
    <w:tmpl w:val="259638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2764F2"/>
    <w:multiLevelType w:val="hybridMultilevel"/>
    <w:tmpl w:val="BDE452E4"/>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4321E8"/>
    <w:multiLevelType w:val="hybridMultilevel"/>
    <w:tmpl w:val="16AAE6B8"/>
    <w:lvl w:ilvl="0" w:tplc="0410000F">
      <w:start w:val="1"/>
      <w:numFmt w:val="decimal"/>
      <w:lvlText w:val="%1."/>
      <w:lvlJc w:val="left"/>
      <w:pPr>
        <w:ind w:left="1854" w:hanging="360"/>
      </w:p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8" w15:restartNumberingAfterBreak="0">
    <w:nsid w:val="34EB6963"/>
    <w:multiLevelType w:val="hybridMultilevel"/>
    <w:tmpl w:val="77743220"/>
    <w:lvl w:ilvl="0" w:tplc="5246AFFA">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3061244"/>
    <w:multiLevelType w:val="singleLevel"/>
    <w:tmpl w:val="A18E653A"/>
    <w:lvl w:ilvl="0">
      <w:start w:val="1"/>
      <w:numFmt w:val="bullet"/>
      <w:pStyle w:val="Sommario1"/>
      <w:lvlText w:val=""/>
      <w:lvlJc w:val="left"/>
      <w:pPr>
        <w:tabs>
          <w:tab w:val="num" w:pos="360"/>
        </w:tabs>
        <w:ind w:left="360" w:hanging="360"/>
      </w:pPr>
      <w:rPr>
        <w:rFonts w:ascii="Symbol" w:hAnsi="Symbol" w:hint="default"/>
      </w:rPr>
    </w:lvl>
  </w:abstractNum>
  <w:abstractNum w:abstractNumId="20" w15:restartNumberingAfterBreak="0">
    <w:nsid w:val="46C10A6A"/>
    <w:multiLevelType w:val="hybridMultilevel"/>
    <w:tmpl w:val="63262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8F6F7C"/>
    <w:multiLevelType w:val="hybridMultilevel"/>
    <w:tmpl w:val="16AAE6B8"/>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53E072C1"/>
    <w:multiLevelType w:val="hybridMultilevel"/>
    <w:tmpl w:val="F2A0876E"/>
    <w:lvl w:ilvl="0" w:tplc="7DA494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A21A6C"/>
    <w:multiLevelType w:val="hybridMultilevel"/>
    <w:tmpl w:val="77C099CC"/>
    <w:lvl w:ilvl="0" w:tplc="36FA65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E15B10"/>
    <w:multiLevelType w:val="hybridMultilevel"/>
    <w:tmpl w:val="52DE8AF4"/>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007452"/>
    <w:multiLevelType w:val="hybridMultilevel"/>
    <w:tmpl w:val="5D7E2E38"/>
    <w:lvl w:ilvl="0" w:tplc="36FA654E">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79BB0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265634"/>
    <w:multiLevelType w:val="hybridMultilevel"/>
    <w:tmpl w:val="448E7314"/>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9F7656"/>
    <w:multiLevelType w:val="hybridMultilevel"/>
    <w:tmpl w:val="F2A43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8E1082"/>
    <w:multiLevelType w:val="hybridMultilevel"/>
    <w:tmpl w:val="F68CDBF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2D77603"/>
    <w:multiLevelType w:val="hybridMultilevel"/>
    <w:tmpl w:val="36D025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3B7154"/>
    <w:multiLevelType w:val="hybridMultilevel"/>
    <w:tmpl w:val="01100706"/>
    <w:lvl w:ilvl="0" w:tplc="36FA65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747AE"/>
    <w:multiLevelType w:val="hybridMultilevel"/>
    <w:tmpl w:val="130E41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6533854">
    <w:abstractNumId w:val="19"/>
  </w:num>
  <w:num w:numId="2" w16cid:durableId="449476837">
    <w:abstractNumId w:val="15"/>
  </w:num>
  <w:num w:numId="3" w16cid:durableId="662126416">
    <w:abstractNumId w:val="23"/>
  </w:num>
  <w:num w:numId="4" w16cid:durableId="310332431">
    <w:abstractNumId w:val="8"/>
  </w:num>
  <w:num w:numId="5" w16cid:durableId="98378339">
    <w:abstractNumId w:val="3"/>
  </w:num>
  <w:num w:numId="6" w16cid:durableId="1215774543">
    <w:abstractNumId w:val="32"/>
  </w:num>
  <w:num w:numId="7" w16cid:durableId="57094421">
    <w:abstractNumId w:val="28"/>
  </w:num>
  <w:num w:numId="8" w16cid:durableId="621956869">
    <w:abstractNumId w:val="18"/>
  </w:num>
  <w:num w:numId="9" w16cid:durableId="1765228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865755">
    <w:abstractNumId w:val="25"/>
  </w:num>
  <w:num w:numId="11" w16cid:durableId="730231960">
    <w:abstractNumId w:val="17"/>
  </w:num>
  <w:num w:numId="12" w16cid:durableId="656765953">
    <w:abstractNumId w:val="29"/>
  </w:num>
  <w:num w:numId="13" w16cid:durableId="411463756">
    <w:abstractNumId w:val="21"/>
  </w:num>
  <w:num w:numId="14" w16cid:durableId="1556116486">
    <w:abstractNumId w:val="9"/>
  </w:num>
  <w:num w:numId="15" w16cid:durableId="504785736">
    <w:abstractNumId w:val="20"/>
  </w:num>
  <w:num w:numId="16" w16cid:durableId="1554581424">
    <w:abstractNumId w:val="30"/>
  </w:num>
  <w:num w:numId="17" w16cid:durableId="668100459">
    <w:abstractNumId w:val="10"/>
  </w:num>
  <w:num w:numId="18" w16cid:durableId="649871500">
    <w:abstractNumId w:val="11"/>
  </w:num>
  <w:num w:numId="19" w16cid:durableId="781847301">
    <w:abstractNumId w:val="31"/>
  </w:num>
  <w:num w:numId="20" w16cid:durableId="1976638522">
    <w:abstractNumId w:val="27"/>
  </w:num>
  <w:num w:numId="21" w16cid:durableId="781151658">
    <w:abstractNumId w:val="24"/>
  </w:num>
  <w:num w:numId="22" w16cid:durableId="463088110">
    <w:abstractNumId w:val="1"/>
  </w:num>
  <w:num w:numId="23" w16cid:durableId="410003654">
    <w:abstractNumId w:val="26"/>
  </w:num>
  <w:num w:numId="24" w16cid:durableId="333609467">
    <w:abstractNumId w:val="14"/>
  </w:num>
  <w:num w:numId="25" w16cid:durableId="559440638">
    <w:abstractNumId w:val="4"/>
  </w:num>
  <w:num w:numId="26" w16cid:durableId="2120370142">
    <w:abstractNumId w:val="12"/>
  </w:num>
  <w:num w:numId="27" w16cid:durableId="238253694">
    <w:abstractNumId w:val="13"/>
  </w:num>
  <w:num w:numId="28" w16cid:durableId="556823360">
    <w:abstractNumId w:val="7"/>
  </w:num>
  <w:num w:numId="29" w16cid:durableId="383256361">
    <w:abstractNumId w:val="2"/>
  </w:num>
  <w:num w:numId="30" w16cid:durableId="1351449419">
    <w:abstractNumId w:val="5"/>
  </w:num>
  <w:num w:numId="31" w16cid:durableId="899903708">
    <w:abstractNumId w:val="0"/>
  </w:num>
  <w:num w:numId="32" w16cid:durableId="1648708386">
    <w:abstractNumId w:val="6"/>
  </w:num>
  <w:num w:numId="33" w16cid:durableId="1964189049">
    <w:abstractNumId w:val="22"/>
  </w:num>
  <w:num w:numId="34" w16cid:durableId="184072820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3F"/>
    <w:rsid w:val="00000290"/>
    <w:rsid w:val="0000030F"/>
    <w:rsid w:val="00000A21"/>
    <w:rsid w:val="00000BF9"/>
    <w:rsid w:val="00001240"/>
    <w:rsid w:val="0000236B"/>
    <w:rsid w:val="00002695"/>
    <w:rsid w:val="00002960"/>
    <w:rsid w:val="000029C7"/>
    <w:rsid w:val="00003C5A"/>
    <w:rsid w:val="00004793"/>
    <w:rsid w:val="0000563F"/>
    <w:rsid w:val="00006011"/>
    <w:rsid w:val="000064E6"/>
    <w:rsid w:val="000066ED"/>
    <w:rsid w:val="00006D35"/>
    <w:rsid w:val="0000724A"/>
    <w:rsid w:val="0000741D"/>
    <w:rsid w:val="00011506"/>
    <w:rsid w:val="00011F51"/>
    <w:rsid w:val="0001261E"/>
    <w:rsid w:val="00014271"/>
    <w:rsid w:val="000149D7"/>
    <w:rsid w:val="00015A12"/>
    <w:rsid w:val="00015A31"/>
    <w:rsid w:val="000163AA"/>
    <w:rsid w:val="00016D6B"/>
    <w:rsid w:val="00017BFD"/>
    <w:rsid w:val="00020EF0"/>
    <w:rsid w:val="000224A8"/>
    <w:rsid w:val="00022753"/>
    <w:rsid w:val="00022C9A"/>
    <w:rsid w:val="00023489"/>
    <w:rsid w:val="00023DA6"/>
    <w:rsid w:val="00026130"/>
    <w:rsid w:val="00026AB1"/>
    <w:rsid w:val="000279E9"/>
    <w:rsid w:val="000305B6"/>
    <w:rsid w:val="000308BC"/>
    <w:rsid w:val="000310FC"/>
    <w:rsid w:val="0003118E"/>
    <w:rsid w:val="0003196F"/>
    <w:rsid w:val="000325C0"/>
    <w:rsid w:val="00032602"/>
    <w:rsid w:val="00033A09"/>
    <w:rsid w:val="00033A5E"/>
    <w:rsid w:val="00033ACE"/>
    <w:rsid w:val="00033E3B"/>
    <w:rsid w:val="00034711"/>
    <w:rsid w:val="00034E32"/>
    <w:rsid w:val="00035938"/>
    <w:rsid w:val="0003677E"/>
    <w:rsid w:val="00036796"/>
    <w:rsid w:val="00037082"/>
    <w:rsid w:val="000374CE"/>
    <w:rsid w:val="00037AE3"/>
    <w:rsid w:val="0004074D"/>
    <w:rsid w:val="00040FFD"/>
    <w:rsid w:val="00041B51"/>
    <w:rsid w:val="00042712"/>
    <w:rsid w:val="000438B1"/>
    <w:rsid w:val="000447C8"/>
    <w:rsid w:val="00044BBB"/>
    <w:rsid w:val="000456B2"/>
    <w:rsid w:val="000456ED"/>
    <w:rsid w:val="00046B09"/>
    <w:rsid w:val="000477EF"/>
    <w:rsid w:val="00047FD5"/>
    <w:rsid w:val="000507C9"/>
    <w:rsid w:val="000528C2"/>
    <w:rsid w:val="00052C05"/>
    <w:rsid w:val="00053B3E"/>
    <w:rsid w:val="000544CD"/>
    <w:rsid w:val="00055B0A"/>
    <w:rsid w:val="00056243"/>
    <w:rsid w:val="00056B78"/>
    <w:rsid w:val="00060197"/>
    <w:rsid w:val="000625D9"/>
    <w:rsid w:val="000634BE"/>
    <w:rsid w:val="00063764"/>
    <w:rsid w:val="00063C64"/>
    <w:rsid w:val="000649F7"/>
    <w:rsid w:val="00065B8D"/>
    <w:rsid w:val="00066046"/>
    <w:rsid w:val="00066488"/>
    <w:rsid w:val="00066671"/>
    <w:rsid w:val="00067354"/>
    <w:rsid w:val="000673D6"/>
    <w:rsid w:val="00067C08"/>
    <w:rsid w:val="00067F5A"/>
    <w:rsid w:val="000710A9"/>
    <w:rsid w:val="00072C78"/>
    <w:rsid w:val="000735D9"/>
    <w:rsid w:val="000737AC"/>
    <w:rsid w:val="00074228"/>
    <w:rsid w:val="00075145"/>
    <w:rsid w:val="0007645E"/>
    <w:rsid w:val="000765DB"/>
    <w:rsid w:val="000768F5"/>
    <w:rsid w:val="0007703F"/>
    <w:rsid w:val="00080CA5"/>
    <w:rsid w:val="000816AB"/>
    <w:rsid w:val="000818EC"/>
    <w:rsid w:val="00081DE6"/>
    <w:rsid w:val="00082075"/>
    <w:rsid w:val="00082474"/>
    <w:rsid w:val="00082C00"/>
    <w:rsid w:val="00084950"/>
    <w:rsid w:val="00084F04"/>
    <w:rsid w:val="00085378"/>
    <w:rsid w:val="00085CD1"/>
    <w:rsid w:val="00086829"/>
    <w:rsid w:val="00086DE3"/>
    <w:rsid w:val="00086EFA"/>
    <w:rsid w:val="0008738D"/>
    <w:rsid w:val="00090036"/>
    <w:rsid w:val="00091343"/>
    <w:rsid w:val="000924C7"/>
    <w:rsid w:val="00092755"/>
    <w:rsid w:val="00092777"/>
    <w:rsid w:val="00092801"/>
    <w:rsid w:val="000928D2"/>
    <w:rsid w:val="00092A2A"/>
    <w:rsid w:val="00092F33"/>
    <w:rsid w:val="000937C3"/>
    <w:rsid w:val="00093930"/>
    <w:rsid w:val="000943F6"/>
    <w:rsid w:val="00094896"/>
    <w:rsid w:val="00094C84"/>
    <w:rsid w:val="0009555E"/>
    <w:rsid w:val="00096C39"/>
    <w:rsid w:val="00097338"/>
    <w:rsid w:val="000977F6"/>
    <w:rsid w:val="000979F4"/>
    <w:rsid w:val="000A19BD"/>
    <w:rsid w:val="000A274F"/>
    <w:rsid w:val="000A3465"/>
    <w:rsid w:val="000A4C68"/>
    <w:rsid w:val="000A4F09"/>
    <w:rsid w:val="000A599B"/>
    <w:rsid w:val="000A687E"/>
    <w:rsid w:val="000A698A"/>
    <w:rsid w:val="000A6FFC"/>
    <w:rsid w:val="000A718B"/>
    <w:rsid w:val="000A72CF"/>
    <w:rsid w:val="000A73E2"/>
    <w:rsid w:val="000A7685"/>
    <w:rsid w:val="000B0043"/>
    <w:rsid w:val="000B2718"/>
    <w:rsid w:val="000B2D23"/>
    <w:rsid w:val="000B34D4"/>
    <w:rsid w:val="000B353F"/>
    <w:rsid w:val="000B46F3"/>
    <w:rsid w:val="000B479B"/>
    <w:rsid w:val="000B4D48"/>
    <w:rsid w:val="000B5551"/>
    <w:rsid w:val="000B5703"/>
    <w:rsid w:val="000B6E59"/>
    <w:rsid w:val="000B7FAA"/>
    <w:rsid w:val="000C061C"/>
    <w:rsid w:val="000C1D7B"/>
    <w:rsid w:val="000C275F"/>
    <w:rsid w:val="000C2B15"/>
    <w:rsid w:val="000C2E50"/>
    <w:rsid w:val="000C4177"/>
    <w:rsid w:val="000C5A36"/>
    <w:rsid w:val="000C614B"/>
    <w:rsid w:val="000C64D8"/>
    <w:rsid w:val="000C6748"/>
    <w:rsid w:val="000C6985"/>
    <w:rsid w:val="000C72CD"/>
    <w:rsid w:val="000C7DC0"/>
    <w:rsid w:val="000D01A8"/>
    <w:rsid w:val="000D0376"/>
    <w:rsid w:val="000D1C57"/>
    <w:rsid w:val="000D2A09"/>
    <w:rsid w:val="000D312E"/>
    <w:rsid w:val="000D36F4"/>
    <w:rsid w:val="000D4AC3"/>
    <w:rsid w:val="000D60C0"/>
    <w:rsid w:val="000D6126"/>
    <w:rsid w:val="000D7489"/>
    <w:rsid w:val="000D766E"/>
    <w:rsid w:val="000D7EC6"/>
    <w:rsid w:val="000E046A"/>
    <w:rsid w:val="000E0C35"/>
    <w:rsid w:val="000E151D"/>
    <w:rsid w:val="000E195D"/>
    <w:rsid w:val="000E23F6"/>
    <w:rsid w:val="000E2EB9"/>
    <w:rsid w:val="000E35D7"/>
    <w:rsid w:val="000E481C"/>
    <w:rsid w:val="000E4FE1"/>
    <w:rsid w:val="000E50E4"/>
    <w:rsid w:val="000E5E7A"/>
    <w:rsid w:val="000E5FC3"/>
    <w:rsid w:val="000E62C5"/>
    <w:rsid w:val="000E68A0"/>
    <w:rsid w:val="000E69BC"/>
    <w:rsid w:val="000E6F83"/>
    <w:rsid w:val="000E71BA"/>
    <w:rsid w:val="000E727B"/>
    <w:rsid w:val="000F078E"/>
    <w:rsid w:val="000F0887"/>
    <w:rsid w:val="000F09C1"/>
    <w:rsid w:val="000F1362"/>
    <w:rsid w:val="000F1C28"/>
    <w:rsid w:val="000F2890"/>
    <w:rsid w:val="000F4036"/>
    <w:rsid w:val="000F415A"/>
    <w:rsid w:val="000F444D"/>
    <w:rsid w:val="000F44CD"/>
    <w:rsid w:val="000F460F"/>
    <w:rsid w:val="000F46D0"/>
    <w:rsid w:val="000F4B94"/>
    <w:rsid w:val="000F4C8D"/>
    <w:rsid w:val="000F4E16"/>
    <w:rsid w:val="000F5FAD"/>
    <w:rsid w:val="000F603F"/>
    <w:rsid w:val="000F6272"/>
    <w:rsid w:val="000F66EA"/>
    <w:rsid w:val="000F6C0F"/>
    <w:rsid w:val="000F777B"/>
    <w:rsid w:val="000F7BE0"/>
    <w:rsid w:val="00100D5B"/>
    <w:rsid w:val="001018E2"/>
    <w:rsid w:val="001031F7"/>
    <w:rsid w:val="00103346"/>
    <w:rsid w:val="00103934"/>
    <w:rsid w:val="00103D60"/>
    <w:rsid w:val="00104204"/>
    <w:rsid w:val="001065D3"/>
    <w:rsid w:val="00106EC0"/>
    <w:rsid w:val="00106F04"/>
    <w:rsid w:val="00107185"/>
    <w:rsid w:val="00110BB5"/>
    <w:rsid w:val="00112712"/>
    <w:rsid w:val="00115567"/>
    <w:rsid w:val="00115CE6"/>
    <w:rsid w:val="00116927"/>
    <w:rsid w:val="00116DE7"/>
    <w:rsid w:val="0011715A"/>
    <w:rsid w:val="00117A9B"/>
    <w:rsid w:val="00117F76"/>
    <w:rsid w:val="00120213"/>
    <w:rsid w:val="0012053D"/>
    <w:rsid w:val="00120BBB"/>
    <w:rsid w:val="00120DDA"/>
    <w:rsid w:val="0012149D"/>
    <w:rsid w:val="0012150F"/>
    <w:rsid w:val="00121CBD"/>
    <w:rsid w:val="00121EDD"/>
    <w:rsid w:val="001221F1"/>
    <w:rsid w:val="001225F8"/>
    <w:rsid w:val="0012309A"/>
    <w:rsid w:val="00123A33"/>
    <w:rsid w:val="001242E6"/>
    <w:rsid w:val="001263E0"/>
    <w:rsid w:val="00126805"/>
    <w:rsid w:val="00126C6B"/>
    <w:rsid w:val="00126D4E"/>
    <w:rsid w:val="00127693"/>
    <w:rsid w:val="00130511"/>
    <w:rsid w:val="001306F2"/>
    <w:rsid w:val="00130A0E"/>
    <w:rsid w:val="00130C79"/>
    <w:rsid w:val="00131893"/>
    <w:rsid w:val="00131FAA"/>
    <w:rsid w:val="0013273B"/>
    <w:rsid w:val="00132900"/>
    <w:rsid w:val="00132D96"/>
    <w:rsid w:val="001334ED"/>
    <w:rsid w:val="0013352B"/>
    <w:rsid w:val="001342A5"/>
    <w:rsid w:val="00136B4F"/>
    <w:rsid w:val="00137AC0"/>
    <w:rsid w:val="0014055B"/>
    <w:rsid w:val="0014081A"/>
    <w:rsid w:val="00140885"/>
    <w:rsid w:val="00142515"/>
    <w:rsid w:val="0014266B"/>
    <w:rsid w:val="00142E54"/>
    <w:rsid w:val="00144153"/>
    <w:rsid w:val="00144BE4"/>
    <w:rsid w:val="00145653"/>
    <w:rsid w:val="00147B70"/>
    <w:rsid w:val="00147BA8"/>
    <w:rsid w:val="00147DF2"/>
    <w:rsid w:val="00147E7A"/>
    <w:rsid w:val="00152161"/>
    <w:rsid w:val="001522C3"/>
    <w:rsid w:val="0015282B"/>
    <w:rsid w:val="00152C69"/>
    <w:rsid w:val="001531B0"/>
    <w:rsid w:val="00154B7E"/>
    <w:rsid w:val="00154F41"/>
    <w:rsid w:val="00155F64"/>
    <w:rsid w:val="001568B8"/>
    <w:rsid w:val="00156D0F"/>
    <w:rsid w:val="00157C8C"/>
    <w:rsid w:val="00157F80"/>
    <w:rsid w:val="001604BB"/>
    <w:rsid w:val="00160D33"/>
    <w:rsid w:val="00161D85"/>
    <w:rsid w:val="0016257D"/>
    <w:rsid w:val="001626B3"/>
    <w:rsid w:val="001632E7"/>
    <w:rsid w:val="0016386F"/>
    <w:rsid w:val="0016428E"/>
    <w:rsid w:val="001647F8"/>
    <w:rsid w:val="00164CF4"/>
    <w:rsid w:val="00165A38"/>
    <w:rsid w:val="00166D42"/>
    <w:rsid w:val="0017043F"/>
    <w:rsid w:val="00171803"/>
    <w:rsid w:val="00171A01"/>
    <w:rsid w:val="0017232C"/>
    <w:rsid w:val="00172484"/>
    <w:rsid w:val="001725A5"/>
    <w:rsid w:val="00172865"/>
    <w:rsid w:val="00172A8C"/>
    <w:rsid w:val="001738BB"/>
    <w:rsid w:val="0017393D"/>
    <w:rsid w:val="001739E5"/>
    <w:rsid w:val="00174314"/>
    <w:rsid w:val="00174646"/>
    <w:rsid w:val="00174F3A"/>
    <w:rsid w:val="00175F1F"/>
    <w:rsid w:val="001760AC"/>
    <w:rsid w:val="00176801"/>
    <w:rsid w:val="00176A16"/>
    <w:rsid w:val="001776BA"/>
    <w:rsid w:val="00177BD2"/>
    <w:rsid w:val="00180A3E"/>
    <w:rsid w:val="00180EC3"/>
    <w:rsid w:val="00182082"/>
    <w:rsid w:val="001824D8"/>
    <w:rsid w:val="001826E0"/>
    <w:rsid w:val="00183281"/>
    <w:rsid w:val="00183BF1"/>
    <w:rsid w:val="00184122"/>
    <w:rsid w:val="001842BE"/>
    <w:rsid w:val="0018608C"/>
    <w:rsid w:val="00186BF2"/>
    <w:rsid w:val="00187B05"/>
    <w:rsid w:val="00187FB3"/>
    <w:rsid w:val="00190331"/>
    <w:rsid w:val="001914B5"/>
    <w:rsid w:val="00191798"/>
    <w:rsid w:val="00191914"/>
    <w:rsid w:val="00191AA2"/>
    <w:rsid w:val="00192AB5"/>
    <w:rsid w:val="00192D7F"/>
    <w:rsid w:val="001932E0"/>
    <w:rsid w:val="00193BDB"/>
    <w:rsid w:val="0019441C"/>
    <w:rsid w:val="001945C2"/>
    <w:rsid w:val="00195B6C"/>
    <w:rsid w:val="00196413"/>
    <w:rsid w:val="00196C42"/>
    <w:rsid w:val="001971ED"/>
    <w:rsid w:val="001973DE"/>
    <w:rsid w:val="00197D40"/>
    <w:rsid w:val="001A0C04"/>
    <w:rsid w:val="001A103C"/>
    <w:rsid w:val="001A1075"/>
    <w:rsid w:val="001A11C0"/>
    <w:rsid w:val="001A1776"/>
    <w:rsid w:val="001A2129"/>
    <w:rsid w:val="001A255A"/>
    <w:rsid w:val="001A27B6"/>
    <w:rsid w:val="001A3262"/>
    <w:rsid w:val="001A3398"/>
    <w:rsid w:val="001A4B5B"/>
    <w:rsid w:val="001A589B"/>
    <w:rsid w:val="001A5CB8"/>
    <w:rsid w:val="001A5D31"/>
    <w:rsid w:val="001A5E76"/>
    <w:rsid w:val="001A611A"/>
    <w:rsid w:val="001A63D8"/>
    <w:rsid w:val="001A66C1"/>
    <w:rsid w:val="001A6B8E"/>
    <w:rsid w:val="001A700C"/>
    <w:rsid w:val="001B0255"/>
    <w:rsid w:val="001B05CB"/>
    <w:rsid w:val="001B0800"/>
    <w:rsid w:val="001B0950"/>
    <w:rsid w:val="001B0C1B"/>
    <w:rsid w:val="001B0E61"/>
    <w:rsid w:val="001B198B"/>
    <w:rsid w:val="001B1AEA"/>
    <w:rsid w:val="001B1BD5"/>
    <w:rsid w:val="001B1F56"/>
    <w:rsid w:val="001B212B"/>
    <w:rsid w:val="001B214D"/>
    <w:rsid w:val="001B2C98"/>
    <w:rsid w:val="001B339E"/>
    <w:rsid w:val="001B345E"/>
    <w:rsid w:val="001B3963"/>
    <w:rsid w:val="001B46F3"/>
    <w:rsid w:val="001B49C9"/>
    <w:rsid w:val="001B574F"/>
    <w:rsid w:val="001B6A3B"/>
    <w:rsid w:val="001B6D55"/>
    <w:rsid w:val="001B6F55"/>
    <w:rsid w:val="001B70B5"/>
    <w:rsid w:val="001B75F7"/>
    <w:rsid w:val="001B7AE1"/>
    <w:rsid w:val="001B7D43"/>
    <w:rsid w:val="001C0D65"/>
    <w:rsid w:val="001C142A"/>
    <w:rsid w:val="001C24D8"/>
    <w:rsid w:val="001C3685"/>
    <w:rsid w:val="001C4440"/>
    <w:rsid w:val="001C4871"/>
    <w:rsid w:val="001C4B2D"/>
    <w:rsid w:val="001C663A"/>
    <w:rsid w:val="001C7913"/>
    <w:rsid w:val="001C7D52"/>
    <w:rsid w:val="001D0289"/>
    <w:rsid w:val="001D153A"/>
    <w:rsid w:val="001D16F0"/>
    <w:rsid w:val="001D184B"/>
    <w:rsid w:val="001D1A5A"/>
    <w:rsid w:val="001D1AFE"/>
    <w:rsid w:val="001D2118"/>
    <w:rsid w:val="001D25C1"/>
    <w:rsid w:val="001D2A17"/>
    <w:rsid w:val="001D2F6F"/>
    <w:rsid w:val="001D4F7B"/>
    <w:rsid w:val="001D5897"/>
    <w:rsid w:val="001D5FB3"/>
    <w:rsid w:val="001D6459"/>
    <w:rsid w:val="001D64F1"/>
    <w:rsid w:val="001D6B87"/>
    <w:rsid w:val="001D6F47"/>
    <w:rsid w:val="001D7BCF"/>
    <w:rsid w:val="001D7CAE"/>
    <w:rsid w:val="001E0822"/>
    <w:rsid w:val="001E0F12"/>
    <w:rsid w:val="001E1559"/>
    <w:rsid w:val="001E2110"/>
    <w:rsid w:val="001E30BF"/>
    <w:rsid w:val="001E4371"/>
    <w:rsid w:val="001E438D"/>
    <w:rsid w:val="001E55AD"/>
    <w:rsid w:val="001E5FD1"/>
    <w:rsid w:val="001E67CC"/>
    <w:rsid w:val="001E6ECE"/>
    <w:rsid w:val="001E7941"/>
    <w:rsid w:val="001F02B4"/>
    <w:rsid w:val="001F1317"/>
    <w:rsid w:val="001F1623"/>
    <w:rsid w:val="001F19EB"/>
    <w:rsid w:val="001F33B7"/>
    <w:rsid w:val="001F3711"/>
    <w:rsid w:val="001F3DA1"/>
    <w:rsid w:val="001F3DDD"/>
    <w:rsid w:val="001F3E7D"/>
    <w:rsid w:val="001F4C00"/>
    <w:rsid w:val="001F4E25"/>
    <w:rsid w:val="001F573F"/>
    <w:rsid w:val="001F5812"/>
    <w:rsid w:val="001F5A20"/>
    <w:rsid w:val="001F62F1"/>
    <w:rsid w:val="001F6DBE"/>
    <w:rsid w:val="001F756A"/>
    <w:rsid w:val="002005FF"/>
    <w:rsid w:val="00200A2B"/>
    <w:rsid w:val="00200C07"/>
    <w:rsid w:val="00200D7A"/>
    <w:rsid w:val="00201E6F"/>
    <w:rsid w:val="00202403"/>
    <w:rsid w:val="00202EAB"/>
    <w:rsid w:val="00203AA6"/>
    <w:rsid w:val="00203ECA"/>
    <w:rsid w:val="00204B32"/>
    <w:rsid w:val="00204C4D"/>
    <w:rsid w:val="0020535E"/>
    <w:rsid w:val="0020658B"/>
    <w:rsid w:val="00206BE2"/>
    <w:rsid w:val="00206D63"/>
    <w:rsid w:val="00207424"/>
    <w:rsid w:val="002076C6"/>
    <w:rsid w:val="0021003D"/>
    <w:rsid w:val="002103EE"/>
    <w:rsid w:val="0021042B"/>
    <w:rsid w:val="00210FF4"/>
    <w:rsid w:val="002110E0"/>
    <w:rsid w:val="002118F7"/>
    <w:rsid w:val="002141C5"/>
    <w:rsid w:val="00214B06"/>
    <w:rsid w:val="00215CFA"/>
    <w:rsid w:val="00216836"/>
    <w:rsid w:val="0021705C"/>
    <w:rsid w:val="00217A47"/>
    <w:rsid w:val="00217D0F"/>
    <w:rsid w:val="00217D16"/>
    <w:rsid w:val="002200BB"/>
    <w:rsid w:val="002205E1"/>
    <w:rsid w:val="002209E3"/>
    <w:rsid w:val="00221136"/>
    <w:rsid w:val="0022120D"/>
    <w:rsid w:val="002212E7"/>
    <w:rsid w:val="0022251F"/>
    <w:rsid w:val="0022255F"/>
    <w:rsid w:val="002225BB"/>
    <w:rsid w:val="00222F34"/>
    <w:rsid w:val="002243A2"/>
    <w:rsid w:val="00224432"/>
    <w:rsid w:val="00224A28"/>
    <w:rsid w:val="00224C1F"/>
    <w:rsid w:val="00224E8F"/>
    <w:rsid w:val="00225A79"/>
    <w:rsid w:val="002275C9"/>
    <w:rsid w:val="00230163"/>
    <w:rsid w:val="002316E2"/>
    <w:rsid w:val="002325FF"/>
    <w:rsid w:val="00232F77"/>
    <w:rsid w:val="00234048"/>
    <w:rsid w:val="0023498E"/>
    <w:rsid w:val="00234CC5"/>
    <w:rsid w:val="002361E8"/>
    <w:rsid w:val="00236D09"/>
    <w:rsid w:val="00236D67"/>
    <w:rsid w:val="00237B4D"/>
    <w:rsid w:val="00237D98"/>
    <w:rsid w:val="00237F7A"/>
    <w:rsid w:val="002404DF"/>
    <w:rsid w:val="00240AD6"/>
    <w:rsid w:val="00240E9A"/>
    <w:rsid w:val="00241C0A"/>
    <w:rsid w:val="00241C19"/>
    <w:rsid w:val="00241FCE"/>
    <w:rsid w:val="00242158"/>
    <w:rsid w:val="00243C9A"/>
    <w:rsid w:val="002449DB"/>
    <w:rsid w:val="002453C4"/>
    <w:rsid w:val="0024591C"/>
    <w:rsid w:val="0024644F"/>
    <w:rsid w:val="00247189"/>
    <w:rsid w:val="002500CD"/>
    <w:rsid w:val="002504F2"/>
    <w:rsid w:val="002504F3"/>
    <w:rsid w:val="0025122E"/>
    <w:rsid w:val="00251403"/>
    <w:rsid w:val="00251765"/>
    <w:rsid w:val="00253597"/>
    <w:rsid w:val="00253CC3"/>
    <w:rsid w:val="00254095"/>
    <w:rsid w:val="00254190"/>
    <w:rsid w:val="0025479A"/>
    <w:rsid w:val="002548D9"/>
    <w:rsid w:val="00254B27"/>
    <w:rsid w:val="0025665C"/>
    <w:rsid w:val="00256F89"/>
    <w:rsid w:val="002574A6"/>
    <w:rsid w:val="00261396"/>
    <w:rsid w:val="002627C0"/>
    <w:rsid w:val="002629E6"/>
    <w:rsid w:val="002632B9"/>
    <w:rsid w:val="00263E25"/>
    <w:rsid w:val="002651BF"/>
    <w:rsid w:val="00266574"/>
    <w:rsid w:val="00267599"/>
    <w:rsid w:val="0026792B"/>
    <w:rsid w:val="00271391"/>
    <w:rsid w:val="00272CBA"/>
    <w:rsid w:val="00273769"/>
    <w:rsid w:val="00273DBE"/>
    <w:rsid w:val="002751A1"/>
    <w:rsid w:val="00275997"/>
    <w:rsid w:val="00275999"/>
    <w:rsid w:val="002762FB"/>
    <w:rsid w:val="00277349"/>
    <w:rsid w:val="00277BEB"/>
    <w:rsid w:val="00277E53"/>
    <w:rsid w:val="00280412"/>
    <w:rsid w:val="002807C4"/>
    <w:rsid w:val="002826E2"/>
    <w:rsid w:val="00282BB7"/>
    <w:rsid w:val="00282CB0"/>
    <w:rsid w:val="002833DB"/>
    <w:rsid w:val="00283424"/>
    <w:rsid w:val="00283649"/>
    <w:rsid w:val="002839DA"/>
    <w:rsid w:val="0028409F"/>
    <w:rsid w:val="00285698"/>
    <w:rsid w:val="00285AED"/>
    <w:rsid w:val="00286139"/>
    <w:rsid w:val="00286C19"/>
    <w:rsid w:val="0028713B"/>
    <w:rsid w:val="00287D6B"/>
    <w:rsid w:val="00291156"/>
    <w:rsid w:val="002914A2"/>
    <w:rsid w:val="00291749"/>
    <w:rsid w:val="002918F1"/>
    <w:rsid w:val="00292CE0"/>
    <w:rsid w:val="002935A8"/>
    <w:rsid w:val="00294A3E"/>
    <w:rsid w:val="00294AAB"/>
    <w:rsid w:val="00294F13"/>
    <w:rsid w:val="00295757"/>
    <w:rsid w:val="00296190"/>
    <w:rsid w:val="00296322"/>
    <w:rsid w:val="002972B6"/>
    <w:rsid w:val="00297F3F"/>
    <w:rsid w:val="002A021B"/>
    <w:rsid w:val="002A09D6"/>
    <w:rsid w:val="002A2653"/>
    <w:rsid w:val="002A31A1"/>
    <w:rsid w:val="002A3F81"/>
    <w:rsid w:val="002A3FD3"/>
    <w:rsid w:val="002A4937"/>
    <w:rsid w:val="002A4C6E"/>
    <w:rsid w:val="002A52CB"/>
    <w:rsid w:val="002A56F9"/>
    <w:rsid w:val="002A58D6"/>
    <w:rsid w:val="002A5C3B"/>
    <w:rsid w:val="002A7EA9"/>
    <w:rsid w:val="002B0AB8"/>
    <w:rsid w:val="002B0C62"/>
    <w:rsid w:val="002B0D1F"/>
    <w:rsid w:val="002B1884"/>
    <w:rsid w:val="002B2505"/>
    <w:rsid w:val="002B256E"/>
    <w:rsid w:val="002B2B6C"/>
    <w:rsid w:val="002B3B30"/>
    <w:rsid w:val="002B432A"/>
    <w:rsid w:val="002B48BF"/>
    <w:rsid w:val="002B4ED3"/>
    <w:rsid w:val="002B5AE0"/>
    <w:rsid w:val="002B6350"/>
    <w:rsid w:val="002B6CBB"/>
    <w:rsid w:val="002B6ED2"/>
    <w:rsid w:val="002B7228"/>
    <w:rsid w:val="002B7B2F"/>
    <w:rsid w:val="002C00C9"/>
    <w:rsid w:val="002C0B17"/>
    <w:rsid w:val="002C1479"/>
    <w:rsid w:val="002C18DD"/>
    <w:rsid w:val="002C1B0A"/>
    <w:rsid w:val="002C2285"/>
    <w:rsid w:val="002C2A08"/>
    <w:rsid w:val="002C2FBE"/>
    <w:rsid w:val="002C37E8"/>
    <w:rsid w:val="002C4270"/>
    <w:rsid w:val="002C502B"/>
    <w:rsid w:val="002C5E2D"/>
    <w:rsid w:val="002C61F7"/>
    <w:rsid w:val="002C6543"/>
    <w:rsid w:val="002C7BBF"/>
    <w:rsid w:val="002D01A2"/>
    <w:rsid w:val="002D04DF"/>
    <w:rsid w:val="002D056F"/>
    <w:rsid w:val="002D0B1F"/>
    <w:rsid w:val="002D0FDF"/>
    <w:rsid w:val="002D2551"/>
    <w:rsid w:val="002D3A47"/>
    <w:rsid w:val="002D446B"/>
    <w:rsid w:val="002D4A40"/>
    <w:rsid w:val="002D51D2"/>
    <w:rsid w:val="002D5F9D"/>
    <w:rsid w:val="002D610D"/>
    <w:rsid w:val="002D63D5"/>
    <w:rsid w:val="002D6A10"/>
    <w:rsid w:val="002E0095"/>
    <w:rsid w:val="002E0BFD"/>
    <w:rsid w:val="002E113F"/>
    <w:rsid w:val="002E1180"/>
    <w:rsid w:val="002E2627"/>
    <w:rsid w:val="002E3673"/>
    <w:rsid w:val="002E3C64"/>
    <w:rsid w:val="002E3E99"/>
    <w:rsid w:val="002E41CF"/>
    <w:rsid w:val="002E49F7"/>
    <w:rsid w:val="002E4C22"/>
    <w:rsid w:val="002E5F23"/>
    <w:rsid w:val="002E6330"/>
    <w:rsid w:val="002F138B"/>
    <w:rsid w:val="002F1526"/>
    <w:rsid w:val="002F157F"/>
    <w:rsid w:val="002F2A35"/>
    <w:rsid w:val="002F352F"/>
    <w:rsid w:val="002F35BE"/>
    <w:rsid w:val="002F3C41"/>
    <w:rsid w:val="002F4631"/>
    <w:rsid w:val="002F4AAC"/>
    <w:rsid w:val="002F6461"/>
    <w:rsid w:val="002F7AD2"/>
    <w:rsid w:val="0030005D"/>
    <w:rsid w:val="0030028D"/>
    <w:rsid w:val="00300543"/>
    <w:rsid w:val="003021B5"/>
    <w:rsid w:val="0030242A"/>
    <w:rsid w:val="0030295C"/>
    <w:rsid w:val="0030458D"/>
    <w:rsid w:val="00305526"/>
    <w:rsid w:val="00306F95"/>
    <w:rsid w:val="00307155"/>
    <w:rsid w:val="0031006C"/>
    <w:rsid w:val="003108DD"/>
    <w:rsid w:val="00310A62"/>
    <w:rsid w:val="003124F7"/>
    <w:rsid w:val="00312C32"/>
    <w:rsid w:val="00312E0E"/>
    <w:rsid w:val="003131F6"/>
    <w:rsid w:val="0031432F"/>
    <w:rsid w:val="00314D1F"/>
    <w:rsid w:val="00315E78"/>
    <w:rsid w:val="00315E9B"/>
    <w:rsid w:val="003172BF"/>
    <w:rsid w:val="0031778A"/>
    <w:rsid w:val="00317E2B"/>
    <w:rsid w:val="00317F57"/>
    <w:rsid w:val="00321651"/>
    <w:rsid w:val="00321690"/>
    <w:rsid w:val="00323606"/>
    <w:rsid w:val="00323C66"/>
    <w:rsid w:val="0032447D"/>
    <w:rsid w:val="003252A6"/>
    <w:rsid w:val="003252FC"/>
    <w:rsid w:val="00325614"/>
    <w:rsid w:val="00326BCE"/>
    <w:rsid w:val="0032705A"/>
    <w:rsid w:val="00327C8C"/>
    <w:rsid w:val="003309FF"/>
    <w:rsid w:val="00330A78"/>
    <w:rsid w:val="00331B73"/>
    <w:rsid w:val="00332244"/>
    <w:rsid w:val="003331A3"/>
    <w:rsid w:val="003333C3"/>
    <w:rsid w:val="003347C3"/>
    <w:rsid w:val="00334A88"/>
    <w:rsid w:val="00334ED7"/>
    <w:rsid w:val="00334FE7"/>
    <w:rsid w:val="003350BD"/>
    <w:rsid w:val="0033676A"/>
    <w:rsid w:val="00336B0D"/>
    <w:rsid w:val="00336DAF"/>
    <w:rsid w:val="00337FA1"/>
    <w:rsid w:val="003405CD"/>
    <w:rsid w:val="00340930"/>
    <w:rsid w:val="00342F7D"/>
    <w:rsid w:val="003437DE"/>
    <w:rsid w:val="00343D31"/>
    <w:rsid w:val="0034506D"/>
    <w:rsid w:val="003456C7"/>
    <w:rsid w:val="00345922"/>
    <w:rsid w:val="00345A57"/>
    <w:rsid w:val="00346381"/>
    <w:rsid w:val="0034749F"/>
    <w:rsid w:val="00347A7A"/>
    <w:rsid w:val="00347CB2"/>
    <w:rsid w:val="003500C5"/>
    <w:rsid w:val="00350259"/>
    <w:rsid w:val="00350668"/>
    <w:rsid w:val="003516D7"/>
    <w:rsid w:val="00351919"/>
    <w:rsid w:val="003526F8"/>
    <w:rsid w:val="00353A19"/>
    <w:rsid w:val="00357128"/>
    <w:rsid w:val="003573FF"/>
    <w:rsid w:val="0036010A"/>
    <w:rsid w:val="00360566"/>
    <w:rsid w:val="003606B7"/>
    <w:rsid w:val="00361A3E"/>
    <w:rsid w:val="00361A7F"/>
    <w:rsid w:val="00361D15"/>
    <w:rsid w:val="00362A8C"/>
    <w:rsid w:val="00363B60"/>
    <w:rsid w:val="00363CDD"/>
    <w:rsid w:val="003648BB"/>
    <w:rsid w:val="003653A1"/>
    <w:rsid w:val="003659BF"/>
    <w:rsid w:val="00366655"/>
    <w:rsid w:val="0036681C"/>
    <w:rsid w:val="0037035F"/>
    <w:rsid w:val="003706E0"/>
    <w:rsid w:val="003718A4"/>
    <w:rsid w:val="00372B6E"/>
    <w:rsid w:val="00372D7F"/>
    <w:rsid w:val="00373038"/>
    <w:rsid w:val="00373085"/>
    <w:rsid w:val="00373315"/>
    <w:rsid w:val="0037435A"/>
    <w:rsid w:val="00374506"/>
    <w:rsid w:val="00374789"/>
    <w:rsid w:val="00376036"/>
    <w:rsid w:val="00376461"/>
    <w:rsid w:val="00377540"/>
    <w:rsid w:val="00377932"/>
    <w:rsid w:val="00377FFB"/>
    <w:rsid w:val="003805BC"/>
    <w:rsid w:val="00380FCE"/>
    <w:rsid w:val="003825D2"/>
    <w:rsid w:val="00383471"/>
    <w:rsid w:val="003834B3"/>
    <w:rsid w:val="003835A5"/>
    <w:rsid w:val="003838E7"/>
    <w:rsid w:val="003845DE"/>
    <w:rsid w:val="00384730"/>
    <w:rsid w:val="00384781"/>
    <w:rsid w:val="00384843"/>
    <w:rsid w:val="003849D2"/>
    <w:rsid w:val="00385A20"/>
    <w:rsid w:val="0038667C"/>
    <w:rsid w:val="003871DD"/>
    <w:rsid w:val="0039048C"/>
    <w:rsid w:val="00390D19"/>
    <w:rsid w:val="00390E16"/>
    <w:rsid w:val="00391818"/>
    <w:rsid w:val="00391E23"/>
    <w:rsid w:val="00392C81"/>
    <w:rsid w:val="00393EBB"/>
    <w:rsid w:val="003941BF"/>
    <w:rsid w:val="00394281"/>
    <w:rsid w:val="00395265"/>
    <w:rsid w:val="00395BB9"/>
    <w:rsid w:val="003964E8"/>
    <w:rsid w:val="00396A79"/>
    <w:rsid w:val="00396BCA"/>
    <w:rsid w:val="00397D02"/>
    <w:rsid w:val="00397DAA"/>
    <w:rsid w:val="003A007D"/>
    <w:rsid w:val="003A00C7"/>
    <w:rsid w:val="003A0B0C"/>
    <w:rsid w:val="003A176A"/>
    <w:rsid w:val="003A1C0D"/>
    <w:rsid w:val="003A3BB0"/>
    <w:rsid w:val="003A48C8"/>
    <w:rsid w:val="003A494D"/>
    <w:rsid w:val="003A4D06"/>
    <w:rsid w:val="003A52AD"/>
    <w:rsid w:val="003A53FF"/>
    <w:rsid w:val="003A5DCF"/>
    <w:rsid w:val="003A61DA"/>
    <w:rsid w:val="003A62EA"/>
    <w:rsid w:val="003A706E"/>
    <w:rsid w:val="003B0616"/>
    <w:rsid w:val="003B197C"/>
    <w:rsid w:val="003B19DB"/>
    <w:rsid w:val="003B1ADB"/>
    <w:rsid w:val="003B1D5C"/>
    <w:rsid w:val="003B2167"/>
    <w:rsid w:val="003B2C86"/>
    <w:rsid w:val="003B2DC0"/>
    <w:rsid w:val="003B32A8"/>
    <w:rsid w:val="003B38D4"/>
    <w:rsid w:val="003B3B65"/>
    <w:rsid w:val="003B40CA"/>
    <w:rsid w:val="003B4B36"/>
    <w:rsid w:val="003B4E05"/>
    <w:rsid w:val="003B5888"/>
    <w:rsid w:val="003B7021"/>
    <w:rsid w:val="003B77CE"/>
    <w:rsid w:val="003B797B"/>
    <w:rsid w:val="003C25AF"/>
    <w:rsid w:val="003C2981"/>
    <w:rsid w:val="003C30A7"/>
    <w:rsid w:val="003C33AA"/>
    <w:rsid w:val="003C3B60"/>
    <w:rsid w:val="003C416F"/>
    <w:rsid w:val="003C4407"/>
    <w:rsid w:val="003C4E6F"/>
    <w:rsid w:val="003C7557"/>
    <w:rsid w:val="003C77FB"/>
    <w:rsid w:val="003D06D0"/>
    <w:rsid w:val="003D0C49"/>
    <w:rsid w:val="003D1158"/>
    <w:rsid w:val="003D15AA"/>
    <w:rsid w:val="003D1689"/>
    <w:rsid w:val="003D1979"/>
    <w:rsid w:val="003D368F"/>
    <w:rsid w:val="003D41B2"/>
    <w:rsid w:val="003D5D55"/>
    <w:rsid w:val="003D7BF7"/>
    <w:rsid w:val="003E004A"/>
    <w:rsid w:val="003E1BBC"/>
    <w:rsid w:val="003E1C23"/>
    <w:rsid w:val="003E369F"/>
    <w:rsid w:val="003E454E"/>
    <w:rsid w:val="003E4811"/>
    <w:rsid w:val="003E48D8"/>
    <w:rsid w:val="003E4CB4"/>
    <w:rsid w:val="003E55E4"/>
    <w:rsid w:val="003E7462"/>
    <w:rsid w:val="003F02AB"/>
    <w:rsid w:val="003F0D6B"/>
    <w:rsid w:val="003F13A3"/>
    <w:rsid w:val="003F1604"/>
    <w:rsid w:val="003F16D0"/>
    <w:rsid w:val="003F277E"/>
    <w:rsid w:val="003F3D3C"/>
    <w:rsid w:val="003F3FA3"/>
    <w:rsid w:val="003F5CEE"/>
    <w:rsid w:val="003F6022"/>
    <w:rsid w:val="003F6BE8"/>
    <w:rsid w:val="00400ECF"/>
    <w:rsid w:val="004024F4"/>
    <w:rsid w:val="00404BC6"/>
    <w:rsid w:val="00405748"/>
    <w:rsid w:val="00405B06"/>
    <w:rsid w:val="00405E8D"/>
    <w:rsid w:val="004069B9"/>
    <w:rsid w:val="00406C8B"/>
    <w:rsid w:val="00407164"/>
    <w:rsid w:val="00407FAA"/>
    <w:rsid w:val="00410384"/>
    <w:rsid w:val="004107F6"/>
    <w:rsid w:val="004110DC"/>
    <w:rsid w:val="00411553"/>
    <w:rsid w:val="00411C65"/>
    <w:rsid w:val="00411E49"/>
    <w:rsid w:val="004124D5"/>
    <w:rsid w:val="00412ABF"/>
    <w:rsid w:val="00412B1A"/>
    <w:rsid w:val="00412BC7"/>
    <w:rsid w:val="004133B6"/>
    <w:rsid w:val="0041354B"/>
    <w:rsid w:val="004137DA"/>
    <w:rsid w:val="00415356"/>
    <w:rsid w:val="004156FF"/>
    <w:rsid w:val="00415754"/>
    <w:rsid w:val="00417562"/>
    <w:rsid w:val="0041774F"/>
    <w:rsid w:val="004201B8"/>
    <w:rsid w:val="00421413"/>
    <w:rsid w:val="004221BB"/>
    <w:rsid w:val="00422917"/>
    <w:rsid w:val="00422B66"/>
    <w:rsid w:val="004230A4"/>
    <w:rsid w:val="00423BE1"/>
    <w:rsid w:val="00423C1E"/>
    <w:rsid w:val="00424236"/>
    <w:rsid w:val="004252A3"/>
    <w:rsid w:val="004256B7"/>
    <w:rsid w:val="00426173"/>
    <w:rsid w:val="00426E4A"/>
    <w:rsid w:val="004304DF"/>
    <w:rsid w:val="004306BC"/>
    <w:rsid w:val="0043091D"/>
    <w:rsid w:val="00430CA9"/>
    <w:rsid w:val="00430E2B"/>
    <w:rsid w:val="00432207"/>
    <w:rsid w:val="0043290D"/>
    <w:rsid w:val="0043318F"/>
    <w:rsid w:val="00433785"/>
    <w:rsid w:val="00434380"/>
    <w:rsid w:val="00434EFA"/>
    <w:rsid w:val="00435013"/>
    <w:rsid w:val="00436A47"/>
    <w:rsid w:val="00437222"/>
    <w:rsid w:val="00437ACA"/>
    <w:rsid w:val="00440242"/>
    <w:rsid w:val="00440889"/>
    <w:rsid w:val="0044176C"/>
    <w:rsid w:val="00441C7A"/>
    <w:rsid w:val="00441DDE"/>
    <w:rsid w:val="00441E33"/>
    <w:rsid w:val="004424F2"/>
    <w:rsid w:val="00442FB7"/>
    <w:rsid w:val="00443820"/>
    <w:rsid w:val="00443F96"/>
    <w:rsid w:val="0044459F"/>
    <w:rsid w:val="00445486"/>
    <w:rsid w:val="00445B8D"/>
    <w:rsid w:val="004472E6"/>
    <w:rsid w:val="004475BE"/>
    <w:rsid w:val="00447C35"/>
    <w:rsid w:val="004509F4"/>
    <w:rsid w:val="00450AE7"/>
    <w:rsid w:val="00451B12"/>
    <w:rsid w:val="00451C8E"/>
    <w:rsid w:val="00452374"/>
    <w:rsid w:val="0045262C"/>
    <w:rsid w:val="004535CC"/>
    <w:rsid w:val="00453995"/>
    <w:rsid w:val="004539F5"/>
    <w:rsid w:val="00453AF4"/>
    <w:rsid w:val="00453F51"/>
    <w:rsid w:val="00453FB5"/>
    <w:rsid w:val="00454B17"/>
    <w:rsid w:val="004551DB"/>
    <w:rsid w:val="004552FA"/>
    <w:rsid w:val="004566C0"/>
    <w:rsid w:val="00457960"/>
    <w:rsid w:val="004600DE"/>
    <w:rsid w:val="0046021D"/>
    <w:rsid w:val="004609FA"/>
    <w:rsid w:val="00460D36"/>
    <w:rsid w:val="00461827"/>
    <w:rsid w:val="00462B98"/>
    <w:rsid w:val="004636C0"/>
    <w:rsid w:val="00465960"/>
    <w:rsid w:val="004662A6"/>
    <w:rsid w:val="00466A03"/>
    <w:rsid w:val="00467D69"/>
    <w:rsid w:val="00467DE1"/>
    <w:rsid w:val="00467E56"/>
    <w:rsid w:val="00470570"/>
    <w:rsid w:val="004710B2"/>
    <w:rsid w:val="00471347"/>
    <w:rsid w:val="004724EF"/>
    <w:rsid w:val="00472D93"/>
    <w:rsid w:val="00472E49"/>
    <w:rsid w:val="004734A4"/>
    <w:rsid w:val="00473F9E"/>
    <w:rsid w:val="00474796"/>
    <w:rsid w:val="00475A5E"/>
    <w:rsid w:val="00475E71"/>
    <w:rsid w:val="00476162"/>
    <w:rsid w:val="00476233"/>
    <w:rsid w:val="00476A8F"/>
    <w:rsid w:val="00476C42"/>
    <w:rsid w:val="00476F4F"/>
    <w:rsid w:val="00476F6F"/>
    <w:rsid w:val="00477B35"/>
    <w:rsid w:val="00477BC5"/>
    <w:rsid w:val="00480FDC"/>
    <w:rsid w:val="00481064"/>
    <w:rsid w:val="00481F19"/>
    <w:rsid w:val="004826D8"/>
    <w:rsid w:val="00482FFD"/>
    <w:rsid w:val="0048309D"/>
    <w:rsid w:val="00483847"/>
    <w:rsid w:val="00483A23"/>
    <w:rsid w:val="00483E19"/>
    <w:rsid w:val="0048549F"/>
    <w:rsid w:val="004855BB"/>
    <w:rsid w:val="0048596B"/>
    <w:rsid w:val="00485D49"/>
    <w:rsid w:val="00486297"/>
    <w:rsid w:val="00486914"/>
    <w:rsid w:val="00487699"/>
    <w:rsid w:val="00490EE7"/>
    <w:rsid w:val="00492502"/>
    <w:rsid w:val="00492D99"/>
    <w:rsid w:val="00494047"/>
    <w:rsid w:val="0049516B"/>
    <w:rsid w:val="00495F35"/>
    <w:rsid w:val="004962D2"/>
    <w:rsid w:val="004965EA"/>
    <w:rsid w:val="0049672F"/>
    <w:rsid w:val="00496E14"/>
    <w:rsid w:val="00497548"/>
    <w:rsid w:val="00497941"/>
    <w:rsid w:val="0049798F"/>
    <w:rsid w:val="00497BB7"/>
    <w:rsid w:val="004A1202"/>
    <w:rsid w:val="004A2769"/>
    <w:rsid w:val="004A3524"/>
    <w:rsid w:val="004A362C"/>
    <w:rsid w:val="004A3FB5"/>
    <w:rsid w:val="004A51DA"/>
    <w:rsid w:val="004A598D"/>
    <w:rsid w:val="004A59E2"/>
    <w:rsid w:val="004A6180"/>
    <w:rsid w:val="004A618E"/>
    <w:rsid w:val="004A685F"/>
    <w:rsid w:val="004A7CDA"/>
    <w:rsid w:val="004B0B31"/>
    <w:rsid w:val="004B1465"/>
    <w:rsid w:val="004B180C"/>
    <w:rsid w:val="004B18D6"/>
    <w:rsid w:val="004B1C0F"/>
    <w:rsid w:val="004B2434"/>
    <w:rsid w:val="004B2EC8"/>
    <w:rsid w:val="004B3A22"/>
    <w:rsid w:val="004B4A0A"/>
    <w:rsid w:val="004B630F"/>
    <w:rsid w:val="004B65B1"/>
    <w:rsid w:val="004B6B85"/>
    <w:rsid w:val="004B6C58"/>
    <w:rsid w:val="004B6D29"/>
    <w:rsid w:val="004B6DAA"/>
    <w:rsid w:val="004B6EDF"/>
    <w:rsid w:val="004C007E"/>
    <w:rsid w:val="004C017F"/>
    <w:rsid w:val="004C0261"/>
    <w:rsid w:val="004C09DD"/>
    <w:rsid w:val="004C0A08"/>
    <w:rsid w:val="004C0E4C"/>
    <w:rsid w:val="004C10A1"/>
    <w:rsid w:val="004C12F1"/>
    <w:rsid w:val="004C1384"/>
    <w:rsid w:val="004C2A67"/>
    <w:rsid w:val="004C2DEE"/>
    <w:rsid w:val="004C2E97"/>
    <w:rsid w:val="004C3A9F"/>
    <w:rsid w:val="004C3DD1"/>
    <w:rsid w:val="004C57BC"/>
    <w:rsid w:val="004C58A5"/>
    <w:rsid w:val="004C5CD7"/>
    <w:rsid w:val="004C66AE"/>
    <w:rsid w:val="004C68D2"/>
    <w:rsid w:val="004C6BA6"/>
    <w:rsid w:val="004C7070"/>
    <w:rsid w:val="004C718C"/>
    <w:rsid w:val="004D01D4"/>
    <w:rsid w:val="004D1993"/>
    <w:rsid w:val="004D2624"/>
    <w:rsid w:val="004D3765"/>
    <w:rsid w:val="004D5C1A"/>
    <w:rsid w:val="004D695C"/>
    <w:rsid w:val="004D6C41"/>
    <w:rsid w:val="004E00E2"/>
    <w:rsid w:val="004E03A4"/>
    <w:rsid w:val="004E06FD"/>
    <w:rsid w:val="004E1B11"/>
    <w:rsid w:val="004E2725"/>
    <w:rsid w:val="004E3058"/>
    <w:rsid w:val="004E37EC"/>
    <w:rsid w:val="004E3894"/>
    <w:rsid w:val="004E4EFB"/>
    <w:rsid w:val="004E5F23"/>
    <w:rsid w:val="004E61B7"/>
    <w:rsid w:val="004E6CA5"/>
    <w:rsid w:val="004E70EA"/>
    <w:rsid w:val="004E7BFA"/>
    <w:rsid w:val="004E7F62"/>
    <w:rsid w:val="004F0332"/>
    <w:rsid w:val="004F0D74"/>
    <w:rsid w:val="004F0E2C"/>
    <w:rsid w:val="004F0F1D"/>
    <w:rsid w:val="004F1975"/>
    <w:rsid w:val="004F1B90"/>
    <w:rsid w:val="004F2B88"/>
    <w:rsid w:val="004F333E"/>
    <w:rsid w:val="004F4295"/>
    <w:rsid w:val="004F43A1"/>
    <w:rsid w:val="004F5016"/>
    <w:rsid w:val="004F5808"/>
    <w:rsid w:val="004F5933"/>
    <w:rsid w:val="004F6513"/>
    <w:rsid w:val="004F7FF5"/>
    <w:rsid w:val="005010B5"/>
    <w:rsid w:val="005013A3"/>
    <w:rsid w:val="00502710"/>
    <w:rsid w:val="005028B2"/>
    <w:rsid w:val="00503631"/>
    <w:rsid w:val="005037A4"/>
    <w:rsid w:val="00503C15"/>
    <w:rsid w:val="005043D0"/>
    <w:rsid w:val="00504A33"/>
    <w:rsid w:val="00505BCB"/>
    <w:rsid w:val="00505EED"/>
    <w:rsid w:val="00506225"/>
    <w:rsid w:val="0050686F"/>
    <w:rsid w:val="00506C6A"/>
    <w:rsid w:val="00507821"/>
    <w:rsid w:val="00507DB5"/>
    <w:rsid w:val="0051225A"/>
    <w:rsid w:val="0051254A"/>
    <w:rsid w:val="00512637"/>
    <w:rsid w:val="00512929"/>
    <w:rsid w:val="00514188"/>
    <w:rsid w:val="00514502"/>
    <w:rsid w:val="00514FB0"/>
    <w:rsid w:val="005157B1"/>
    <w:rsid w:val="00515ACF"/>
    <w:rsid w:val="00515C4E"/>
    <w:rsid w:val="005161C4"/>
    <w:rsid w:val="00516277"/>
    <w:rsid w:val="00516ED8"/>
    <w:rsid w:val="00517325"/>
    <w:rsid w:val="00517C44"/>
    <w:rsid w:val="005213AA"/>
    <w:rsid w:val="00521A89"/>
    <w:rsid w:val="00522570"/>
    <w:rsid w:val="005236F7"/>
    <w:rsid w:val="0052422E"/>
    <w:rsid w:val="00524AEF"/>
    <w:rsid w:val="005255E5"/>
    <w:rsid w:val="00525987"/>
    <w:rsid w:val="00525D98"/>
    <w:rsid w:val="00525E16"/>
    <w:rsid w:val="00525EDF"/>
    <w:rsid w:val="0052784D"/>
    <w:rsid w:val="00527DB0"/>
    <w:rsid w:val="00530E68"/>
    <w:rsid w:val="00533700"/>
    <w:rsid w:val="00535EF4"/>
    <w:rsid w:val="00535F0F"/>
    <w:rsid w:val="005409C0"/>
    <w:rsid w:val="005410CA"/>
    <w:rsid w:val="00541C3D"/>
    <w:rsid w:val="00541CE0"/>
    <w:rsid w:val="00541E59"/>
    <w:rsid w:val="00541F8F"/>
    <w:rsid w:val="005431D6"/>
    <w:rsid w:val="00543A75"/>
    <w:rsid w:val="00544FE4"/>
    <w:rsid w:val="00544FED"/>
    <w:rsid w:val="00545597"/>
    <w:rsid w:val="0054651B"/>
    <w:rsid w:val="00546885"/>
    <w:rsid w:val="00547A25"/>
    <w:rsid w:val="00547BD2"/>
    <w:rsid w:val="00550378"/>
    <w:rsid w:val="00550D77"/>
    <w:rsid w:val="00550D7E"/>
    <w:rsid w:val="00550EA3"/>
    <w:rsid w:val="00551375"/>
    <w:rsid w:val="0055150B"/>
    <w:rsid w:val="00553E78"/>
    <w:rsid w:val="00553E9D"/>
    <w:rsid w:val="005561D3"/>
    <w:rsid w:val="00556B26"/>
    <w:rsid w:val="00557C00"/>
    <w:rsid w:val="0056246C"/>
    <w:rsid w:val="005626FD"/>
    <w:rsid w:val="0056281A"/>
    <w:rsid w:val="00562E0A"/>
    <w:rsid w:val="00562F51"/>
    <w:rsid w:val="005638A1"/>
    <w:rsid w:val="00563DD2"/>
    <w:rsid w:val="00565873"/>
    <w:rsid w:val="00565A61"/>
    <w:rsid w:val="005665AB"/>
    <w:rsid w:val="00566636"/>
    <w:rsid w:val="00566683"/>
    <w:rsid w:val="00566E63"/>
    <w:rsid w:val="00567850"/>
    <w:rsid w:val="00567EA1"/>
    <w:rsid w:val="005701FF"/>
    <w:rsid w:val="00570360"/>
    <w:rsid w:val="0057039F"/>
    <w:rsid w:val="0057072C"/>
    <w:rsid w:val="00570EE5"/>
    <w:rsid w:val="005716B1"/>
    <w:rsid w:val="00572A32"/>
    <w:rsid w:val="00572C5F"/>
    <w:rsid w:val="0057306B"/>
    <w:rsid w:val="00573219"/>
    <w:rsid w:val="00573A0C"/>
    <w:rsid w:val="00573C55"/>
    <w:rsid w:val="00573CE7"/>
    <w:rsid w:val="00575724"/>
    <w:rsid w:val="005763F5"/>
    <w:rsid w:val="00576E8A"/>
    <w:rsid w:val="00577CB1"/>
    <w:rsid w:val="00581152"/>
    <w:rsid w:val="005824EC"/>
    <w:rsid w:val="00583862"/>
    <w:rsid w:val="00583925"/>
    <w:rsid w:val="00583BE6"/>
    <w:rsid w:val="00583C87"/>
    <w:rsid w:val="00584733"/>
    <w:rsid w:val="00585271"/>
    <w:rsid w:val="00585BE9"/>
    <w:rsid w:val="00586079"/>
    <w:rsid w:val="00586106"/>
    <w:rsid w:val="005863DA"/>
    <w:rsid w:val="005864C2"/>
    <w:rsid w:val="0058698A"/>
    <w:rsid w:val="00587001"/>
    <w:rsid w:val="0059015F"/>
    <w:rsid w:val="00590448"/>
    <w:rsid w:val="00590D62"/>
    <w:rsid w:val="00590EC0"/>
    <w:rsid w:val="005918D9"/>
    <w:rsid w:val="00591DBC"/>
    <w:rsid w:val="00592419"/>
    <w:rsid w:val="005930C2"/>
    <w:rsid w:val="005940D0"/>
    <w:rsid w:val="0059424E"/>
    <w:rsid w:val="005947F4"/>
    <w:rsid w:val="00594DC7"/>
    <w:rsid w:val="005958EB"/>
    <w:rsid w:val="00595E3B"/>
    <w:rsid w:val="00596505"/>
    <w:rsid w:val="00597416"/>
    <w:rsid w:val="005A0793"/>
    <w:rsid w:val="005A1A29"/>
    <w:rsid w:val="005A2AD7"/>
    <w:rsid w:val="005A3F72"/>
    <w:rsid w:val="005A3FD8"/>
    <w:rsid w:val="005A4D36"/>
    <w:rsid w:val="005A5D18"/>
    <w:rsid w:val="005A67B5"/>
    <w:rsid w:val="005A7A89"/>
    <w:rsid w:val="005A7EF9"/>
    <w:rsid w:val="005B01A2"/>
    <w:rsid w:val="005B0C36"/>
    <w:rsid w:val="005B1F69"/>
    <w:rsid w:val="005B204F"/>
    <w:rsid w:val="005B3A04"/>
    <w:rsid w:val="005B4950"/>
    <w:rsid w:val="005B57CB"/>
    <w:rsid w:val="005B5C57"/>
    <w:rsid w:val="005B6A27"/>
    <w:rsid w:val="005B6ACE"/>
    <w:rsid w:val="005B6F6C"/>
    <w:rsid w:val="005B79E1"/>
    <w:rsid w:val="005B7CC5"/>
    <w:rsid w:val="005C009F"/>
    <w:rsid w:val="005C01CE"/>
    <w:rsid w:val="005C065A"/>
    <w:rsid w:val="005C0895"/>
    <w:rsid w:val="005C0A98"/>
    <w:rsid w:val="005C1097"/>
    <w:rsid w:val="005C1A07"/>
    <w:rsid w:val="005C2FC7"/>
    <w:rsid w:val="005C36DE"/>
    <w:rsid w:val="005C3980"/>
    <w:rsid w:val="005C3CB1"/>
    <w:rsid w:val="005C3E99"/>
    <w:rsid w:val="005C400D"/>
    <w:rsid w:val="005C4197"/>
    <w:rsid w:val="005C4D56"/>
    <w:rsid w:val="005C569E"/>
    <w:rsid w:val="005C5909"/>
    <w:rsid w:val="005C6E79"/>
    <w:rsid w:val="005C6F18"/>
    <w:rsid w:val="005C73B9"/>
    <w:rsid w:val="005C7E93"/>
    <w:rsid w:val="005C7EFB"/>
    <w:rsid w:val="005D035E"/>
    <w:rsid w:val="005D14F0"/>
    <w:rsid w:val="005D21A6"/>
    <w:rsid w:val="005D2BF7"/>
    <w:rsid w:val="005D2ED3"/>
    <w:rsid w:val="005D3672"/>
    <w:rsid w:val="005D37F7"/>
    <w:rsid w:val="005D3891"/>
    <w:rsid w:val="005D4845"/>
    <w:rsid w:val="005D4A9B"/>
    <w:rsid w:val="005D4BF7"/>
    <w:rsid w:val="005D4FF9"/>
    <w:rsid w:val="005D538C"/>
    <w:rsid w:val="005D5664"/>
    <w:rsid w:val="005D59A0"/>
    <w:rsid w:val="005D5C51"/>
    <w:rsid w:val="005D6E43"/>
    <w:rsid w:val="005D6EF6"/>
    <w:rsid w:val="005D6FA3"/>
    <w:rsid w:val="005E263C"/>
    <w:rsid w:val="005E2D98"/>
    <w:rsid w:val="005E3121"/>
    <w:rsid w:val="005E32FB"/>
    <w:rsid w:val="005E4027"/>
    <w:rsid w:val="005E483C"/>
    <w:rsid w:val="005E4924"/>
    <w:rsid w:val="005E4BEF"/>
    <w:rsid w:val="005E52A3"/>
    <w:rsid w:val="005E55C2"/>
    <w:rsid w:val="005E5AAD"/>
    <w:rsid w:val="005E62B2"/>
    <w:rsid w:val="005E64C2"/>
    <w:rsid w:val="005E6E27"/>
    <w:rsid w:val="005E70EB"/>
    <w:rsid w:val="005E753C"/>
    <w:rsid w:val="005F37E3"/>
    <w:rsid w:val="005F3915"/>
    <w:rsid w:val="005F441B"/>
    <w:rsid w:val="005F50A1"/>
    <w:rsid w:val="005F6A45"/>
    <w:rsid w:val="005F6E93"/>
    <w:rsid w:val="005F7344"/>
    <w:rsid w:val="005F741B"/>
    <w:rsid w:val="005F75E5"/>
    <w:rsid w:val="005F790E"/>
    <w:rsid w:val="005F7C48"/>
    <w:rsid w:val="0060024D"/>
    <w:rsid w:val="006006E9"/>
    <w:rsid w:val="0060193E"/>
    <w:rsid w:val="006019DE"/>
    <w:rsid w:val="00601AF5"/>
    <w:rsid w:val="00602F49"/>
    <w:rsid w:val="00603399"/>
    <w:rsid w:val="00603DB4"/>
    <w:rsid w:val="006046FB"/>
    <w:rsid w:val="00605706"/>
    <w:rsid w:val="006059F4"/>
    <w:rsid w:val="00607355"/>
    <w:rsid w:val="00607F05"/>
    <w:rsid w:val="00610265"/>
    <w:rsid w:val="0061034F"/>
    <w:rsid w:val="00611375"/>
    <w:rsid w:val="006130E0"/>
    <w:rsid w:val="0061388A"/>
    <w:rsid w:val="00614660"/>
    <w:rsid w:val="00614A62"/>
    <w:rsid w:val="006157AC"/>
    <w:rsid w:val="00615BCA"/>
    <w:rsid w:val="00615F42"/>
    <w:rsid w:val="006169EB"/>
    <w:rsid w:val="006202D9"/>
    <w:rsid w:val="00620D51"/>
    <w:rsid w:val="00621178"/>
    <w:rsid w:val="0062133E"/>
    <w:rsid w:val="00621DE2"/>
    <w:rsid w:val="006228AE"/>
    <w:rsid w:val="0062322B"/>
    <w:rsid w:val="00623B41"/>
    <w:rsid w:val="00623F0D"/>
    <w:rsid w:val="006241CB"/>
    <w:rsid w:val="006248E3"/>
    <w:rsid w:val="00624E50"/>
    <w:rsid w:val="006255B5"/>
    <w:rsid w:val="006260F0"/>
    <w:rsid w:val="00626295"/>
    <w:rsid w:val="00626E09"/>
    <w:rsid w:val="00627019"/>
    <w:rsid w:val="0063003E"/>
    <w:rsid w:val="006301A0"/>
    <w:rsid w:val="006304A3"/>
    <w:rsid w:val="00630825"/>
    <w:rsid w:val="006308EE"/>
    <w:rsid w:val="00630959"/>
    <w:rsid w:val="00630A7E"/>
    <w:rsid w:val="00630CF9"/>
    <w:rsid w:val="00630DB2"/>
    <w:rsid w:val="00630F84"/>
    <w:rsid w:val="00631035"/>
    <w:rsid w:val="006311CD"/>
    <w:rsid w:val="00631257"/>
    <w:rsid w:val="00632288"/>
    <w:rsid w:val="006324A9"/>
    <w:rsid w:val="006333FB"/>
    <w:rsid w:val="00633465"/>
    <w:rsid w:val="00634024"/>
    <w:rsid w:val="006342DB"/>
    <w:rsid w:val="00634AF1"/>
    <w:rsid w:val="00635071"/>
    <w:rsid w:val="006357FF"/>
    <w:rsid w:val="00635DA7"/>
    <w:rsid w:val="00635E31"/>
    <w:rsid w:val="00635EBD"/>
    <w:rsid w:val="00636B9F"/>
    <w:rsid w:val="00636BD1"/>
    <w:rsid w:val="00636D3E"/>
    <w:rsid w:val="00637196"/>
    <w:rsid w:val="00637386"/>
    <w:rsid w:val="0063781F"/>
    <w:rsid w:val="0064070E"/>
    <w:rsid w:val="00640E61"/>
    <w:rsid w:val="00641BDF"/>
    <w:rsid w:val="00642527"/>
    <w:rsid w:val="00643382"/>
    <w:rsid w:val="0064375B"/>
    <w:rsid w:val="00644D1A"/>
    <w:rsid w:val="0064518A"/>
    <w:rsid w:val="0064562E"/>
    <w:rsid w:val="00645D57"/>
    <w:rsid w:val="00647318"/>
    <w:rsid w:val="00650028"/>
    <w:rsid w:val="006511CF"/>
    <w:rsid w:val="00651C04"/>
    <w:rsid w:val="006523EB"/>
    <w:rsid w:val="006528C2"/>
    <w:rsid w:val="00652F61"/>
    <w:rsid w:val="006547CF"/>
    <w:rsid w:val="006548D7"/>
    <w:rsid w:val="00654912"/>
    <w:rsid w:val="00654D19"/>
    <w:rsid w:val="00654FD3"/>
    <w:rsid w:val="00655B7D"/>
    <w:rsid w:val="006600C8"/>
    <w:rsid w:val="00660375"/>
    <w:rsid w:val="006604DC"/>
    <w:rsid w:val="00660DC3"/>
    <w:rsid w:val="00660E46"/>
    <w:rsid w:val="00662D8F"/>
    <w:rsid w:val="0066319B"/>
    <w:rsid w:val="00663C8D"/>
    <w:rsid w:val="0066427F"/>
    <w:rsid w:val="006647E8"/>
    <w:rsid w:val="006650C1"/>
    <w:rsid w:val="006654A5"/>
    <w:rsid w:val="00666365"/>
    <w:rsid w:val="00667240"/>
    <w:rsid w:val="00667253"/>
    <w:rsid w:val="0066783C"/>
    <w:rsid w:val="00670E16"/>
    <w:rsid w:val="0067170C"/>
    <w:rsid w:val="006717C6"/>
    <w:rsid w:val="00671A7E"/>
    <w:rsid w:val="00671B01"/>
    <w:rsid w:val="0067277D"/>
    <w:rsid w:val="0067330F"/>
    <w:rsid w:val="00674101"/>
    <w:rsid w:val="00676859"/>
    <w:rsid w:val="00676AAB"/>
    <w:rsid w:val="006805B9"/>
    <w:rsid w:val="006809D3"/>
    <w:rsid w:val="006827DC"/>
    <w:rsid w:val="00683012"/>
    <w:rsid w:val="00683E3F"/>
    <w:rsid w:val="00684676"/>
    <w:rsid w:val="00684C02"/>
    <w:rsid w:val="006857EE"/>
    <w:rsid w:val="00686221"/>
    <w:rsid w:val="006867FF"/>
    <w:rsid w:val="006872BC"/>
    <w:rsid w:val="006877B0"/>
    <w:rsid w:val="006879F1"/>
    <w:rsid w:val="00687E3B"/>
    <w:rsid w:val="006903EC"/>
    <w:rsid w:val="00690CF0"/>
    <w:rsid w:val="0069170F"/>
    <w:rsid w:val="00691AAE"/>
    <w:rsid w:val="006921C6"/>
    <w:rsid w:val="006924FA"/>
    <w:rsid w:val="0069340F"/>
    <w:rsid w:val="0069376B"/>
    <w:rsid w:val="00693BB3"/>
    <w:rsid w:val="006947A3"/>
    <w:rsid w:val="00694B8D"/>
    <w:rsid w:val="006953E7"/>
    <w:rsid w:val="0069560B"/>
    <w:rsid w:val="006967C2"/>
    <w:rsid w:val="00696DAA"/>
    <w:rsid w:val="00697534"/>
    <w:rsid w:val="0069760D"/>
    <w:rsid w:val="006A11E7"/>
    <w:rsid w:val="006A2099"/>
    <w:rsid w:val="006A30D4"/>
    <w:rsid w:val="006A313F"/>
    <w:rsid w:val="006A33EF"/>
    <w:rsid w:val="006A3689"/>
    <w:rsid w:val="006A36BD"/>
    <w:rsid w:val="006A4371"/>
    <w:rsid w:val="006A4C61"/>
    <w:rsid w:val="006A5FFF"/>
    <w:rsid w:val="006A6047"/>
    <w:rsid w:val="006A6506"/>
    <w:rsid w:val="006A653E"/>
    <w:rsid w:val="006A6C27"/>
    <w:rsid w:val="006B0B26"/>
    <w:rsid w:val="006B0E33"/>
    <w:rsid w:val="006B14DD"/>
    <w:rsid w:val="006B19E4"/>
    <w:rsid w:val="006B1B94"/>
    <w:rsid w:val="006B2AC8"/>
    <w:rsid w:val="006B33AB"/>
    <w:rsid w:val="006B424A"/>
    <w:rsid w:val="006B4658"/>
    <w:rsid w:val="006B4F1A"/>
    <w:rsid w:val="006B528B"/>
    <w:rsid w:val="006B56E9"/>
    <w:rsid w:val="006B627F"/>
    <w:rsid w:val="006C0145"/>
    <w:rsid w:val="006C063D"/>
    <w:rsid w:val="006C0F55"/>
    <w:rsid w:val="006C1F1E"/>
    <w:rsid w:val="006C2C95"/>
    <w:rsid w:val="006C3742"/>
    <w:rsid w:val="006C3D55"/>
    <w:rsid w:val="006C4520"/>
    <w:rsid w:val="006C49FA"/>
    <w:rsid w:val="006C4AAB"/>
    <w:rsid w:val="006C4E36"/>
    <w:rsid w:val="006C542E"/>
    <w:rsid w:val="006C5C2E"/>
    <w:rsid w:val="006C6D29"/>
    <w:rsid w:val="006C6ECA"/>
    <w:rsid w:val="006C71B9"/>
    <w:rsid w:val="006D0DB3"/>
    <w:rsid w:val="006D173C"/>
    <w:rsid w:val="006D2557"/>
    <w:rsid w:val="006D2ED0"/>
    <w:rsid w:val="006D45D1"/>
    <w:rsid w:val="006D4969"/>
    <w:rsid w:val="006D5C16"/>
    <w:rsid w:val="006D7337"/>
    <w:rsid w:val="006D7688"/>
    <w:rsid w:val="006E01EF"/>
    <w:rsid w:val="006E0B0E"/>
    <w:rsid w:val="006E15CE"/>
    <w:rsid w:val="006E1F43"/>
    <w:rsid w:val="006E22CD"/>
    <w:rsid w:val="006E24E1"/>
    <w:rsid w:val="006E2B60"/>
    <w:rsid w:val="006E2FC3"/>
    <w:rsid w:val="006E5078"/>
    <w:rsid w:val="006E5499"/>
    <w:rsid w:val="006E562D"/>
    <w:rsid w:val="006E6F7D"/>
    <w:rsid w:val="006E7571"/>
    <w:rsid w:val="006E75EF"/>
    <w:rsid w:val="006E7B22"/>
    <w:rsid w:val="006F0ADB"/>
    <w:rsid w:val="006F12FA"/>
    <w:rsid w:val="006F180B"/>
    <w:rsid w:val="006F1D41"/>
    <w:rsid w:val="006F2142"/>
    <w:rsid w:val="006F2D4A"/>
    <w:rsid w:val="006F3889"/>
    <w:rsid w:val="006F44A7"/>
    <w:rsid w:val="006F5683"/>
    <w:rsid w:val="006F59B9"/>
    <w:rsid w:val="006F5D9D"/>
    <w:rsid w:val="006F7FCA"/>
    <w:rsid w:val="00700859"/>
    <w:rsid w:val="007015D3"/>
    <w:rsid w:val="007018DB"/>
    <w:rsid w:val="00701B3F"/>
    <w:rsid w:val="0070296C"/>
    <w:rsid w:val="007038C7"/>
    <w:rsid w:val="00704334"/>
    <w:rsid w:val="00704599"/>
    <w:rsid w:val="00704AC1"/>
    <w:rsid w:val="00706BDB"/>
    <w:rsid w:val="00706C67"/>
    <w:rsid w:val="00706DE9"/>
    <w:rsid w:val="0071006C"/>
    <w:rsid w:val="00710578"/>
    <w:rsid w:val="0071099F"/>
    <w:rsid w:val="007109B6"/>
    <w:rsid w:val="00710DD2"/>
    <w:rsid w:val="007118E3"/>
    <w:rsid w:val="00712035"/>
    <w:rsid w:val="007122AA"/>
    <w:rsid w:val="0071399B"/>
    <w:rsid w:val="00714566"/>
    <w:rsid w:val="00714A09"/>
    <w:rsid w:val="007150F3"/>
    <w:rsid w:val="0071644A"/>
    <w:rsid w:val="00716C61"/>
    <w:rsid w:val="00717247"/>
    <w:rsid w:val="007172E1"/>
    <w:rsid w:val="00717AF8"/>
    <w:rsid w:val="00717AF9"/>
    <w:rsid w:val="00717DFA"/>
    <w:rsid w:val="007200C0"/>
    <w:rsid w:val="00721DFE"/>
    <w:rsid w:val="00722307"/>
    <w:rsid w:val="00722CC4"/>
    <w:rsid w:val="0072393E"/>
    <w:rsid w:val="00724851"/>
    <w:rsid w:val="00724CE8"/>
    <w:rsid w:val="007265CB"/>
    <w:rsid w:val="007267C3"/>
    <w:rsid w:val="00727FD3"/>
    <w:rsid w:val="00730F5F"/>
    <w:rsid w:val="0073128D"/>
    <w:rsid w:val="007316C2"/>
    <w:rsid w:val="007319E2"/>
    <w:rsid w:val="0073254C"/>
    <w:rsid w:val="00732647"/>
    <w:rsid w:val="0073309B"/>
    <w:rsid w:val="007330A1"/>
    <w:rsid w:val="00733BE5"/>
    <w:rsid w:val="00734909"/>
    <w:rsid w:val="007356C7"/>
    <w:rsid w:val="007366AD"/>
    <w:rsid w:val="00736B7F"/>
    <w:rsid w:val="00736D72"/>
    <w:rsid w:val="007370E4"/>
    <w:rsid w:val="00737437"/>
    <w:rsid w:val="00737F71"/>
    <w:rsid w:val="00737FA7"/>
    <w:rsid w:val="00740E4C"/>
    <w:rsid w:val="00741143"/>
    <w:rsid w:val="00742739"/>
    <w:rsid w:val="00742BFD"/>
    <w:rsid w:val="00743019"/>
    <w:rsid w:val="00743066"/>
    <w:rsid w:val="007430B5"/>
    <w:rsid w:val="00743AE2"/>
    <w:rsid w:val="00743ECC"/>
    <w:rsid w:val="00743F23"/>
    <w:rsid w:val="0074683B"/>
    <w:rsid w:val="007470C6"/>
    <w:rsid w:val="007478D2"/>
    <w:rsid w:val="007503C7"/>
    <w:rsid w:val="00751358"/>
    <w:rsid w:val="00751FF6"/>
    <w:rsid w:val="00752757"/>
    <w:rsid w:val="00752781"/>
    <w:rsid w:val="007528A5"/>
    <w:rsid w:val="007538E8"/>
    <w:rsid w:val="007540DA"/>
    <w:rsid w:val="00756670"/>
    <w:rsid w:val="007568EC"/>
    <w:rsid w:val="00756B47"/>
    <w:rsid w:val="007579F5"/>
    <w:rsid w:val="00760442"/>
    <w:rsid w:val="00761949"/>
    <w:rsid w:val="00761AC2"/>
    <w:rsid w:val="00761E7D"/>
    <w:rsid w:val="0076225B"/>
    <w:rsid w:val="007636A6"/>
    <w:rsid w:val="00765163"/>
    <w:rsid w:val="00765804"/>
    <w:rsid w:val="00765885"/>
    <w:rsid w:val="00770430"/>
    <w:rsid w:val="00770470"/>
    <w:rsid w:val="00770674"/>
    <w:rsid w:val="00771DE2"/>
    <w:rsid w:val="00773029"/>
    <w:rsid w:val="0077316C"/>
    <w:rsid w:val="007739AA"/>
    <w:rsid w:val="00773A2F"/>
    <w:rsid w:val="00773E98"/>
    <w:rsid w:val="00774697"/>
    <w:rsid w:val="00775323"/>
    <w:rsid w:val="00775396"/>
    <w:rsid w:val="00775744"/>
    <w:rsid w:val="00775BEC"/>
    <w:rsid w:val="007764FF"/>
    <w:rsid w:val="00777B5C"/>
    <w:rsid w:val="00777F20"/>
    <w:rsid w:val="00777F26"/>
    <w:rsid w:val="00777F36"/>
    <w:rsid w:val="00782108"/>
    <w:rsid w:val="007835CB"/>
    <w:rsid w:val="00783B99"/>
    <w:rsid w:val="007853AF"/>
    <w:rsid w:val="00786445"/>
    <w:rsid w:val="00786EE5"/>
    <w:rsid w:val="007878F4"/>
    <w:rsid w:val="0078799F"/>
    <w:rsid w:val="00787B03"/>
    <w:rsid w:val="007910DA"/>
    <w:rsid w:val="007917A0"/>
    <w:rsid w:val="007919E9"/>
    <w:rsid w:val="007929AB"/>
    <w:rsid w:val="00793373"/>
    <w:rsid w:val="00793BD6"/>
    <w:rsid w:val="00794011"/>
    <w:rsid w:val="007947E6"/>
    <w:rsid w:val="00794DBD"/>
    <w:rsid w:val="007955F2"/>
    <w:rsid w:val="007956C7"/>
    <w:rsid w:val="007958A7"/>
    <w:rsid w:val="007958F5"/>
    <w:rsid w:val="00795B72"/>
    <w:rsid w:val="00796578"/>
    <w:rsid w:val="00796869"/>
    <w:rsid w:val="00796891"/>
    <w:rsid w:val="00796C82"/>
    <w:rsid w:val="007A047D"/>
    <w:rsid w:val="007A1CAD"/>
    <w:rsid w:val="007A20B8"/>
    <w:rsid w:val="007A21BB"/>
    <w:rsid w:val="007A3BD2"/>
    <w:rsid w:val="007A546B"/>
    <w:rsid w:val="007A6958"/>
    <w:rsid w:val="007A6DEB"/>
    <w:rsid w:val="007A7938"/>
    <w:rsid w:val="007B0F37"/>
    <w:rsid w:val="007B1133"/>
    <w:rsid w:val="007B1869"/>
    <w:rsid w:val="007B1DB0"/>
    <w:rsid w:val="007B33DD"/>
    <w:rsid w:val="007B3437"/>
    <w:rsid w:val="007B3577"/>
    <w:rsid w:val="007B36AA"/>
    <w:rsid w:val="007B380F"/>
    <w:rsid w:val="007B3B03"/>
    <w:rsid w:val="007B3D70"/>
    <w:rsid w:val="007B3F90"/>
    <w:rsid w:val="007B4553"/>
    <w:rsid w:val="007B4B15"/>
    <w:rsid w:val="007B50C4"/>
    <w:rsid w:val="007B6055"/>
    <w:rsid w:val="007B6B1F"/>
    <w:rsid w:val="007B7969"/>
    <w:rsid w:val="007B7F2C"/>
    <w:rsid w:val="007B7FF7"/>
    <w:rsid w:val="007C1113"/>
    <w:rsid w:val="007C24DF"/>
    <w:rsid w:val="007C257B"/>
    <w:rsid w:val="007C29D3"/>
    <w:rsid w:val="007C2ADB"/>
    <w:rsid w:val="007C35BA"/>
    <w:rsid w:val="007C5742"/>
    <w:rsid w:val="007C6139"/>
    <w:rsid w:val="007C6BEB"/>
    <w:rsid w:val="007C7384"/>
    <w:rsid w:val="007C759C"/>
    <w:rsid w:val="007C7607"/>
    <w:rsid w:val="007C7A34"/>
    <w:rsid w:val="007C7D94"/>
    <w:rsid w:val="007D032F"/>
    <w:rsid w:val="007D1245"/>
    <w:rsid w:val="007D17EE"/>
    <w:rsid w:val="007D1A7E"/>
    <w:rsid w:val="007D1B87"/>
    <w:rsid w:val="007D494F"/>
    <w:rsid w:val="007D4C79"/>
    <w:rsid w:val="007D5286"/>
    <w:rsid w:val="007D559C"/>
    <w:rsid w:val="007D57B0"/>
    <w:rsid w:val="007D5D22"/>
    <w:rsid w:val="007D66AF"/>
    <w:rsid w:val="007D68B2"/>
    <w:rsid w:val="007D6A5A"/>
    <w:rsid w:val="007D6DFA"/>
    <w:rsid w:val="007D72FA"/>
    <w:rsid w:val="007D7EBB"/>
    <w:rsid w:val="007D7FA0"/>
    <w:rsid w:val="007E0AAD"/>
    <w:rsid w:val="007E0CA1"/>
    <w:rsid w:val="007E2EC1"/>
    <w:rsid w:val="007E2ECB"/>
    <w:rsid w:val="007E428C"/>
    <w:rsid w:val="007E4391"/>
    <w:rsid w:val="007E470D"/>
    <w:rsid w:val="007E47BF"/>
    <w:rsid w:val="007E5E51"/>
    <w:rsid w:val="007E6BCC"/>
    <w:rsid w:val="007E71D2"/>
    <w:rsid w:val="007E7220"/>
    <w:rsid w:val="007E750F"/>
    <w:rsid w:val="007E7995"/>
    <w:rsid w:val="007F0F5C"/>
    <w:rsid w:val="007F2000"/>
    <w:rsid w:val="007F2348"/>
    <w:rsid w:val="007F306D"/>
    <w:rsid w:val="007F413F"/>
    <w:rsid w:val="007F4E90"/>
    <w:rsid w:val="007F63A8"/>
    <w:rsid w:val="007F6CAA"/>
    <w:rsid w:val="007F6EB4"/>
    <w:rsid w:val="007F7327"/>
    <w:rsid w:val="007F79C6"/>
    <w:rsid w:val="007F7C60"/>
    <w:rsid w:val="007F7F93"/>
    <w:rsid w:val="008006DC"/>
    <w:rsid w:val="00800FC5"/>
    <w:rsid w:val="00801214"/>
    <w:rsid w:val="00801EBD"/>
    <w:rsid w:val="0080236E"/>
    <w:rsid w:val="0080277A"/>
    <w:rsid w:val="0080325B"/>
    <w:rsid w:val="00803FAA"/>
    <w:rsid w:val="008040CE"/>
    <w:rsid w:val="008046B7"/>
    <w:rsid w:val="00805A3D"/>
    <w:rsid w:val="008065EB"/>
    <w:rsid w:val="00806B34"/>
    <w:rsid w:val="00810CC8"/>
    <w:rsid w:val="00811606"/>
    <w:rsid w:val="00813524"/>
    <w:rsid w:val="0081372D"/>
    <w:rsid w:val="008142BC"/>
    <w:rsid w:val="0081433D"/>
    <w:rsid w:val="00814B69"/>
    <w:rsid w:val="00814EF8"/>
    <w:rsid w:val="0081534B"/>
    <w:rsid w:val="0081552E"/>
    <w:rsid w:val="00815632"/>
    <w:rsid w:val="00815C02"/>
    <w:rsid w:val="008172FD"/>
    <w:rsid w:val="0081766D"/>
    <w:rsid w:val="00817967"/>
    <w:rsid w:val="00820273"/>
    <w:rsid w:val="0082079D"/>
    <w:rsid w:val="00820F89"/>
    <w:rsid w:val="00822E5E"/>
    <w:rsid w:val="008230D4"/>
    <w:rsid w:val="0082422C"/>
    <w:rsid w:val="008249D7"/>
    <w:rsid w:val="008260A0"/>
    <w:rsid w:val="0082646B"/>
    <w:rsid w:val="00826A75"/>
    <w:rsid w:val="0082722F"/>
    <w:rsid w:val="00827C12"/>
    <w:rsid w:val="00827FBE"/>
    <w:rsid w:val="00831F1F"/>
    <w:rsid w:val="00832742"/>
    <w:rsid w:val="0083316C"/>
    <w:rsid w:val="008332BB"/>
    <w:rsid w:val="00834291"/>
    <w:rsid w:val="00834349"/>
    <w:rsid w:val="008349F3"/>
    <w:rsid w:val="00835DC4"/>
    <w:rsid w:val="00836611"/>
    <w:rsid w:val="00836AFF"/>
    <w:rsid w:val="00836E93"/>
    <w:rsid w:val="00837344"/>
    <w:rsid w:val="00837688"/>
    <w:rsid w:val="00840603"/>
    <w:rsid w:val="00840DA1"/>
    <w:rsid w:val="00841227"/>
    <w:rsid w:val="00841294"/>
    <w:rsid w:val="00841331"/>
    <w:rsid w:val="0084190F"/>
    <w:rsid w:val="00841ED7"/>
    <w:rsid w:val="00843D75"/>
    <w:rsid w:val="008447E7"/>
    <w:rsid w:val="00844DD1"/>
    <w:rsid w:val="00844F13"/>
    <w:rsid w:val="00844FD8"/>
    <w:rsid w:val="00846486"/>
    <w:rsid w:val="008465B5"/>
    <w:rsid w:val="0084704C"/>
    <w:rsid w:val="00847145"/>
    <w:rsid w:val="00847DEE"/>
    <w:rsid w:val="00850290"/>
    <w:rsid w:val="008504D2"/>
    <w:rsid w:val="00851661"/>
    <w:rsid w:val="00851943"/>
    <w:rsid w:val="00852227"/>
    <w:rsid w:val="00852727"/>
    <w:rsid w:val="00853190"/>
    <w:rsid w:val="008546A0"/>
    <w:rsid w:val="0085494A"/>
    <w:rsid w:val="00855B26"/>
    <w:rsid w:val="0085720E"/>
    <w:rsid w:val="00857C19"/>
    <w:rsid w:val="0086046F"/>
    <w:rsid w:val="00860710"/>
    <w:rsid w:val="008607C0"/>
    <w:rsid w:val="00861C7B"/>
    <w:rsid w:val="00861F16"/>
    <w:rsid w:val="0086249B"/>
    <w:rsid w:val="00862B5B"/>
    <w:rsid w:val="00862E83"/>
    <w:rsid w:val="008633AF"/>
    <w:rsid w:val="008639E9"/>
    <w:rsid w:val="0086408D"/>
    <w:rsid w:val="00864799"/>
    <w:rsid w:val="00865EA1"/>
    <w:rsid w:val="008661E4"/>
    <w:rsid w:val="00866547"/>
    <w:rsid w:val="00867BAA"/>
    <w:rsid w:val="008708FF"/>
    <w:rsid w:val="008728D3"/>
    <w:rsid w:val="00874535"/>
    <w:rsid w:val="00874936"/>
    <w:rsid w:val="00875A5D"/>
    <w:rsid w:val="00875C74"/>
    <w:rsid w:val="00876063"/>
    <w:rsid w:val="00876341"/>
    <w:rsid w:val="008763E1"/>
    <w:rsid w:val="00876D65"/>
    <w:rsid w:val="0087783B"/>
    <w:rsid w:val="00877C48"/>
    <w:rsid w:val="0088068E"/>
    <w:rsid w:val="008810DF"/>
    <w:rsid w:val="008818C0"/>
    <w:rsid w:val="00881F52"/>
    <w:rsid w:val="008823BC"/>
    <w:rsid w:val="008826AC"/>
    <w:rsid w:val="00882CAD"/>
    <w:rsid w:val="00883C22"/>
    <w:rsid w:val="008844B7"/>
    <w:rsid w:val="008849F3"/>
    <w:rsid w:val="00884BC7"/>
    <w:rsid w:val="00885D25"/>
    <w:rsid w:val="00885E8E"/>
    <w:rsid w:val="00886E78"/>
    <w:rsid w:val="00887144"/>
    <w:rsid w:val="008872F7"/>
    <w:rsid w:val="00890611"/>
    <w:rsid w:val="008916AE"/>
    <w:rsid w:val="00891AC4"/>
    <w:rsid w:val="00892374"/>
    <w:rsid w:val="00892822"/>
    <w:rsid w:val="00892965"/>
    <w:rsid w:val="00892F88"/>
    <w:rsid w:val="0089496A"/>
    <w:rsid w:val="008954AF"/>
    <w:rsid w:val="008956E1"/>
    <w:rsid w:val="00895900"/>
    <w:rsid w:val="0089595E"/>
    <w:rsid w:val="00895E65"/>
    <w:rsid w:val="00896598"/>
    <w:rsid w:val="008967DA"/>
    <w:rsid w:val="008A0C2D"/>
    <w:rsid w:val="008A185E"/>
    <w:rsid w:val="008A1D86"/>
    <w:rsid w:val="008A2689"/>
    <w:rsid w:val="008A27E0"/>
    <w:rsid w:val="008A3093"/>
    <w:rsid w:val="008A328C"/>
    <w:rsid w:val="008A32D6"/>
    <w:rsid w:val="008A435A"/>
    <w:rsid w:val="008A47C7"/>
    <w:rsid w:val="008A54A1"/>
    <w:rsid w:val="008A5CF8"/>
    <w:rsid w:val="008A67F1"/>
    <w:rsid w:val="008A7334"/>
    <w:rsid w:val="008B0C5D"/>
    <w:rsid w:val="008B0C83"/>
    <w:rsid w:val="008B22C0"/>
    <w:rsid w:val="008B266F"/>
    <w:rsid w:val="008B269C"/>
    <w:rsid w:val="008B2B22"/>
    <w:rsid w:val="008B430C"/>
    <w:rsid w:val="008B4328"/>
    <w:rsid w:val="008B456C"/>
    <w:rsid w:val="008B5A3B"/>
    <w:rsid w:val="008B715F"/>
    <w:rsid w:val="008B7E98"/>
    <w:rsid w:val="008C11C0"/>
    <w:rsid w:val="008C1A1E"/>
    <w:rsid w:val="008C29A8"/>
    <w:rsid w:val="008C3C5D"/>
    <w:rsid w:val="008C5784"/>
    <w:rsid w:val="008C5CD8"/>
    <w:rsid w:val="008C5F16"/>
    <w:rsid w:val="008D21DD"/>
    <w:rsid w:val="008D2B1B"/>
    <w:rsid w:val="008D418E"/>
    <w:rsid w:val="008D41BC"/>
    <w:rsid w:val="008D4387"/>
    <w:rsid w:val="008D453A"/>
    <w:rsid w:val="008D4812"/>
    <w:rsid w:val="008D4C47"/>
    <w:rsid w:val="008D6BE5"/>
    <w:rsid w:val="008D73A5"/>
    <w:rsid w:val="008E0639"/>
    <w:rsid w:val="008E18E0"/>
    <w:rsid w:val="008E22DD"/>
    <w:rsid w:val="008E25E2"/>
    <w:rsid w:val="008E25F7"/>
    <w:rsid w:val="008E283F"/>
    <w:rsid w:val="008E29C0"/>
    <w:rsid w:val="008E3709"/>
    <w:rsid w:val="008E3E3E"/>
    <w:rsid w:val="008E5144"/>
    <w:rsid w:val="008E51EE"/>
    <w:rsid w:val="008E51FB"/>
    <w:rsid w:val="008E62D2"/>
    <w:rsid w:val="008E67AD"/>
    <w:rsid w:val="008E7E31"/>
    <w:rsid w:val="008F11A7"/>
    <w:rsid w:val="008F11D1"/>
    <w:rsid w:val="008F14EF"/>
    <w:rsid w:val="008F2397"/>
    <w:rsid w:val="008F2B07"/>
    <w:rsid w:val="008F3983"/>
    <w:rsid w:val="008F399E"/>
    <w:rsid w:val="008F3AEF"/>
    <w:rsid w:val="008F4113"/>
    <w:rsid w:val="008F4817"/>
    <w:rsid w:val="008F5284"/>
    <w:rsid w:val="008F62FC"/>
    <w:rsid w:val="008F66E2"/>
    <w:rsid w:val="008F7657"/>
    <w:rsid w:val="008F7B9E"/>
    <w:rsid w:val="00901B94"/>
    <w:rsid w:val="00903765"/>
    <w:rsid w:val="0090386C"/>
    <w:rsid w:val="0090471A"/>
    <w:rsid w:val="009050F6"/>
    <w:rsid w:val="0090518B"/>
    <w:rsid w:val="00907453"/>
    <w:rsid w:val="00907F24"/>
    <w:rsid w:val="009100C4"/>
    <w:rsid w:val="00911A17"/>
    <w:rsid w:val="00913D92"/>
    <w:rsid w:val="00913F18"/>
    <w:rsid w:val="00914B14"/>
    <w:rsid w:val="00914B1C"/>
    <w:rsid w:val="00914CC3"/>
    <w:rsid w:val="00914F6F"/>
    <w:rsid w:val="0091525A"/>
    <w:rsid w:val="00915359"/>
    <w:rsid w:val="009154E0"/>
    <w:rsid w:val="00915DEA"/>
    <w:rsid w:val="00916705"/>
    <w:rsid w:val="00916B01"/>
    <w:rsid w:val="00917143"/>
    <w:rsid w:val="00920F1A"/>
    <w:rsid w:val="009225B8"/>
    <w:rsid w:val="00924449"/>
    <w:rsid w:val="009245DF"/>
    <w:rsid w:val="00925522"/>
    <w:rsid w:val="0092585F"/>
    <w:rsid w:val="00925A76"/>
    <w:rsid w:val="0092693C"/>
    <w:rsid w:val="00926AB3"/>
    <w:rsid w:val="00926D3A"/>
    <w:rsid w:val="00927604"/>
    <w:rsid w:val="00927824"/>
    <w:rsid w:val="00931F79"/>
    <w:rsid w:val="00932249"/>
    <w:rsid w:val="009325A6"/>
    <w:rsid w:val="00933931"/>
    <w:rsid w:val="00933D17"/>
    <w:rsid w:val="009341BD"/>
    <w:rsid w:val="0093436F"/>
    <w:rsid w:val="00934B25"/>
    <w:rsid w:val="00936491"/>
    <w:rsid w:val="0093661C"/>
    <w:rsid w:val="00936A46"/>
    <w:rsid w:val="009371CB"/>
    <w:rsid w:val="009377C1"/>
    <w:rsid w:val="00940AAE"/>
    <w:rsid w:val="00940AFD"/>
    <w:rsid w:val="00941405"/>
    <w:rsid w:val="0094190D"/>
    <w:rsid w:val="00941949"/>
    <w:rsid w:val="00941D2F"/>
    <w:rsid w:val="00941E13"/>
    <w:rsid w:val="009421E8"/>
    <w:rsid w:val="00943C74"/>
    <w:rsid w:val="00944376"/>
    <w:rsid w:val="00944AEA"/>
    <w:rsid w:val="0094583B"/>
    <w:rsid w:val="0094665B"/>
    <w:rsid w:val="0094672C"/>
    <w:rsid w:val="009469A0"/>
    <w:rsid w:val="00946A60"/>
    <w:rsid w:val="009477C5"/>
    <w:rsid w:val="00947907"/>
    <w:rsid w:val="00947B14"/>
    <w:rsid w:val="00950835"/>
    <w:rsid w:val="00950E74"/>
    <w:rsid w:val="00952DF2"/>
    <w:rsid w:val="0095374A"/>
    <w:rsid w:val="00953AB9"/>
    <w:rsid w:val="00953B9C"/>
    <w:rsid w:val="00953BAB"/>
    <w:rsid w:val="009562E1"/>
    <w:rsid w:val="00957358"/>
    <w:rsid w:val="009601CF"/>
    <w:rsid w:val="00960656"/>
    <w:rsid w:val="0096129D"/>
    <w:rsid w:val="00961607"/>
    <w:rsid w:val="00961EC1"/>
    <w:rsid w:val="009623E1"/>
    <w:rsid w:val="009626A0"/>
    <w:rsid w:val="00962AD2"/>
    <w:rsid w:val="00963693"/>
    <w:rsid w:val="0096433D"/>
    <w:rsid w:val="009646B3"/>
    <w:rsid w:val="00964722"/>
    <w:rsid w:val="009648DB"/>
    <w:rsid w:val="00964C6D"/>
    <w:rsid w:val="009665E4"/>
    <w:rsid w:val="009670D7"/>
    <w:rsid w:val="00967109"/>
    <w:rsid w:val="00967406"/>
    <w:rsid w:val="009678FA"/>
    <w:rsid w:val="00967F61"/>
    <w:rsid w:val="00970837"/>
    <w:rsid w:val="00970EF1"/>
    <w:rsid w:val="0097274B"/>
    <w:rsid w:val="009727AE"/>
    <w:rsid w:val="009737A1"/>
    <w:rsid w:val="00975DCA"/>
    <w:rsid w:val="00975DF3"/>
    <w:rsid w:val="0097617F"/>
    <w:rsid w:val="0097688A"/>
    <w:rsid w:val="00976AEE"/>
    <w:rsid w:val="009775C4"/>
    <w:rsid w:val="00980B35"/>
    <w:rsid w:val="00981877"/>
    <w:rsid w:val="00982F69"/>
    <w:rsid w:val="00985473"/>
    <w:rsid w:val="00985513"/>
    <w:rsid w:val="00986227"/>
    <w:rsid w:val="00986CC8"/>
    <w:rsid w:val="00987EBB"/>
    <w:rsid w:val="00991D52"/>
    <w:rsid w:val="00992993"/>
    <w:rsid w:val="00993389"/>
    <w:rsid w:val="00994840"/>
    <w:rsid w:val="00994D06"/>
    <w:rsid w:val="009957DC"/>
    <w:rsid w:val="009958FA"/>
    <w:rsid w:val="009961D0"/>
    <w:rsid w:val="00996623"/>
    <w:rsid w:val="009966FC"/>
    <w:rsid w:val="009976FB"/>
    <w:rsid w:val="009A0247"/>
    <w:rsid w:val="009A1EE5"/>
    <w:rsid w:val="009A2307"/>
    <w:rsid w:val="009A39BB"/>
    <w:rsid w:val="009A3E9B"/>
    <w:rsid w:val="009A4337"/>
    <w:rsid w:val="009A4AA7"/>
    <w:rsid w:val="009A5F3B"/>
    <w:rsid w:val="009A6BBA"/>
    <w:rsid w:val="009A74B9"/>
    <w:rsid w:val="009B0047"/>
    <w:rsid w:val="009B0B1B"/>
    <w:rsid w:val="009B164C"/>
    <w:rsid w:val="009B2828"/>
    <w:rsid w:val="009B383E"/>
    <w:rsid w:val="009B3846"/>
    <w:rsid w:val="009B3C07"/>
    <w:rsid w:val="009B53F6"/>
    <w:rsid w:val="009B6719"/>
    <w:rsid w:val="009B6C15"/>
    <w:rsid w:val="009B6DB5"/>
    <w:rsid w:val="009B72B7"/>
    <w:rsid w:val="009B769C"/>
    <w:rsid w:val="009B7A60"/>
    <w:rsid w:val="009C06ED"/>
    <w:rsid w:val="009C0D18"/>
    <w:rsid w:val="009C16A0"/>
    <w:rsid w:val="009C2208"/>
    <w:rsid w:val="009C2B45"/>
    <w:rsid w:val="009C358F"/>
    <w:rsid w:val="009C35E4"/>
    <w:rsid w:val="009C3BF6"/>
    <w:rsid w:val="009C48FA"/>
    <w:rsid w:val="009C53C6"/>
    <w:rsid w:val="009C6100"/>
    <w:rsid w:val="009C6812"/>
    <w:rsid w:val="009C6DFA"/>
    <w:rsid w:val="009C71EF"/>
    <w:rsid w:val="009C7A93"/>
    <w:rsid w:val="009C7F56"/>
    <w:rsid w:val="009D08AC"/>
    <w:rsid w:val="009D21EC"/>
    <w:rsid w:val="009D25F0"/>
    <w:rsid w:val="009D2E7B"/>
    <w:rsid w:val="009D2FAC"/>
    <w:rsid w:val="009D3427"/>
    <w:rsid w:val="009D4567"/>
    <w:rsid w:val="009D46EB"/>
    <w:rsid w:val="009D5180"/>
    <w:rsid w:val="009D61B4"/>
    <w:rsid w:val="009D7F56"/>
    <w:rsid w:val="009E000E"/>
    <w:rsid w:val="009E02D1"/>
    <w:rsid w:val="009E0351"/>
    <w:rsid w:val="009E10A4"/>
    <w:rsid w:val="009E1469"/>
    <w:rsid w:val="009E1A8A"/>
    <w:rsid w:val="009E1BB2"/>
    <w:rsid w:val="009E249A"/>
    <w:rsid w:val="009E25A8"/>
    <w:rsid w:val="009E26E6"/>
    <w:rsid w:val="009E2C4B"/>
    <w:rsid w:val="009E3621"/>
    <w:rsid w:val="009E38BD"/>
    <w:rsid w:val="009E419B"/>
    <w:rsid w:val="009E45B1"/>
    <w:rsid w:val="009E4961"/>
    <w:rsid w:val="009E648E"/>
    <w:rsid w:val="009F1CF6"/>
    <w:rsid w:val="009F24FC"/>
    <w:rsid w:val="009F2539"/>
    <w:rsid w:val="009F29E1"/>
    <w:rsid w:val="009F4016"/>
    <w:rsid w:val="009F59B7"/>
    <w:rsid w:val="009F5CF9"/>
    <w:rsid w:val="009F60AE"/>
    <w:rsid w:val="009F633F"/>
    <w:rsid w:val="009F639F"/>
    <w:rsid w:val="009F6957"/>
    <w:rsid w:val="009F76F8"/>
    <w:rsid w:val="009F7F8A"/>
    <w:rsid w:val="009F7FA2"/>
    <w:rsid w:val="00A000AC"/>
    <w:rsid w:val="00A00D1F"/>
    <w:rsid w:val="00A00E9C"/>
    <w:rsid w:val="00A0246A"/>
    <w:rsid w:val="00A024D9"/>
    <w:rsid w:val="00A026FB"/>
    <w:rsid w:val="00A02B02"/>
    <w:rsid w:val="00A0332A"/>
    <w:rsid w:val="00A03923"/>
    <w:rsid w:val="00A03C0C"/>
    <w:rsid w:val="00A045BA"/>
    <w:rsid w:val="00A045CA"/>
    <w:rsid w:val="00A0472A"/>
    <w:rsid w:val="00A04892"/>
    <w:rsid w:val="00A060EB"/>
    <w:rsid w:val="00A0682D"/>
    <w:rsid w:val="00A06983"/>
    <w:rsid w:val="00A07865"/>
    <w:rsid w:val="00A11CCA"/>
    <w:rsid w:val="00A1255C"/>
    <w:rsid w:val="00A12CC4"/>
    <w:rsid w:val="00A13153"/>
    <w:rsid w:val="00A13166"/>
    <w:rsid w:val="00A13318"/>
    <w:rsid w:val="00A14632"/>
    <w:rsid w:val="00A14C63"/>
    <w:rsid w:val="00A1622A"/>
    <w:rsid w:val="00A16A9E"/>
    <w:rsid w:val="00A17217"/>
    <w:rsid w:val="00A17E79"/>
    <w:rsid w:val="00A20B4C"/>
    <w:rsid w:val="00A20BA5"/>
    <w:rsid w:val="00A24399"/>
    <w:rsid w:val="00A24948"/>
    <w:rsid w:val="00A2500F"/>
    <w:rsid w:val="00A253A6"/>
    <w:rsid w:val="00A25630"/>
    <w:rsid w:val="00A25A3D"/>
    <w:rsid w:val="00A25B26"/>
    <w:rsid w:val="00A25DE4"/>
    <w:rsid w:val="00A26F69"/>
    <w:rsid w:val="00A276DA"/>
    <w:rsid w:val="00A30276"/>
    <w:rsid w:val="00A31480"/>
    <w:rsid w:val="00A316B7"/>
    <w:rsid w:val="00A31ADE"/>
    <w:rsid w:val="00A3202E"/>
    <w:rsid w:val="00A34A1F"/>
    <w:rsid w:val="00A35ADE"/>
    <w:rsid w:val="00A35DEF"/>
    <w:rsid w:val="00A36861"/>
    <w:rsid w:val="00A37805"/>
    <w:rsid w:val="00A378FF"/>
    <w:rsid w:val="00A401A1"/>
    <w:rsid w:val="00A408EE"/>
    <w:rsid w:val="00A41249"/>
    <w:rsid w:val="00A41C0A"/>
    <w:rsid w:val="00A41D14"/>
    <w:rsid w:val="00A42089"/>
    <w:rsid w:val="00A43639"/>
    <w:rsid w:val="00A43FD0"/>
    <w:rsid w:val="00A44BAF"/>
    <w:rsid w:val="00A4504B"/>
    <w:rsid w:val="00A45096"/>
    <w:rsid w:val="00A45099"/>
    <w:rsid w:val="00A465C3"/>
    <w:rsid w:val="00A46EE6"/>
    <w:rsid w:val="00A47674"/>
    <w:rsid w:val="00A476F5"/>
    <w:rsid w:val="00A47F94"/>
    <w:rsid w:val="00A53925"/>
    <w:rsid w:val="00A539BF"/>
    <w:rsid w:val="00A54FE7"/>
    <w:rsid w:val="00A554CA"/>
    <w:rsid w:val="00A55937"/>
    <w:rsid w:val="00A56012"/>
    <w:rsid w:val="00A573DE"/>
    <w:rsid w:val="00A607AB"/>
    <w:rsid w:val="00A61083"/>
    <w:rsid w:val="00A610E6"/>
    <w:rsid w:val="00A612F9"/>
    <w:rsid w:val="00A61DC8"/>
    <w:rsid w:val="00A62DD0"/>
    <w:rsid w:val="00A6382E"/>
    <w:rsid w:val="00A63F9C"/>
    <w:rsid w:val="00A63FB1"/>
    <w:rsid w:val="00A6444D"/>
    <w:rsid w:val="00A64913"/>
    <w:rsid w:val="00A64944"/>
    <w:rsid w:val="00A6620B"/>
    <w:rsid w:val="00A66399"/>
    <w:rsid w:val="00A66A3A"/>
    <w:rsid w:val="00A66D85"/>
    <w:rsid w:val="00A702FF"/>
    <w:rsid w:val="00A7048B"/>
    <w:rsid w:val="00A712AF"/>
    <w:rsid w:val="00A71D30"/>
    <w:rsid w:val="00A72876"/>
    <w:rsid w:val="00A73C67"/>
    <w:rsid w:val="00A7431F"/>
    <w:rsid w:val="00A7489C"/>
    <w:rsid w:val="00A75E97"/>
    <w:rsid w:val="00A75EFA"/>
    <w:rsid w:val="00A76B63"/>
    <w:rsid w:val="00A77489"/>
    <w:rsid w:val="00A811B7"/>
    <w:rsid w:val="00A81352"/>
    <w:rsid w:val="00A82095"/>
    <w:rsid w:val="00A82CE3"/>
    <w:rsid w:val="00A82E5A"/>
    <w:rsid w:val="00A84129"/>
    <w:rsid w:val="00A8428E"/>
    <w:rsid w:val="00A846E6"/>
    <w:rsid w:val="00A84A6F"/>
    <w:rsid w:val="00A84E35"/>
    <w:rsid w:val="00A85E16"/>
    <w:rsid w:val="00A864BE"/>
    <w:rsid w:val="00A867FA"/>
    <w:rsid w:val="00A86F5C"/>
    <w:rsid w:val="00A9028A"/>
    <w:rsid w:val="00A90BB4"/>
    <w:rsid w:val="00A90BD8"/>
    <w:rsid w:val="00A918BF"/>
    <w:rsid w:val="00A92AB2"/>
    <w:rsid w:val="00A939B0"/>
    <w:rsid w:val="00A93B58"/>
    <w:rsid w:val="00A9462F"/>
    <w:rsid w:val="00A94D35"/>
    <w:rsid w:val="00A9504E"/>
    <w:rsid w:val="00A95A4E"/>
    <w:rsid w:val="00A9664D"/>
    <w:rsid w:val="00A96B26"/>
    <w:rsid w:val="00A96E3F"/>
    <w:rsid w:val="00A97C5E"/>
    <w:rsid w:val="00A97F1E"/>
    <w:rsid w:val="00AA0A56"/>
    <w:rsid w:val="00AA1E81"/>
    <w:rsid w:val="00AA29F3"/>
    <w:rsid w:val="00AA37C3"/>
    <w:rsid w:val="00AA3DB8"/>
    <w:rsid w:val="00AA3F75"/>
    <w:rsid w:val="00AA438F"/>
    <w:rsid w:val="00AA45F1"/>
    <w:rsid w:val="00AA4A1C"/>
    <w:rsid w:val="00AA4B73"/>
    <w:rsid w:val="00AA4D0C"/>
    <w:rsid w:val="00AA5D28"/>
    <w:rsid w:val="00AA5E60"/>
    <w:rsid w:val="00AA6057"/>
    <w:rsid w:val="00AB0E21"/>
    <w:rsid w:val="00AB0E30"/>
    <w:rsid w:val="00AB12CE"/>
    <w:rsid w:val="00AB1AFC"/>
    <w:rsid w:val="00AB1FC7"/>
    <w:rsid w:val="00AB2C7C"/>
    <w:rsid w:val="00AB3176"/>
    <w:rsid w:val="00AB31C6"/>
    <w:rsid w:val="00AB39A8"/>
    <w:rsid w:val="00AB3A40"/>
    <w:rsid w:val="00AB3E6A"/>
    <w:rsid w:val="00AB59FA"/>
    <w:rsid w:val="00AB5B00"/>
    <w:rsid w:val="00AB6656"/>
    <w:rsid w:val="00AB684B"/>
    <w:rsid w:val="00AB6D2B"/>
    <w:rsid w:val="00AB72B6"/>
    <w:rsid w:val="00AB7576"/>
    <w:rsid w:val="00AB78B9"/>
    <w:rsid w:val="00AB7948"/>
    <w:rsid w:val="00AB7F89"/>
    <w:rsid w:val="00AB7FB4"/>
    <w:rsid w:val="00AC06BF"/>
    <w:rsid w:val="00AC1CD4"/>
    <w:rsid w:val="00AC1E76"/>
    <w:rsid w:val="00AC2E0F"/>
    <w:rsid w:val="00AC3408"/>
    <w:rsid w:val="00AC35E1"/>
    <w:rsid w:val="00AC3820"/>
    <w:rsid w:val="00AC4B56"/>
    <w:rsid w:val="00AC4D6E"/>
    <w:rsid w:val="00AC590D"/>
    <w:rsid w:val="00AC5AFE"/>
    <w:rsid w:val="00AC6B1A"/>
    <w:rsid w:val="00AC77D8"/>
    <w:rsid w:val="00AD08A6"/>
    <w:rsid w:val="00AD13B3"/>
    <w:rsid w:val="00AD1405"/>
    <w:rsid w:val="00AD41A6"/>
    <w:rsid w:val="00AD4928"/>
    <w:rsid w:val="00AD5912"/>
    <w:rsid w:val="00AD5A6D"/>
    <w:rsid w:val="00AD678C"/>
    <w:rsid w:val="00AD683C"/>
    <w:rsid w:val="00AD6899"/>
    <w:rsid w:val="00AD732A"/>
    <w:rsid w:val="00AD77C5"/>
    <w:rsid w:val="00AD7833"/>
    <w:rsid w:val="00AD789F"/>
    <w:rsid w:val="00AD7A3C"/>
    <w:rsid w:val="00AE0BBB"/>
    <w:rsid w:val="00AE105F"/>
    <w:rsid w:val="00AE10DB"/>
    <w:rsid w:val="00AE1769"/>
    <w:rsid w:val="00AE19ED"/>
    <w:rsid w:val="00AE1CE5"/>
    <w:rsid w:val="00AE1EA0"/>
    <w:rsid w:val="00AE1FBF"/>
    <w:rsid w:val="00AE229F"/>
    <w:rsid w:val="00AE257C"/>
    <w:rsid w:val="00AE28D4"/>
    <w:rsid w:val="00AE314C"/>
    <w:rsid w:val="00AE33B0"/>
    <w:rsid w:val="00AE4C9E"/>
    <w:rsid w:val="00AF019B"/>
    <w:rsid w:val="00AF058F"/>
    <w:rsid w:val="00AF12A4"/>
    <w:rsid w:val="00AF132F"/>
    <w:rsid w:val="00AF2C49"/>
    <w:rsid w:val="00AF3D4A"/>
    <w:rsid w:val="00AF3D89"/>
    <w:rsid w:val="00AF3DE1"/>
    <w:rsid w:val="00AF5452"/>
    <w:rsid w:val="00AF5828"/>
    <w:rsid w:val="00AF58FF"/>
    <w:rsid w:val="00AF5D6E"/>
    <w:rsid w:val="00AF604F"/>
    <w:rsid w:val="00AF6650"/>
    <w:rsid w:val="00AF6A13"/>
    <w:rsid w:val="00AF7738"/>
    <w:rsid w:val="00B005DF"/>
    <w:rsid w:val="00B00816"/>
    <w:rsid w:val="00B00F25"/>
    <w:rsid w:val="00B0140D"/>
    <w:rsid w:val="00B01F8F"/>
    <w:rsid w:val="00B01FF5"/>
    <w:rsid w:val="00B02F67"/>
    <w:rsid w:val="00B03CB3"/>
    <w:rsid w:val="00B04A18"/>
    <w:rsid w:val="00B04F57"/>
    <w:rsid w:val="00B04FA0"/>
    <w:rsid w:val="00B05C1D"/>
    <w:rsid w:val="00B06315"/>
    <w:rsid w:val="00B078C8"/>
    <w:rsid w:val="00B07A3D"/>
    <w:rsid w:val="00B07B8A"/>
    <w:rsid w:val="00B1097F"/>
    <w:rsid w:val="00B11627"/>
    <w:rsid w:val="00B11B10"/>
    <w:rsid w:val="00B15F77"/>
    <w:rsid w:val="00B1703A"/>
    <w:rsid w:val="00B170F9"/>
    <w:rsid w:val="00B17D24"/>
    <w:rsid w:val="00B17EFD"/>
    <w:rsid w:val="00B21597"/>
    <w:rsid w:val="00B21E92"/>
    <w:rsid w:val="00B22D0D"/>
    <w:rsid w:val="00B22DDE"/>
    <w:rsid w:val="00B238B6"/>
    <w:rsid w:val="00B23A83"/>
    <w:rsid w:val="00B2459E"/>
    <w:rsid w:val="00B24713"/>
    <w:rsid w:val="00B24951"/>
    <w:rsid w:val="00B257B1"/>
    <w:rsid w:val="00B25CD8"/>
    <w:rsid w:val="00B264A8"/>
    <w:rsid w:val="00B27148"/>
    <w:rsid w:val="00B27FE9"/>
    <w:rsid w:val="00B312E1"/>
    <w:rsid w:val="00B31FB9"/>
    <w:rsid w:val="00B3207B"/>
    <w:rsid w:val="00B32655"/>
    <w:rsid w:val="00B32C4D"/>
    <w:rsid w:val="00B33881"/>
    <w:rsid w:val="00B36171"/>
    <w:rsid w:val="00B36269"/>
    <w:rsid w:val="00B36CF7"/>
    <w:rsid w:val="00B37156"/>
    <w:rsid w:val="00B37402"/>
    <w:rsid w:val="00B37C54"/>
    <w:rsid w:val="00B37FDB"/>
    <w:rsid w:val="00B4064E"/>
    <w:rsid w:val="00B40A8B"/>
    <w:rsid w:val="00B415FB"/>
    <w:rsid w:val="00B41D3F"/>
    <w:rsid w:val="00B4298E"/>
    <w:rsid w:val="00B433E0"/>
    <w:rsid w:val="00B45611"/>
    <w:rsid w:val="00B46B54"/>
    <w:rsid w:val="00B4711E"/>
    <w:rsid w:val="00B47B33"/>
    <w:rsid w:val="00B50373"/>
    <w:rsid w:val="00B51C84"/>
    <w:rsid w:val="00B522E2"/>
    <w:rsid w:val="00B5232E"/>
    <w:rsid w:val="00B52675"/>
    <w:rsid w:val="00B529BF"/>
    <w:rsid w:val="00B52A5A"/>
    <w:rsid w:val="00B5300B"/>
    <w:rsid w:val="00B53254"/>
    <w:rsid w:val="00B54098"/>
    <w:rsid w:val="00B54488"/>
    <w:rsid w:val="00B54EA8"/>
    <w:rsid w:val="00B550CF"/>
    <w:rsid w:val="00B5682A"/>
    <w:rsid w:val="00B56EF1"/>
    <w:rsid w:val="00B57E65"/>
    <w:rsid w:val="00B61E8C"/>
    <w:rsid w:val="00B6278C"/>
    <w:rsid w:val="00B633A1"/>
    <w:rsid w:val="00B645B0"/>
    <w:rsid w:val="00B64EDA"/>
    <w:rsid w:val="00B66172"/>
    <w:rsid w:val="00B66507"/>
    <w:rsid w:val="00B665AD"/>
    <w:rsid w:val="00B66898"/>
    <w:rsid w:val="00B67A70"/>
    <w:rsid w:val="00B67C81"/>
    <w:rsid w:val="00B71D44"/>
    <w:rsid w:val="00B72592"/>
    <w:rsid w:val="00B73181"/>
    <w:rsid w:val="00B73B07"/>
    <w:rsid w:val="00B73E15"/>
    <w:rsid w:val="00B741F8"/>
    <w:rsid w:val="00B742E2"/>
    <w:rsid w:val="00B74A5A"/>
    <w:rsid w:val="00B74CC7"/>
    <w:rsid w:val="00B750D9"/>
    <w:rsid w:val="00B76934"/>
    <w:rsid w:val="00B76CCD"/>
    <w:rsid w:val="00B76E1A"/>
    <w:rsid w:val="00B77273"/>
    <w:rsid w:val="00B77433"/>
    <w:rsid w:val="00B775B3"/>
    <w:rsid w:val="00B802DE"/>
    <w:rsid w:val="00B80310"/>
    <w:rsid w:val="00B82077"/>
    <w:rsid w:val="00B8476F"/>
    <w:rsid w:val="00B86A79"/>
    <w:rsid w:val="00B87C4B"/>
    <w:rsid w:val="00B906BD"/>
    <w:rsid w:val="00B914DB"/>
    <w:rsid w:val="00B915A9"/>
    <w:rsid w:val="00B91746"/>
    <w:rsid w:val="00B93ACF"/>
    <w:rsid w:val="00B9499F"/>
    <w:rsid w:val="00B94BF2"/>
    <w:rsid w:val="00B94CD4"/>
    <w:rsid w:val="00B95965"/>
    <w:rsid w:val="00B974A3"/>
    <w:rsid w:val="00B97805"/>
    <w:rsid w:val="00BA06D7"/>
    <w:rsid w:val="00BA16CC"/>
    <w:rsid w:val="00BA1E32"/>
    <w:rsid w:val="00BA20D4"/>
    <w:rsid w:val="00BA3B7A"/>
    <w:rsid w:val="00BA4EA7"/>
    <w:rsid w:val="00BA5D3A"/>
    <w:rsid w:val="00BA6987"/>
    <w:rsid w:val="00BA6C29"/>
    <w:rsid w:val="00BA788E"/>
    <w:rsid w:val="00BA7C58"/>
    <w:rsid w:val="00BB1203"/>
    <w:rsid w:val="00BB13B3"/>
    <w:rsid w:val="00BB2EC7"/>
    <w:rsid w:val="00BB2F27"/>
    <w:rsid w:val="00BB32D5"/>
    <w:rsid w:val="00BB34CF"/>
    <w:rsid w:val="00BB3A80"/>
    <w:rsid w:val="00BB3CA9"/>
    <w:rsid w:val="00BB4727"/>
    <w:rsid w:val="00BB550E"/>
    <w:rsid w:val="00BB560E"/>
    <w:rsid w:val="00BB572C"/>
    <w:rsid w:val="00BB5FD4"/>
    <w:rsid w:val="00BB61DC"/>
    <w:rsid w:val="00BB764B"/>
    <w:rsid w:val="00BC0242"/>
    <w:rsid w:val="00BC0656"/>
    <w:rsid w:val="00BC0925"/>
    <w:rsid w:val="00BC1D1A"/>
    <w:rsid w:val="00BC30AB"/>
    <w:rsid w:val="00BC3FF4"/>
    <w:rsid w:val="00BC49B1"/>
    <w:rsid w:val="00BC58B7"/>
    <w:rsid w:val="00BC61F0"/>
    <w:rsid w:val="00BC74EF"/>
    <w:rsid w:val="00BC755D"/>
    <w:rsid w:val="00BC7F93"/>
    <w:rsid w:val="00BD1605"/>
    <w:rsid w:val="00BD2DBA"/>
    <w:rsid w:val="00BD2F28"/>
    <w:rsid w:val="00BD383C"/>
    <w:rsid w:val="00BD38CF"/>
    <w:rsid w:val="00BD3F87"/>
    <w:rsid w:val="00BD4005"/>
    <w:rsid w:val="00BD411C"/>
    <w:rsid w:val="00BD4ACA"/>
    <w:rsid w:val="00BD4D7C"/>
    <w:rsid w:val="00BD53A0"/>
    <w:rsid w:val="00BD56ED"/>
    <w:rsid w:val="00BD5C31"/>
    <w:rsid w:val="00BD60E4"/>
    <w:rsid w:val="00BD68ED"/>
    <w:rsid w:val="00BD6F3D"/>
    <w:rsid w:val="00BD7392"/>
    <w:rsid w:val="00BE0058"/>
    <w:rsid w:val="00BE01B0"/>
    <w:rsid w:val="00BE0A01"/>
    <w:rsid w:val="00BE1C57"/>
    <w:rsid w:val="00BE203C"/>
    <w:rsid w:val="00BE2068"/>
    <w:rsid w:val="00BE2379"/>
    <w:rsid w:val="00BE2C4B"/>
    <w:rsid w:val="00BE33AF"/>
    <w:rsid w:val="00BE361C"/>
    <w:rsid w:val="00BE3779"/>
    <w:rsid w:val="00BE3CB9"/>
    <w:rsid w:val="00BE5350"/>
    <w:rsid w:val="00BE5595"/>
    <w:rsid w:val="00BE5DB9"/>
    <w:rsid w:val="00BE5FFC"/>
    <w:rsid w:val="00BE7333"/>
    <w:rsid w:val="00BE7992"/>
    <w:rsid w:val="00BF03C9"/>
    <w:rsid w:val="00BF03DA"/>
    <w:rsid w:val="00BF0D5C"/>
    <w:rsid w:val="00BF0E47"/>
    <w:rsid w:val="00BF152E"/>
    <w:rsid w:val="00BF2547"/>
    <w:rsid w:val="00BF25F1"/>
    <w:rsid w:val="00BF3425"/>
    <w:rsid w:val="00BF3457"/>
    <w:rsid w:val="00BF35F9"/>
    <w:rsid w:val="00BF3983"/>
    <w:rsid w:val="00BF41DC"/>
    <w:rsid w:val="00BF447A"/>
    <w:rsid w:val="00BF6176"/>
    <w:rsid w:val="00BF62FA"/>
    <w:rsid w:val="00BF645C"/>
    <w:rsid w:val="00BF6678"/>
    <w:rsid w:val="00BF6749"/>
    <w:rsid w:val="00C01365"/>
    <w:rsid w:val="00C01C6E"/>
    <w:rsid w:val="00C023C8"/>
    <w:rsid w:val="00C02DB0"/>
    <w:rsid w:val="00C0345C"/>
    <w:rsid w:val="00C03672"/>
    <w:rsid w:val="00C03830"/>
    <w:rsid w:val="00C0396B"/>
    <w:rsid w:val="00C03A5D"/>
    <w:rsid w:val="00C046FC"/>
    <w:rsid w:val="00C04A17"/>
    <w:rsid w:val="00C05BDA"/>
    <w:rsid w:val="00C06966"/>
    <w:rsid w:val="00C077B5"/>
    <w:rsid w:val="00C10521"/>
    <w:rsid w:val="00C10579"/>
    <w:rsid w:val="00C108A0"/>
    <w:rsid w:val="00C108E2"/>
    <w:rsid w:val="00C10CA4"/>
    <w:rsid w:val="00C11B4C"/>
    <w:rsid w:val="00C11E41"/>
    <w:rsid w:val="00C129E8"/>
    <w:rsid w:val="00C12C3F"/>
    <w:rsid w:val="00C12E99"/>
    <w:rsid w:val="00C13F92"/>
    <w:rsid w:val="00C1485D"/>
    <w:rsid w:val="00C1487D"/>
    <w:rsid w:val="00C1497A"/>
    <w:rsid w:val="00C14CE1"/>
    <w:rsid w:val="00C154B1"/>
    <w:rsid w:val="00C1578B"/>
    <w:rsid w:val="00C15CAA"/>
    <w:rsid w:val="00C15D14"/>
    <w:rsid w:val="00C1628F"/>
    <w:rsid w:val="00C16DA0"/>
    <w:rsid w:val="00C17C83"/>
    <w:rsid w:val="00C206CF"/>
    <w:rsid w:val="00C20C62"/>
    <w:rsid w:val="00C20CDD"/>
    <w:rsid w:val="00C2196A"/>
    <w:rsid w:val="00C2201D"/>
    <w:rsid w:val="00C22F9D"/>
    <w:rsid w:val="00C23786"/>
    <w:rsid w:val="00C237EE"/>
    <w:rsid w:val="00C239D9"/>
    <w:rsid w:val="00C243CE"/>
    <w:rsid w:val="00C24D53"/>
    <w:rsid w:val="00C24E54"/>
    <w:rsid w:val="00C25A02"/>
    <w:rsid w:val="00C2710E"/>
    <w:rsid w:val="00C27470"/>
    <w:rsid w:val="00C30065"/>
    <w:rsid w:val="00C30108"/>
    <w:rsid w:val="00C30513"/>
    <w:rsid w:val="00C30B68"/>
    <w:rsid w:val="00C30BC7"/>
    <w:rsid w:val="00C31A10"/>
    <w:rsid w:val="00C31D56"/>
    <w:rsid w:val="00C31EE0"/>
    <w:rsid w:val="00C32E30"/>
    <w:rsid w:val="00C3387D"/>
    <w:rsid w:val="00C34DD5"/>
    <w:rsid w:val="00C35249"/>
    <w:rsid w:val="00C363CA"/>
    <w:rsid w:val="00C37C19"/>
    <w:rsid w:val="00C41A37"/>
    <w:rsid w:val="00C42AC4"/>
    <w:rsid w:val="00C42D03"/>
    <w:rsid w:val="00C43A68"/>
    <w:rsid w:val="00C43A8B"/>
    <w:rsid w:val="00C444F6"/>
    <w:rsid w:val="00C451CB"/>
    <w:rsid w:val="00C45D1F"/>
    <w:rsid w:val="00C4616B"/>
    <w:rsid w:val="00C461D9"/>
    <w:rsid w:val="00C46EC7"/>
    <w:rsid w:val="00C4744D"/>
    <w:rsid w:val="00C476E7"/>
    <w:rsid w:val="00C47AB2"/>
    <w:rsid w:val="00C50B07"/>
    <w:rsid w:val="00C50EF4"/>
    <w:rsid w:val="00C5151C"/>
    <w:rsid w:val="00C51B2B"/>
    <w:rsid w:val="00C523C7"/>
    <w:rsid w:val="00C5277A"/>
    <w:rsid w:val="00C527ED"/>
    <w:rsid w:val="00C537CE"/>
    <w:rsid w:val="00C53A4C"/>
    <w:rsid w:val="00C54C0D"/>
    <w:rsid w:val="00C5517D"/>
    <w:rsid w:val="00C56216"/>
    <w:rsid w:val="00C565E7"/>
    <w:rsid w:val="00C56BFD"/>
    <w:rsid w:val="00C570AB"/>
    <w:rsid w:val="00C5713B"/>
    <w:rsid w:val="00C57733"/>
    <w:rsid w:val="00C578E1"/>
    <w:rsid w:val="00C60045"/>
    <w:rsid w:val="00C603DF"/>
    <w:rsid w:val="00C60BE4"/>
    <w:rsid w:val="00C612B3"/>
    <w:rsid w:val="00C61562"/>
    <w:rsid w:val="00C61C42"/>
    <w:rsid w:val="00C61DF2"/>
    <w:rsid w:val="00C62510"/>
    <w:rsid w:val="00C626DA"/>
    <w:rsid w:val="00C62F5A"/>
    <w:rsid w:val="00C63B40"/>
    <w:rsid w:val="00C644EF"/>
    <w:rsid w:val="00C64871"/>
    <w:rsid w:val="00C6488D"/>
    <w:rsid w:val="00C654BC"/>
    <w:rsid w:val="00C65A85"/>
    <w:rsid w:val="00C67CBA"/>
    <w:rsid w:val="00C67ECE"/>
    <w:rsid w:val="00C70162"/>
    <w:rsid w:val="00C7113D"/>
    <w:rsid w:val="00C711B7"/>
    <w:rsid w:val="00C71425"/>
    <w:rsid w:val="00C71FA7"/>
    <w:rsid w:val="00C742F1"/>
    <w:rsid w:val="00C74347"/>
    <w:rsid w:val="00C743A1"/>
    <w:rsid w:val="00C757BD"/>
    <w:rsid w:val="00C759B3"/>
    <w:rsid w:val="00C75B41"/>
    <w:rsid w:val="00C760E2"/>
    <w:rsid w:val="00C76418"/>
    <w:rsid w:val="00C76DC8"/>
    <w:rsid w:val="00C8136F"/>
    <w:rsid w:val="00C81578"/>
    <w:rsid w:val="00C81B30"/>
    <w:rsid w:val="00C825D3"/>
    <w:rsid w:val="00C82F1E"/>
    <w:rsid w:val="00C8309B"/>
    <w:rsid w:val="00C83AC9"/>
    <w:rsid w:val="00C84510"/>
    <w:rsid w:val="00C85030"/>
    <w:rsid w:val="00C8534C"/>
    <w:rsid w:val="00C85F45"/>
    <w:rsid w:val="00C86CBF"/>
    <w:rsid w:val="00C86EED"/>
    <w:rsid w:val="00C871BB"/>
    <w:rsid w:val="00C87EC6"/>
    <w:rsid w:val="00C90243"/>
    <w:rsid w:val="00C906D1"/>
    <w:rsid w:val="00C9078D"/>
    <w:rsid w:val="00C91594"/>
    <w:rsid w:val="00C91991"/>
    <w:rsid w:val="00C919BC"/>
    <w:rsid w:val="00C91AED"/>
    <w:rsid w:val="00C91BC6"/>
    <w:rsid w:val="00C91C7A"/>
    <w:rsid w:val="00C92DD0"/>
    <w:rsid w:val="00C93144"/>
    <w:rsid w:val="00C93779"/>
    <w:rsid w:val="00C94F2A"/>
    <w:rsid w:val="00C94F32"/>
    <w:rsid w:val="00C9650C"/>
    <w:rsid w:val="00C96FB9"/>
    <w:rsid w:val="00C97D17"/>
    <w:rsid w:val="00C97FD9"/>
    <w:rsid w:val="00CA0094"/>
    <w:rsid w:val="00CA0387"/>
    <w:rsid w:val="00CA21A8"/>
    <w:rsid w:val="00CA21FA"/>
    <w:rsid w:val="00CA246D"/>
    <w:rsid w:val="00CA2975"/>
    <w:rsid w:val="00CA2CB7"/>
    <w:rsid w:val="00CA31EB"/>
    <w:rsid w:val="00CA3766"/>
    <w:rsid w:val="00CA3790"/>
    <w:rsid w:val="00CA3943"/>
    <w:rsid w:val="00CA46C6"/>
    <w:rsid w:val="00CA55BE"/>
    <w:rsid w:val="00CA5A13"/>
    <w:rsid w:val="00CA6303"/>
    <w:rsid w:val="00CA68B0"/>
    <w:rsid w:val="00CB0EF8"/>
    <w:rsid w:val="00CB1231"/>
    <w:rsid w:val="00CB1B14"/>
    <w:rsid w:val="00CB30F8"/>
    <w:rsid w:val="00CB368C"/>
    <w:rsid w:val="00CB3E95"/>
    <w:rsid w:val="00CB3F0B"/>
    <w:rsid w:val="00CB3FAA"/>
    <w:rsid w:val="00CB4060"/>
    <w:rsid w:val="00CB4F7A"/>
    <w:rsid w:val="00CB5DCA"/>
    <w:rsid w:val="00CB619A"/>
    <w:rsid w:val="00CC2076"/>
    <w:rsid w:val="00CC211F"/>
    <w:rsid w:val="00CC2375"/>
    <w:rsid w:val="00CC2B29"/>
    <w:rsid w:val="00CC3262"/>
    <w:rsid w:val="00CC4341"/>
    <w:rsid w:val="00CC4CDA"/>
    <w:rsid w:val="00CC5F50"/>
    <w:rsid w:val="00CC65F4"/>
    <w:rsid w:val="00CC6C6A"/>
    <w:rsid w:val="00CC7E12"/>
    <w:rsid w:val="00CD00A0"/>
    <w:rsid w:val="00CD1A26"/>
    <w:rsid w:val="00CD2444"/>
    <w:rsid w:val="00CD28AB"/>
    <w:rsid w:val="00CD3180"/>
    <w:rsid w:val="00CD43FE"/>
    <w:rsid w:val="00CD448D"/>
    <w:rsid w:val="00CD4589"/>
    <w:rsid w:val="00CD4637"/>
    <w:rsid w:val="00CD53B6"/>
    <w:rsid w:val="00CD61EC"/>
    <w:rsid w:val="00CD759B"/>
    <w:rsid w:val="00CE078E"/>
    <w:rsid w:val="00CE0B37"/>
    <w:rsid w:val="00CE104A"/>
    <w:rsid w:val="00CE11BC"/>
    <w:rsid w:val="00CE12EC"/>
    <w:rsid w:val="00CE16B5"/>
    <w:rsid w:val="00CE1742"/>
    <w:rsid w:val="00CE2065"/>
    <w:rsid w:val="00CE2272"/>
    <w:rsid w:val="00CE26D4"/>
    <w:rsid w:val="00CE2856"/>
    <w:rsid w:val="00CE3608"/>
    <w:rsid w:val="00CE4A31"/>
    <w:rsid w:val="00CE4E42"/>
    <w:rsid w:val="00CE55B6"/>
    <w:rsid w:val="00CE6052"/>
    <w:rsid w:val="00CE6239"/>
    <w:rsid w:val="00CE6946"/>
    <w:rsid w:val="00CE73CE"/>
    <w:rsid w:val="00CE7524"/>
    <w:rsid w:val="00CE7F28"/>
    <w:rsid w:val="00CF20E5"/>
    <w:rsid w:val="00CF27E9"/>
    <w:rsid w:val="00CF2CA5"/>
    <w:rsid w:val="00CF4154"/>
    <w:rsid w:val="00CF6B39"/>
    <w:rsid w:val="00D013F6"/>
    <w:rsid w:val="00D01B1B"/>
    <w:rsid w:val="00D01D71"/>
    <w:rsid w:val="00D02A2C"/>
    <w:rsid w:val="00D033CC"/>
    <w:rsid w:val="00D035A8"/>
    <w:rsid w:val="00D042E6"/>
    <w:rsid w:val="00D050F1"/>
    <w:rsid w:val="00D05F4D"/>
    <w:rsid w:val="00D0604F"/>
    <w:rsid w:val="00D071DF"/>
    <w:rsid w:val="00D1041C"/>
    <w:rsid w:val="00D1068C"/>
    <w:rsid w:val="00D10F8F"/>
    <w:rsid w:val="00D11FBF"/>
    <w:rsid w:val="00D12D42"/>
    <w:rsid w:val="00D135AF"/>
    <w:rsid w:val="00D1362B"/>
    <w:rsid w:val="00D13BD2"/>
    <w:rsid w:val="00D140A0"/>
    <w:rsid w:val="00D14341"/>
    <w:rsid w:val="00D14820"/>
    <w:rsid w:val="00D14E3C"/>
    <w:rsid w:val="00D1505C"/>
    <w:rsid w:val="00D15A93"/>
    <w:rsid w:val="00D16677"/>
    <w:rsid w:val="00D16710"/>
    <w:rsid w:val="00D1716C"/>
    <w:rsid w:val="00D171AC"/>
    <w:rsid w:val="00D174FC"/>
    <w:rsid w:val="00D17754"/>
    <w:rsid w:val="00D20685"/>
    <w:rsid w:val="00D20F34"/>
    <w:rsid w:val="00D21C33"/>
    <w:rsid w:val="00D22D45"/>
    <w:rsid w:val="00D22FA2"/>
    <w:rsid w:val="00D25623"/>
    <w:rsid w:val="00D25E3D"/>
    <w:rsid w:val="00D25E9D"/>
    <w:rsid w:val="00D25F32"/>
    <w:rsid w:val="00D26C03"/>
    <w:rsid w:val="00D27003"/>
    <w:rsid w:val="00D27382"/>
    <w:rsid w:val="00D3169D"/>
    <w:rsid w:val="00D31C3C"/>
    <w:rsid w:val="00D32B51"/>
    <w:rsid w:val="00D330FB"/>
    <w:rsid w:val="00D339B2"/>
    <w:rsid w:val="00D3417C"/>
    <w:rsid w:val="00D3530D"/>
    <w:rsid w:val="00D3536C"/>
    <w:rsid w:val="00D3787D"/>
    <w:rsid w:val="00D37AAB"/>
    <w:rsid w:val="00D40515"/>
    <w:rsid w:val="00D412B5"/>
    <w:rsid w:val="00D41617"/>
    <w:rsid w:val="00D423AC"/>
    <w:rsid w:val="00D423E3"/>
    <w:rsid w:val="00D43532"/>
    <w:rsid w:val="00D44695"/>
    <w:rsid w:val="00D446D9"/>
    <w:rsid w:val="00D448A3"/>
    <w:rsid w:val="00D453B0"/>
    <w:rsid w:val="00D455B2"/>
    <w:rsid w:val="00D45F26"/>
    <w:rsid w:val="00D462E6"/>
    <w:rsid w:val="00D46967"/>
    <w:rsid w:val="00D47549"/>
    <w:rsid w:val="00D51C1C"/>
    <w:rsid w:val="00D54445"/>
    <w:rsid w:val="00D5549D"/>
    <w:rsid w:val="00D555D8"/>
    <w:rsid w:val="00D560C9"/>
    <w:rsid w:val="00D5670C"/>
    <w:rsid w:val="00D56A78"/>
    <w:rsid w:val="00D57163"/>
    <w:rsid w:val="00D57462"/>
    <w:rsid w:val="00D608D0"/>
    <w:rsid w:val="00D61083"/>
    <w:rsid w:val="00D61391"/>
    <w:rsid w:val="00D618C8"/>
    <w:rsid w:val="00D6223C"/>
    <w:rsid w:val="00D62532"/>
    <w:rsid w:val="00D62680"/>
    <w:rsid w:val="00D63224"/>
    <w:rsid w:val="00D63F56"/>
    <w:rsid w:val="00D650B1"/>
    <w:rsid w:val="00D65817"/>
    <w:rsid w:val="00D65991"/>
    <w:rsid w:val="00D65A64"/>
    <w:rsid w:val="00D6647A"/>
    <w:rsid w:val="00D670DE"/>
    <w:rsid w:val="00D70011"/>
    <w:rsid w:val="00D7022A"/>
    <w:rsid w:val="00D70ED4"/>
    <w:rsid w:val="00D70F81"/>
    <w:rsid w:val="00D721B3"/>
    <w:rsid w:val="00D7235F"/>
    <w:rsid w:val="00D72E8A"/>
    <w:rsid w:val="00D73A43"/>
    <w:rsid w:val="00D740E6"/>
    <w:rsid w:val="00D7446D"/>
    <w:rsid w:val="00D7474E"/>
    <w:rsid w:val="00D75F3C"/>
    <w:rsid w:val="00D764F1"/>
    <w:rsid w:val="00D76BA0"/>
    <w:rsid w:val="00D77CD6"/>
    <w:rsid w:val="00D81964"/>
    <w:rsid w:val="00D81AB9"/>
    <w:rsid w:val="00D81EC9"/>
    <w:rsid w:val="00D83C38"/>
    <w:rsid w:val="00D8416E"/>
    <w:rsid w:val="00D84275"/>
    <w:rsid w:val="00D846D2"/>
    <w:rsid w:val="00D85144"/>
    <w:rsid w:val="00D85D4B"/>
    <w:rsid w:val="00D8625B"/>
    <w:rsid w:val="00D86AE4"/>
    <w:rsid w:val="00D86B0E"/>
    <w:rsid w:val="00D86CE3"/>
    <w:rsid w:val="00D87A32"/>
    <w:rsid w:val="00D90FDA"/>
    <w:rsid w:val="00D93B70"/>
    <w:rsid w:val="00D951C0"/>
    <w:rsid w:val="00D96279"/>
    <w:rsid w:val="00D96DF6"/>
    <w:rsid w:val="00D96E6B"/>
    <w:rsid w:val="00D96F89"/>
    <w:rsid w:val="00D97041"/>
    <w:rsid w:val="00DA0A87"/>
    <w:rsid w:val="00DA149F"/>
    <w:rsid w:val="00DA1A42"/>
    <w:rsid w:val="00DA1D34"/>
    <w:rsid w:val="00DA1F3F"/>
    <w:rsid w:val="00DA21DE"/>
    <w:rsid w:val="00DA230E"/>
    <w:rsid w:val="00DA23FA"/>
    <w:rsid w:val="00DA26AC"/>
    <w:rsid w:val="00DA332C"/>
    <w:rsid w:val="00DA3A5A"/>
    <w:rsid w:val="00DA429D"/>
    <w:rsid w:val="00DA4E75"/>
    <w:rsid w:val="00DA5DFA"/>
    <w:rsid w:val="00DA6307"/>
    <w:rsid w:val="00DA6A49"/>
    <w:rsid w:val="00DA6B27"/>
    <w:rsid w:val="00DA7500"/>
    <w:rsid w:val="00DB0515"/>
    <w:rsid w:val="00DB0B5C"/>
    <w:rsid w:val="00DB0B9D"/>
    <w:rsid w:val="00DB20D3"/>
    <w:rsid w:val="00DB2870"/>
    <w:rsid w:val="00DB2D01"/>
    <w:rsid w:val="00DB2F27"/>
    <w:rsid w:val="00DB3852"/>
    <w:rsid w:val="00DB64A1"/>
    <w:rsid w:val="00DB657B"/>
    <w:rsid w:val="00DB68C7"/>
    <w:rsid w:val="00DB7689"/>
    <w:rsid w:val="00DB7EEA"/>
    <w:rsid w:val="00DC09D2"/>
    <w:rsid w:val="00DC1403"/>
    <w:rsid w:val="00DC1BD0"/>
    <w:rsid w:val="00DC283C"/>
    <w:rsid w:val="00DC299C"/>
    <w:rsid w:val="00DC2DF5"/>
    <w:rsid w:val="00DC31FA"/>
    <w:rsid w:val="00DC48F9"/>
    <w:rsid w:val="00DC5335"/>
    <w:rsid w:val="00DC65C1"/>
    <w:rsid w:val="00DC6F25"/>
    <w:rsid w:val="00DC76E7"/>
    <w:rsid w:val="00DD05DB"/>
    <w:rsid w:val="00DD06E4"/>
    <w:rsid w:val="00DD2DC5"/>
    <w:rsid w:val="00DD3E01"/>
    <w:rsid w:val="00DD4A22"/>
    <w:rsid w:val="00DD4E66"/>
    <w:rsid w:val="00DD58B6"/>
    <w:rsid w:val="00DD62DF"/>
    <w:rsid w:val="00DD6D1D"/>
    <w:rsid w:val="00DE0B03"/>
    <w:rsid w:val="00DE118A"/>
    <w:rsid w:val="00DE1C42"/>
    <w:rsid w:val="00DE1CD5"/>
    <w:rsid w:val="00DE2949"/>
    <w:rsid w:val="00DE2A17"/>
    <w:rsid w:val="00DE3922"/>
    <w:rsid w:val="00DE3DDF"/>
    <w:rsid w:val="00DE4BE7"/>
    <w:rsid w:val="00DE4CB8"/>
    <w:rsid w:val="00DE5337"/>
    <w:rsid w:val="00DE56F5"/>
    <w:rsid w:val="00DE659E"/>
    <w:rsid w:val="00DE66A7"/>
    <w:rsid w:val="00DE6AF7"/>
    <w:rsid w:val="00DE7482"/>
    <w:rsid w:val="00DE79AA"/>
    <w:rsid w:val="00DF0DC7"/>
    <w:rsid w:val="00DF0F97"/>
    <w:rsid w:val="00DF2BF8"/>
    <w:rsid w:val="00DF3092"/>
    <w:rsid w:val="00DF3549"/>
    <w:rsid w:val="00DF4C05"/>
    <w:rsid w:val="00DF52A4"/>
    <w:rsid w:val="00DF5DCD"/>
    <w:rsid w:val="00DF6F1A"/>
    <w:rsid w:val="00DF7039"/>
    <w:rsid w:val="00DF71E1"/>
    <w:rsid w:val="00DF750B"/>
    <w:rsid w:val="00DF78C1"/>
    <w:rsid w:val="00DF7B9E"/>
    <w:rsid w:val="00E00C4F"/>
    <w:rsid w:val="00E00FCC"/>
    <w:rsid w:val="00E011A6"/>
    <w:rsid w:val="00E01219"/>
    <w:rsid w:val="00E01B64"/>
    <w:rsid w:val="00E023DB"/>
    <w:rsid w:val="00E02E90"/>
    <w:rsid w:val="00E03425"/>
    <w:rsid w:val="00E0346A"/>
    <w:rsid w:val="00E03684"/>
    <w:rsid w:val="00E052CA"/>
    <w:rsid w:val="00E05449"/>
    <w:rsid w:val="00E06408"/>
    <w:rsid w:val="00E07635"/>
    <w:rsid w:val="00E07D79"/>
    <w:rsid w:val="00E10195"/>
    <w:rsid w:val="00E10E59"/>
    <w:rsid w:val="00E11421"/>
    <w:rsid w:val="00E116F8"/>
    <w:rsid w:val="00E116F9"/>
    <w:rsid w:val="00E119D1"/>
    <w:rsid w:val="00E11CFC"/>
    <w:rsid w:val="00E124DF"/>
    <w:rsid w:val="00E1250F"/>
    <w:rsid w:val="00E126D3"/>
    <w:rsid w:val="00E1343F"/>
    <w:rsid w:val="00E1377B"/>
    <w:rsid w:val="00E174AB"/>
    <w:rsid w:val="00E2049A"/>
    <w:rsid w:val="00E20BD1"/>
    <w:rsid w:val="00E21A2A"/>
    <w:rsid w:val="00E226A9"/>
    <w:rsid w:val="00E22F99"/>
    <w:rsid w:val="00E2356C"/>
    <w:rsid w:val="00E25124"/>
    <w:rsid w:val="00E25834"/>
    <w:rsid w:val="00E2679B"/>
    <w:rsid w:val="00E267E9"/>
    <w:rsid w:val="00E27105"/>
    <w:rsid w:val="00E2734D"/>
    <w:rsid w:val="00E302B4"/>
    <w:rsid w:val="00E30EDD"/>
    <w:rsid w:val="00E315BD"/>
    <w:rsid w:val="00E3183E"/>
    <w:rsid w:val="00E31A1F"/>
    <w:rsid w:val="00E31AD5"/>
    <w:rsid w:val="00E32AE8"/>
    <w:rsid w:val="00E33632"/>
    <w:rsid w:val="00E33E84"/>
    <w:rsid w:val="00E342CC"/>
    <w:rsid w:val="00E34FD4"/>
    <w:rsid w:val="00E35467"/>
    <w:rsid w:val="00E35D01"/>
    <w:rsid w:val="00E369FE"/>
    <w:rsid w:val="00E36B56"/>
    <w:rsid w:val="00E37BBE"/>
    <w:rsid w:val="00E41985"/>
    <w:rsid w:val="00E41B1D"/>
    <w:rsid w:val="00E41E0C"/>
    <w:rsid w:val="00E42557"/>
    <w:rsid w:val="00E42751"/>
    <w:rsid w:val="00E433E2"/>
    <w:rsid w:val="00E433FA"/>
    <w:rsid w:val="00E43F16"/>
    <w:rsid w:val="00E44284"/>
    <w:rsid w:val="00E44918"/>
    <w:rsid w:val="00E44A1A"/>
    <w:rsid w:val="00E44ED6"/>
    <w:rsid w:val="00E4506A"/>
    <w:rsid w:val="00E451C6"/>
    <w:rsid w:val="00E455DB"/>
    <w:rsid w:val="00E45B25"/>
    <w:rsid w:val="00E46D4D"/>
    <w:rsid w:val="00E4717D"/>
    <w:rsid w:val="00E47941"/>
    <w:rsid w:val="00E47FEA"/>
    <w:rsid w:val="00E50899"/>
    <w:rsid w:val="00E50ACA"/>
    <w:rsid w:val="00E5194A"/>
    <w:rsid w:val="00E51A87"/>
    <w:rsid w:val="00E52000"/>
    <w:rsid w:val="00E5331B"/>
    <w:rsid w:val="00E5349D"/>
    <w:rsid w:val="00E5401F"/>
    <w:rsid w:val="00E541B9"/>
    <w:rsid w:val="00E542C5"/>
    <w:rsid w:val="00E54931"/>
    <w:rsid w:val="00E54EC5"/>
    <w:rsid w:val="00E55AB8"/>
    <w:rsid w:val="00E55FBD"/>
    <w:rsid w:val="00E57808"/>
    <w:rsid w:val="00E61990"/>
    <w:rsid w:val="00E62F94"/>
    <w:rsid w:val="00E63148"/>
    <w:rsid w:val="00E632F7"/>
    <w:rsid w:val="00E65955"/>
    <w:rsid w:val="00E6624B"/>
    <w:rsid w:val="00E67176"/>
    <w:rsid w:val="00E672D1"/>
    <w:rsid w:val="00E678E6"/>
    <w:rsid w:val="00E70391"/>
    <w:rsid w:val="00E7068F"/>
    <w:rsid w:val="00E70B03"/>
    <w:rsid w:val="00E71885"/>
    <w:rsid w:val="00E72E6C"/>
    <w:rsid w:val="00E73EEE"/>
    <w:rsid w:val="00E74663"/>
    <w:rsid w:val="00E74736"/>
    <w:rsid w:val="00E76E44"/>
    <w:rsid w:val="00E77313"/>
    <w:rsid w:val="00E77A82"/>
    <w:rsid w:val="00E8044A"/>
    <w:rsid w:val="00E809AF"/>
    <w:rsid w:val="00E8103F"/>
    <w:rsid w:val="00E81246"/>
    <w:rsid w:val="00E81B3C"/>
    <w:rsid w:val="00E81BC7"/>
    <w:rsid w:val="00E829EA"/>
    <w:rsid w:val="00E83E6E"/>
    <w:rsid w:val="00E85613"/>
    <w:rsid w:val="00E859FE"/>
    <w:rsid w:val="00E85EFF"/>
    <w:rsid w:val="00E8649E"/>
    <w:rsid w:val="00E86525"/>
    <w:rsid w:val="00E86EEE"/>
    <w:rsid w:val="00E879FC"/>
    <w:rsid w:val="00E87E2B"/>
    <w:rsid w:val="00E908F8"/>
    <w:rsid w:val="00E90AC7"/>
    <w:rsid w:val="00E914D2"/>
    <w:rsid w:val="00E91768"/>
    <w:rsid w:val="00E929BA"/>
    <w:rsid w:val="00E93808"/>
    <w:rsid w:val="00E93D3E"/>
    <w:rsid w:val="00E93E1E"/>
    <w:rsid w:val="00E93F68"/>
    <w:rsid w:val="00E94EBC"/>
    <w:rsid w:val="00E96A65"/>
    <w:rsid w:val="00E96C7B"/>
    <w:rsid w:val="00E972CE"/>
    <w:rsid w:val="00EA126C"/>
    <w:rsid w:val="00EA134F"/>
    <w:rsid w:val="00EA19E6"/>
    <w:rsid w:val="00EA1C38"/>
    <w:rsid w:val="00EA208F"/>
    <w:rsid w:val="00EA2451"/>
    <w:rsid w:val="00EA260B"/>
    <w:rsid w:val="00EA2BFD"/>
    <w:rsid w:val="00EA36F5"/>
    <w:rsid w:val="00EA4CF7"/>
    <w:rsid w:val="00EA5EBF"/>
    <w:rsid w:val="00EA6245"/>
    <w:rsid w:val="00EA75B4"/>
    <w:rsid w:val="00EA75FA"/>
    <w:rsid w:val="00EA7F66"/>
    <w:rsid w:val="00EB024E"/>
    <w:rsid w:val="00EB16F3"/>
    <w:rsid w:val="00EB1E84"/>
    <w:rsid w:val="00EB2C7C"/>
    <w:rsid w:val="00EB44B7"/>
    <w:rsid w:val="00EB46F6"/>
    <w:rsid w:val="00EB5DF9"/>
    <w:rsid w:val="00EB6378"/>
    <w:rsid w:val="00EB6384"/>
    <w:rsid w:val="00EB656B"/>
    <w:rsid w:val="00EB6F6D"/>
    <w:rsid w:val="00EC0509"/>
    <w:rsid w:val="00EC10BF"/>
    <w:rsid w:val="00EC1CFE"/>
    <w:rsid w:val="00EC2CE7"/>
    <w:rsid w:val="00EC2D79"/>
    <w:rsid w:val="00EC3535"/>
    <w:rsid w:val="00EC3E13"/>
    <w:rsid w:val="00EC408A"/>
    <w:rsid w:val="00EC4206"/>
    <w:rsid w:val="00EC4510"/>
    <w:rsid w:val="00EC4AD1"/>
    <w:rsid w:val="00EC5177"/>
    <w:rsid w:val="00EC521E"/>
    <w:rsid w:val="00EC5454"/>
    <w:rsid w:val="00EC57C4"/>
    <w:rsid w:val="00EC64D9"/>
    <w:rsid w:val="00EC774C"/>
    <w:rsid w:val="00ED04F0"/>
    <w:rsid w:val="00ED09B2"/>
    <w:rsid w:val="00ED1E50"/>
    <w:rsid w:val="00ED303E"/>
    <w:rsid w:val="00ED47A6"/>
    <w:rsid w:val="00ED49B0"/>
    <w:rsid w:val="00ED4C3A"/>
    <w:rsid w:val="00ED5689"/>
    <w:rsid w:val="00ED61ED"/>
    <w:rsid w:val="00ED63BD"/>
    <w:rsid w:val="00ED6E8B"/>
    <w:rsid w:val="00EE01D4"/>
    <w:rsid w:val="00EE084B"/>
    <w:rsid w:val="00EE0A6F"/>
    <w:rsid w:val="00EE0C8F"/>
    <w:rsid w:val="00EE12A5"/>
    <w:rsid w:val="00EE17DB"/>
    <w:rsid w:val="00EE2C13"/>
    <w:rsid w:val="00EE2D53"/>
    <w:rsid w:val="00EE380F"/>
    <w:rsid w:val="00EE3D7E"/>
    <w:rsid w:val="00EE413F"/>
    <w:rsid w:val="00EE47C8"/>
    <w:rsid w:val="00EE554D"/>
    <w:rsid w:val="00EE5EF9"/>
    <w:rsid w:val="00EE6CCB"/>
    <w:rsid w:val="00EE7B6C"/>
    <w:rsid w:val="00EE7C79"/>
    <w:rsid w:val="00EF0123"/>
    <w:rsid w:val="00EF046D"/>
    <w:rsid w:val="00EF05AC"/>
    <w:rsid w:val="00EF0A31"/>
    <w:rsid w:val="00EF0E38"/>
    <w:rsid w:val="00EF1312"/>
    <w:rsid w:val="00EF255B"/>
    <w:rsid w:val="00EF2C47"/>
    <w:rsid w:val="00EF37EE"/>
    <w:rsid w:val="00EF43E7"/>
    <w:rsid w:val="00EF4572"/>
    <w:rsid w:val="00EF4948"/>
    <w:rsid w:val="00EF519B"/>
    <w:rsid w:val="00EF58B9"/>
    <w:rsid w:val="00EF5C73"/>
    <w:rsid w:val="00EF5DE1"/>
    <w:rsid w:val="00EF615F"/>
    <w:rsid w:val="00EF7096"/>
    <w:rsid w:val="00EF7232"/>
    <w:rsid w:val="00EF72FA"/>
    <w:rsid w:val="00F005B3"/>
    <w:rsid w:val="00F01505"/>
    <w:rsid w:val="00F02E96"/>
    <w:rsid w:val="00F0323D"/>
    <w:rsid w:val="00F0343B"/>
    <w:rsid w:val="00F03B44"/>
    <w:rsid w:val="00F048FF"/>
    <w:rsid w:val="00F06BC3"/>
    <w:rsid w:val="00F07452"/>
    <w:rsid w:val="00F07496"/>
    <w:rsid w:val="00F074F6"/>
    <w:rsid w:val="00F074FF"/>
    <w:rsid w:val="00F07995"/>
    <w:rsid w:val="00F079DB"/>
    <w:rsid w:val="00F10217"/>
    <w:rsid w:val="00F10766"/>
    <w:rsid w:val="00F115D3"/>
    <w:rsid w:val="00F123B2"/>
    <w:rsid w:val="00F12C91"/>
    <w:rsid w:val="00F13FD4"/>
    <w:rsid w:val="00F145CE"/>
    <w:rsid w:val="00F15305"/>
    <w:rsid w:val="00F15AD4"/>
    <w:rsid w:val="00F15CEE"/>
    <w:rsid w:val="00F15EF5"/>
    <w:rsid w:val="00F160CD"/>
    <w:rsid w:val="00F174CA"/>
    <w:rsid w:val="00F17D28"/>
    <w:rsid w:val="00F2027A"/>
    <w:rsid w:val="00F20710"/>
    <w:rsid w:val="00F211B6"/>
    <w:rsid w:val="00F21959"/>
    <w:rsid w:val="00F21A10"/>
    <w:rsid w:val="00F21B0A"/>
    <w:rsid w:val="00F2262D"/>
    <w:rsid w:val="00F229B9"/>
    <w:rsid w:val="00F22C05"/>
    <w:rsid w:val="00F22DC5"/>
    <w:rsid w:val="00F23219"/>
    <w:rsid w:val="00F23B0F"/>
    <w:rsid w:val="00F23BDC"/>
    <w:rsid w:val="00F24549"/>
    <w:rsid w:val="00F24B5C"/>
    <w:rsid w:val="00F24DEB"/>
    <w:rsid w:val="00F25BE6"/>
    <w:rsid w:val="00F26E26"/>
    <w:rsid w:val="00F27251"/>
    <w:rsid w:val="00F273E8"/>
    <w:rsid w:val="00F3009F"/>
    <w:rsid w:val="00F301E9"/>
    <w:rsid w:val="00F30512"/>
    <w:rsid w:val="00F307A2"/>
    <w:rsid w:val="00F307C9"/>
    <w:rsid w:val="00F3149A"/>
    <w:rsid w:val="00F326D6"/>
    <w:rsid w:val="00F327C3"/>
    <w:rsid w:val="00F32ACC"/>
    <w:rsid w:val="00F32D46"/>
    <w:rsid w:val="00F32F37"/>
    <w:rsid w:val="00F3352C"/>
    <w:rsid w:val="00F33CBB"/>
    <w:rsid w:val="00F34300"/>
    <w:rsid w:val="00F3521F"/>
    <w:rsid w:val="00F355D5"/>
    <w:rsid w:val="00F3605A"/>
    <w:rsid w:val="00F361AB"/>
    <w:rsid w:val="00F36881"/>
    <w:rsid w:val="00F36DF6"/>
    <w:rsid w:val="00F3734A"/>
    <w:rsid w:val="00F378DD"/>
    <w:rsid w:val="00F40FAC"/>
    <w:rsid w:val="00F41141"/>
    <w:rsid w:val="00F41C03"/>
    <w:rsid w:val="00F41E2E"/>
    <w:rsid w:val="00F42024"/>
    <w:rsid w:val="00F42DF4"/>
    <w:rsid w:val="00F436A4"/>
    <w:rsid w:val="00F43E0A"/>
    <w:rsid w:val="00F44502"/>
    <w:rsid w:val="00F44EFD"/>
    <w:rsid w:val="00F4501A"/>
    <w:rsid w:val="00F47C72"/>
    <w:rsid w:val="00F507F6"/>
    <w:rsid w:val="00F51297"/>
    <w:rsid w:val="00F51DDA"/>
    <w:rsid w:val="00F52031"/>
    <w:rsid w:val="00F526B0"/>
    <w:rsid w:val="00F52D14"/>
    <w:rsid w:val="00F53D08"/>
    <w:rsid w:val="00F56197"/>
    <w:rsid w:val="00F565AE"/>
    <w:rsid w:val="00F56F96"/>
    <w:rsid w:val="00F6017C"/>
    <w:rsid w:val="00F61891"/>
    <w:rsid w:val="00F620D9"/>
    <w:rsid w:val="00F624CF"/>
    <w:rsid w:val="00F62610"/>
    <w:rsid w:val="00F6342C"/>
    <w:rsid w:val="00F638E0"/>
    <w:rsid w:val="00F639BF"/>
    <w:rsid w:val="00F64403"/>
    <w:rsid w:val="00F64DA9"/>
    <w:rsid w:val="00F6501F"/>
    <w:rsid w:val="00F650DF"/>
    <w:rsid w:val="00F658D3"/>
    <w:rsid w:val="00F65DB0"/>
    <w:rsid w:val="00F66B74"/>
    <w:rsid w:val="00F66E8F"/>
    <w:rsid w:val="00F67764"/>
    <w:rsid w:val="00F67918"/>
    <w:rsid w:val="00F7063B"/>
    <w:rsid w:val="00F70942"/>
    <w:rsid w:val="00F70ED8"/>
    <w:rsid w:val="00F71D05"/>
    <w:rsid w:val="00F71F0B"/>
    <w:rsid w:val="00F732FD"/>
    <w:rsid w:val="00F73906"/>
    <w:rsid w:val="00F76096"/>
    <w:rsid w:val="00F76BAC"/>
    <w:rsid w:val="00F80DD2"/>
    <w:rsid w:val="00F810CD"/>
    <w:rsid w:val="00F8110A"/>
    <w:rsid w:val="00F812E8"/>
    <w:rsid w:val="00F818DC"/>
    <w:rsid w:val="00F81A6C"/>
    <w:rsid w:val="00F81CEC"/>
    <w:rsid w:val="00F82027"/>
    <w:rsid w:val="00F822B7"/>
    <w:rsid w:val="00F824A2"/>
    <w:rsid w:val="00F82B0E"/>
    <w:rsid w:val="00F83262"/>
    <w:rsid w:val="00F843D1"/>
    <w:rsid w:val="00F85F3D"/>
    <w:rsid w:val="00F872DC"/>
    <w:rsid w:val="00F90E7E"/>
    <w:rsid w:val="00F91047"/>
    <w:rsid w:val="00F91B25"/>
    <w:rsid w:val="00F91CCC"/>
    <w:rsid w:val="00F91EA8"/>
    <w:rsid w:val="00F924B6"/>
    <w:rsid w:val="00F92599"/>
    <w:rsid w:val="00F92A78"/>
    <w:rsid w:val="00F92D9F"/>
    <w:rsid w:val="00F93713"/>
    <w:rsid w:val="00F945E8"/>
    <w:rsid w:val="00F94CAB"/>
    <w:rsid w:val="00F9520E"/>
    <w:rsid w:val="00F954C4"/>
    <w:rsid w:val="00F9586E"/>
    <w:rsid w:val="00FA001A"/>
    <w:rsid w:val="00FA0229"/>
    <w:rsid w:val="00FA0D2D"/>
    <w:rsid w:val="00FA2174"/>
    <w:rsid w:val="00FA2718"/>
    <w:rsid w:val="00FA304A"/>
    <w:rsid w:val="00FA3642"/>
    <w:rsid w:val="00FA5CC2"/>
    <w:rsid w:val="00FA6474"/>
    <w:rsid w:val="00FA6635"/>
    <w:rsid w:val="00FA6F5A"/>
    <w:rsid w:val="00FA7259"/>
    <w:rsid w:val="00FA7F18"/>
    <w:rsid w:val="00FB0623"/>
    <w:rsid w:val="00FB067C"/>
    <w:rsid w:val="00FB0F0D"/>
    <w:rsid w:val="00FB100A"/>
    <w:rsid w:val="00FB134F"/>
    <w:rsid w:val="00FB14F5"/>
    <w:rsid w:val="00FB277D"/>
    <w:rsid w:val="00FB3407"/>
    <w:rsid w:val="00FB356B"/>
    <w:rsid w:val="00FB35B6"/>
    <w:rsid w:val="00FB3668"/>
    <w:rsid w:val="00FB51FF"/>
    <w:rsid w:val="00FB5D09"/>
    <w:rsid w:val="00FB5ECA"/>
    <w:rsid w:val="00FB6458"/>
    <w:rsid w:val="00FB65D9"/>
    <w:rsid w:val="00FB6721"/>
    <w:rsid w:val="00FB6AB0"/>
    <w:rsid w:val="00FB6C0F"/>
    <w:rsid w:val="00FB7A5E"/>
    <w:rsid w:val="00FC093E"/>
    <w:rsid w:val="00FC1AFD"/>
    <w:rsid w:val="00FC1B62"/>
    <w:rsid w:val="00FC2B2C"/>
    <w:rsid w:val="00FC2C03"/>
    <w:rsid w:val="00FC2E6D"/>
    <w:rsid w:val="00FC3624"/>
    <w:rsid w:val="00FC3A11"/>
    <w:rsid w:val="00FC3BBF"/>
    <w:rsid w:val="00FC42CD"/>
    <w:rsid w:val="00FC4936"/>
    <w:rsid w:val="00FC5354"/>
    <w:rsid w:val="00FC73F1"/>
    <w:rsid w:val="00FC7409"/>
    <w:rsid w:val="00FC7A34"/>
    <w:rsid w:val="00FC7D79"/>
    <w:rsid w:val="00FC7E6B"/>
    <w:rsid w:val="00FD0230"/>
    <w:rsid w:val="00FD0667"/>
    <w:rsid w:val="00FD159B"/>
    <w:rsid w:val="00FD2152"/>
    <w:rsid w:val="00FD2401"/>
    <w:rsid w:val="00FD2EE3"/>
    <w:rsid w:val="00FD3058"/>
    <w:rsid w:val="00FD36F9"/>
    <w:rsid w:val="00FD3E6F"/>
    <w:rsid w:val="00FD4F57"/>
    <w:rsid w:val="00FD56D6"/>
    <w:rsid w:val="00FD6ACF"/>
    <w:rsid w:val="00FD7904"/>
    <w:rsid w:val="00FD7993"/>
    <w:rsid w:val="00FE004E"/>
    <w:rsid w:val="00FE13AF"/>
    <w:rsid w:val="00FE1986"/>
    <w:rsid w:val="00FE24AB"/>
    <w:rsid w:val="00FE30BE"/>
    <w:rsid w:val="00FE34BB"/>
    <w:rsid w:val="00FE3B50"/>
    <w:rsid w:val="00FE7252"/>
    <w:rsid w:val="00FE731D"/>
    <w:rsid w:val="00FE7DD8"/>
    <w:rsid w:val="00FF133F"/>
    <w:rsid w:val="00FF1EFC"/>
    <w:rsid w:val="00FF226B"/>
    <w:rsid w:val="00FF2530"/>
    <w:rsid w:val="00FF32A5"/>
    <w:rsid w:val="00FF3C67"/>
    <w:rsid w:val="00FF46DE"/>
    <w:rsid w:val="00FF4EC9"/>
    <w:rsid w:val="00FF515B"/>
    <w:rsid w:val="00FF5A3D"/>
    <w:rsid w:val="00FF6044"/>
    <w:rsid w:val="00FF6642"/>
    <w:rsid w:val="00FF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A27E"/>
  <w15:docId w15:val="{78ADA896-5241-4E79-B14B-79AD621C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F9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855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1343F"/>
    <w:pPr>
      <w:keepNext/>
      <w:spacing w:line="360" w:lineRule="auto"/>
      <w:ind w:left="4820"/>
      <w:jc w:val="center"/>
      <w:outlineLvl w:val="1"/>
    </w:pPr>
    <w:rPr>
      <w:b/>
      <w:sz w:val="24"/>
    </w:rPr>
  </w:style>
  <w:style w:type="paragraph" w:styleId="Titolo3">
    <w:name w:val="heading 3"/>
    <w:basedOn w:val="Normale"/>
    <w:next w:val="Normale"/>
    <w:link w:val="Titolo3Carattere"/>
    <w:unhideWhenUsed/>
    <w:qFormat/>
    <w:rsid w:val="00CC43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B36AA"/>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unhideWhenUsed/>
    <w:qFormat/>
    <w:rsid w:val="00E1343F"/>
    <w:pPr>
      <w:spacing w:before="240" w:after="60"/>
      <w:outlineLvl w:val="5"/>
    </w:pPr>
    <w:rPr>
      <w:b/>
      <w:bCs/>
      <w:sz w:val="22"/>
      <w:szCs w:val="22"/>
    </w:rPr>
  </w:style>
  <w:style w:type="paragraph" w:styleId="Titolo7">
    <w:name w:val="heading 7"/>
    <w:basedOn w:val="Normale"/>
    <w:next w:val="Normale"/>
    <w:link w:val="Titolo7Carattere"/>
    <w:unhideWhenUsed/>
    <w:qFormat/>
    <w:rsid w:val="00E1343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343F"/>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E1343F"/>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E1343F"/>
    <w:rPr>
      <w:rFonts w:ascii="Times New Roman" w:eastAsia="Times New Roman" w:hAnsi="Times New Roman" w:cs="Times New Roman"/>
      <w:sz w:val="24"/>
      <w:szCs w:val="24"/>
      <w:lang w:eastAsia="it-IT"/>
    </w:rPr>
  </w:style>
  <w:style w:type="paragraph" w:styleId="Titolo">
    <w:name w:val="Title"/>
    <w:basedOn w:val="Normale"/>
    <w:link w:val="TitoloCarattere"/>
    <w:qFormat/>
    <w:rsid w:val="00E1343F"/>
    <w:pPr>
      <w:jc w:val="center"/>
    </w:pPr>
    <w:rPr>
      <w:rFonts w:ascii="Calisto MT" w:hAnsi="Calisto MT" w:cs="Tahoma"/>
      <w:b/>
      <w:sz w:val="24"/>
      <w:u w:val="single"/>
    </w:rPr>
  </w:style>
  <w:style w:type="character" w:customStyle="1" w:styleId="TitoloCarattere">
    <w:name w:val="Titolo Carattere"/>
    <w:basedOn w:val="Carpredefinitoparagrafo"/>
    <w:link w:val="Titolo"/>
    <w:rsid w:val="00E1343F"/>
    <w:rPr>
      <w:rFonts w:ascii="Calisto MT" w:eastAsia="Times New Roman" w:hAnsi="Calisto MT" w:cs="Tahoma"/>
      <w:b/>
      <w:sz w:val="24"/>
      <w:szCs w:val="20"/>
      <w:u w:val="single"/>
      <w:lang w:eastAsia="it-IT"/>
    </w:rPr>
  </w:style>
  <w:style w:type="paragraph" w:styleId="Corpotesto">
    <w:name w:val="Body Text"/>
    <w:basedOn w:val="Normale"/>
    <w:link w:val="CorpotestoCarattere"/>
    <w:unhideWhenUsed/>
    <w:rsid w:val="00E1343F"/>
    <w:pPr>
      <w:spacing w:line="360" w:lineRule="auto"/>
      <w:jc w:val="both"/>
    </w:pPr>
    <w:rPr>
      <w:bCs/>
      <w:sz w:val="24"/>
    </w:rPr>
  </w:style>
  <w:style w:type="character" w:customStyle="1" w:styleId="CorpotestoCarattere">
    <w:name w:val="Corpo testo Carattere"/>
    <w:basedOn w:val="Carpredefinitoparagrafo"/>
    <w:link w:val="Corpotesto"/>
    <w:rsid w:val="00E1343F"/>
    <w:rPr>
      <w:rFonts w:ascii="Times New Roman" w:eastAsia="Times New Roman" w:hAnsi="Times New Roman" w:cs="Times New Roman"/>
      <w:bCs/>
      <w:sz w:val="24"/>
      <w:szCs w:val="20"/>
      <w:lang w:eastAsia="it-IT"/>
    </w:rPr>
  </w:style>
  <w:style w:type="character" w:customStyle="1" w:styleId="Titolo1Carattere">
    <w:name w:val="Titolo 1 Carattere"/>
    <w:basedOn w:val="Carpredefinitoparagrafo"/>
    <w:link w:val="Titolo1"/>
    <w:rsid w:val="00985513"/>
    <w:rPr>
      <w:rFonts w:asciiTheme="majorHAnsi" w:eastAsiaTheme="majorEastAsia" w:hAnsiTheme="majorHAnsi" w:cstheme="majorBidi"/>
      <w:b/>
      <w:bCs/>
      <w:color w:val="365F91" w:themeColor="accent1" w:themeShade="BF"/>
      <w:sz w:val="28"/>
      <w:szCs w:val="28"/>
      <w:lang w:eastAsia="it-IT"/>
    </w:rPr>
  </w:style>
  <w:style w:type="paragraph" w:customStyle="1" w:styleId="Style1">
    <w:name w:val="Style 1"/>
    <w:uiPriority w:val="99"/>
    <w:rsid w:val="00FB067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525E16"/>
    <w:pPr>
      <w:tabs>
        <w:tab w:val="center" w:pos="4819"/>
        <w:tab w:val="right" w:pos="9638"/>
      </w:tabs>
    </w:pPr>
  </w:style>
  <w:style w:type="character" w:customStyle="1" w:styleId="IntestazioneCarattere">
    <w:name w:val="Intestazione Carattere"/>
    <w:basedOn w:val="Carpredefinitoparagrafo"/>
    <w:link w:val="Intestazione"/>
    <w:rsid w:val="00525E16"/>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525E16"/>
    <w:pPr>
      <w:tabs>
        <w:tab w:val="center" w:pos="4819"/>
        <w:tab w:val="right" w:pos="9638"/>
      </w:tabs>
    </w:pPr>
  </w:style>
  <w:style w:type="character" w:customStyle="1" w:styleId="PidipaginaCarattere">
    <w:name w:val="Piè di pagina Carattere"/>
    <w:basedOn w:val="Carpredefinitoparagrafo"/>
    <w:link w:val="Pidipagina"/>
    <w:rsid w:val="00525E1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25E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E16"/>
    <w:rPr>
      <w:rFonts w:ascii="Tahoma" w:eastAsia="Times New Roman" w:hAnsi="Tahoma" w:cs="Tahoma"/>
      <w:sz w:val="16"/>
      <w:szCs w:val="16"/>
      <w:lang w:eastAsia="it-IT"/>
    </w:rPr>
  </w:style>
  <w:style w:type="paragraph" w:styleId="Testonormale">
    <w:name w:val="Plain Text"/>
    <w:basedOn w:val="Normale"/>
    <w:link w:val="TestonormaleCarattere"/>
    <w:uiPriority w:val="99"/>
    <w:semiHidden/>
    <w:unhideWhenUsed/>
    <w:rsid w:val="00C2710E"/>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C2710E"/>
    <w:rPr>
      <w:rFonts w:ascii="Calibri" w:hAnsi="Calibri"/>
      <w:szCs w:val="21"/>
    </w:rPr>
  </w:style>
  <w:style w:type="paragraph" w:styleId="Paragrafoelenco">
    <w:name w:val="List Paragraph"/>
    <w:basedOn w:val="Normale"/>
    <w:uiPriority w:val="34"/>
    <w:qFormat/>
    <w:rsid w:val="00C2710E"/>
    <w:pPr>
      <w:ind w:left="720"/>
      <w:contextualSpacing/>
    </w:pPr>
  </w:style>
  <w:style w:type="table" w:styleId="Grigliatabella">
    <w:name w:val="Table Grid"/>
    <w:basedOn w:val="Tabellanormale"/>
    <w:uiPriority w:val="59"/>
    <w:rsid w:val="0038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B3207B"/>
    <w:rPr>
      <w:color w:val="0000FF"/>
      <w:u w:val="single"/>
    </w:rPr>
  </w:style>
  <w:style w:type="character" w:customStyle="1" w:styleId="Titolo3Carattere">
    <w:name w:val="Titolo 3 Carattere"/>
    <w:basedOn w:val="Carpredefinitoparagrafo"/>
    <w:link w:val="Titolo3"/>
    <w:rsid w:val="00CC4341"/>
    <w:rPr>
      <w:rFonts w:asciiTheme="majorHAnsi" w:eastAsiaTheme="majorEastAsia" w:hAnsiTheme="majorHAnsi" w:cstheme="majorBidi"/>
      <w:color w:val="243F60" w:themeColor="accent1" w:themeShade="7F"/>
      <w:sz w:val="24"/>
      <w:szCs w:val="24"/>
      <w:lang w:eastAsia="it-IT"/>
    </w:rPr>
  </w:style>
  <w:style w:type="paragraph" w:customStyle="1" w:styleId="Style6">
    <w:name w:val="Style6"/>
    <w:basedOn w:val="Normale"/>
    <w:uiPriority w:val="99"/>
    <w:rsid w:val="005A3F72"/>
    <w:pPr>
      <w:widowControl w:val="0"/>
      <w:autoSpaceDE w:val="0"/>
      <w:autoSpaceDN w:val="0"/>
      <w:adjustRightInd w:val="0"/>
      <w:spacing w:line="355" w:lineRule="exact"/>
      <w:jc w:val="both"/>
    </w:pPr>
    <w:rPr>
      <w:rFonts w:ascii="Courier New" w:hAnsi="Courier New" w:cs="Courier New"/>
      <w:sz w:val="24"/>
      <w:szCs w:val="24"/>
    </w:rPr>
  </w:style>
  <w:style w:type="paragraph" w:customStyle="1" w:styleId="Default">
    <w:name w:val="Default"/>
    <w:rsid w:val="009469A0"/>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uiPriority w:val="99"/>
    <w:semiHidden/>
    <w:unhideWhenUsed/>
    <w:rsid w:val="00261396"/>
    <w:pPr>
      <w:spacing w:after="120" w:line="480" w:lineRule="auto"/>
    </w:pPr>
  </w:style>
  <w:style w:type="character" w:customStyle="1" w:styleId="Corpodeltesto2Carattere">
    <w:name w:val="Corpo del testo 2 Carattere"/>
    <w:basedOn w:val="Carpredefinitoparagrafo"/>
    <w:link w:val="Corpodeltesto2"/>
    <w:uiPriority w:val="99"/>
    <w:semiHidden/>
    <w:rsid w:val="00261396"/>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uiPriority w:val="9"/>
    <w:semiHidden/>
    <w:rsid w:val="007B36AA"/>
    <w:rPr>
      <w:rFonts w:asciiTheme="majorHAnsi" w:eastAsiaTheme="majorEastAsia" w:hAnsiTheme="majorHAnsi" w:cstheme="majorBidi"/>
      <w:i/>
      <w:iCs/>
      <w:color w:val="365F91" w:themeColor="accent1" w:themeShade="BF"/>
      <w:sz w:val="20"/>
      <w:szCs w:val="20"/>
      <w:lang w:eastAsia="it-IT"/>
    </w:rPr>
  </w:style>
  <w:style w:type="character" w:styleId="Enfasigrassetto">
    <w:name w:val="Strong"/>
    <w:basedOn w:val="Carpredefinitoparagrafo"/>
    <w:qFormat/>
    <w:rsid w:val="0071644A"/>
    <w:rPr>
      <w:b/>
      <w:bCs/>
    </w:rPr>
  </w:style>
  <w:style w:type="character" w:styleId="Rimandocommento">
    <w:name w:val="annotation reference"/>
    <w:basedOn w:val="Carpredefinitoparagrafo"/>
    <w:uiPriority w:val="99"/>
    <w:semiHidden/>
    <w:unhideWhenUsed/>
    <w:rsid w:val="0081552E"/>
    <w:rPr>
      <w:sz w:val="16"/>
      <w:szCs w:val="16"/>
    </w:rPr>
  </w:style>
  <w:style w:type="paragraph" w:styleId="Testocommento">
    <w:name w:val="annotation text"/>
    <w:basedOn w:val="Normale"/>
    <w:link w:val="TestocommentoCarattere"/>
    <w:uiPriority w:val="99"/>
    <w:semiHidden/>
    <w:unhideWhenUsed/>
    <w:rsid w:val="0081552E"/>
  </w:style>
  <w:style w:type="character" w:customStyle="1" w:styleId="TestocommentoCarattere">
    <w:name w:val="Testo commento Carattere"/>
    <w:basedOn w:val="Carpredefinitoparagrafo"/>
    <w:link w:val="Testocommento"/>
    <w:uiPriority w:val="99"/>
    <w:semiHidden/>
    <w:rsid w:val="0081552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1552E"/>
    <w:rPr>
      <w:b/>
      <w:bCs/>
    </w:rPr>
  </w:style>
  <w:style w:type="character" w:customStyle="1" w:styleId="SoggettocommentoCarattere">
    <w:name w:val="Soggetto commento Carattere"/>
    <w:basedOn w:val="TestocommentoCarattere"/>
    <w:link w:val="Soggettocommento"/>
    <w:uiPriority w:val="99"/>
    <w:semiHidden/>
    <w:rsid w:val="0081552E"/>
    <w:rPr>
      <w:rFonts w:ascii="Times New Roman" w:eastAsia="Times New Roman" w:hAnsi="Times New Roman" w:cs="Times New Roman"/>
      <w:b/>
      <w:bCs/>
      <w:sz w:val="20"/>
      <w:szCs w:val="20"/>
      <w:lang w:eastAsia="it-IT"/>
    </w:rPr>
  </w:style>
  <w:style w:type="character" w:customStyle="1" w:styleId="st">
    <w:name w:val="st"/>
    <w:basedOn w:val="Carpredefinitoparagrafo"/>
    <w:rsid w:val="00917143"/>
  </w:style>
  <w:style w:type="character" w:styleId="Enfasicorsivo">
    <w:name w:val="Emphasis"/>
    <w:basedOn w:val="Carpredefinitoparagrafo"/>
    <w:qFormat/>
    <w:rsid w:val="00917143"/>
    <w:rPr>
      <w:i/>
      <w:iCs/>
    </w:rPr>
  </w:style>
  <w:style w:type="paragraph" w:styleId="Rientrocorpodeltesto">
    <w:name w:val="Body Text Indent"/>
    <w:basedOn w:val="Normale"/>
    <w:link w:val="RientrocorpodeltestoCarattere"/>
    <w:uiPriority w:val="99"/>
    <w:semiHidden/>
    <w:unhideWhenUsed/>
    <w:rsid w:val="00084F0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84F04"/>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DA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DA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E">
    <w:name w:val="INDICE"/>
    <w:basedOn w:val="Normale"/>
    <w:rsid w:val="006B528B"/>
    <w:pPr>
      <w:widowControl w:val="0"/>
      <w:tabs>
        <w:tab w:val="left" w:pos="3686"/>
      </w:tabs>
      <w:spacing w:line="240" w:lineRule="exact"/>
      <w:jc w:val="both"/>
    </w:pPr>
    <w:rPr>
      <w:rFonts w:ascii="Arial" w:hAnsi="Arial"/>
      <w:color w:val="000000"/>
      <w:szCs w:val="24"/>
    </w:rPr>
  </w:style>
  <w:style w:type="paragraph" w:customStyle="1" w:styleId="ORDINEDELGIORNO">
    <w:name w:val="ORDINE DEL GIORNO"/>
    <w:basedOn w:val="INDICE"/>
    <w:rsid w:val="006B528B"/>
    <w:pPr>
      <w:spacing w:before="120" w:after="120" w:line="240" w:lineRule="atLeast"/>
      <w:ind w:left="284" w:right="737"/>
    </w:pPr>
    <w:rPr>
      <w:b/>
      <w:noProof/>
    </w:rPr>
  </w:style>
  <w:style w:type="paragraph" w:customStyle="1" w:styleId="Intervento">
    <w:name w:val="Intervento"/>
    <w:basedOn w:val="Normale"/>
    <w:next w:val="Normale"/>
    <w:link w:val="InterventoCarattere"/>
    <w:qFormat/>
    <w:rsid w:val="006B528B"/>
    <w:pPr>
      <w:widowControl w:val="0"/>
      <w:suppressAutoHyphens/>
      <w:autoSpaceDE w:val="0"/>
      <w:autoSpaceDN w:val="0"/>
      <w:adjustRightInd w:val="0"/>
      <w:spacing w:line="480" w:lineRule="exact"/>
      <w:jc w:val="both"/>
    </w:pPr>
    <w:rPr>
      <w:rFonts w:ascii="Courier New" w:eastAsia="Batang" w:hAnsi="Courier New"/>
      <w:b/>
      <w:bCs/>
      <w:caps/>
      <w:color w:val="000000"/>
      <w:sz w:val="24"/>
      <w:szCs w:val="24"/>
      <w:u w:val="single"/>
    </w:rPr>
  </w:style>
  <w:style w:type="paragraph" w:styleId="Sommario1">
    <w:name w:val="toc 1"/>
    <w:basedOn w:val="INDICE"/>
    <w:next w:val="Normale"/>
    <w:uiPriority w:val="39"/>
    <w:rsid w:val="006B528B"/>
    <w:pPr>
      <w:numPr>
        <w:numId w:val="1"/>
      </w:numPr>
    </w:pPr>
    <w:rPr>
      <w:noProof/>
    </w:rPr>
  </w:style>
  <w:style w:type="paragraph" w:styleId="Sommario2">
    <w:name w:val="toc 2"/>
    <w:basedOn w:val="ORDINEDELGIORNO"/>
    <w:next w:val="Normale"/>
    <w:uiPriority w:val="39"/>
    <w:rsid w:val="006B528B"/>
  </w:style>
  <w:style w:type="paragraph" w:customStyle="1" w:styleId="ODG">
    <w:name w:val="ODG"/>
    <w:basedOn w:val="Normale"/>
    <w:rsid w:val="006B528B"/>
    <w:pPr>
      <w:widowControl w:val="0"/>
      <w:suppressAutoHyphens/>
      <w:autoSpaceDE w:val="0"/>
      <w:autoSpaceDN w:val="0"/>
      <w:adjustRightInd w:val="0"/>
      <w:spacing w:line="480" w:lineRule="exact"/>
      <w:ind w:firstLine="1440"/>
      <w:jc w:val="both"/>
    </w:pPr>
    <w:rPr>
      <w:rFonts w:ascii="Courier New" w:eastAsia="Batang" w:hAnsi="Courier New"/>
      <w:b/>
      <w:bCs/>
      <w:caps/>
      <w:color w:val="000000"/>
      <w:sz w:val="24"/>
      <w:szCs w:val="24"/>
    </w:rPr>
  </w:style>
  <w:style w:type="paragraph" w:styleId="Sommario3">
    <w:name w:val="toc 3"/>
    <w:basedOn w:val="Normale"/>
    <w:next w:val="Normale"/>
    <w:autoRedefine/>
    <w:uiPriority w:val="39"/>
    <w:rsid w:val="006B528B"/>
    <w:pPr>
      <w:widowControl w:val="0"/>
      <w:suppressAutoHyphens/>
      <w:spacing w:line="480" w:lineRule="atLeast"/>
      <w:ind w:left="480"/>
      <w:jc w:val="both"/>
    </w:pPr>
    <w:rPr>
      <w:rFonts w:ascii="Courier New" w:hAnsi="Courier New"/>
      <w:color w:val="000000"/>
      <w:sz w:val="24"/>
      <w:szCs w:val="24"/>
    </w:rPr>
  </w:style>
  <w:style w:type="paragraph" w:styleId="Sommario4">
    <w:name w:val="toc 4"/>
    <w:basedOn w:val="Normale"/>
    <w:next w:val="Normale"/>
    <w:autoRedefine/>
    <w:uiPriority w:val="39"/>
    <w:rsid w:val="006B528B"/>
    <w:pPr>
      <w:widowControl w:val="0"/>
      <w:suppressAutoHyphens/>
      <w:spacing w:line="480" w:lineRule="atLeast"/>
      <w:ind w:left="720"/>
      <w:jc w:val="both"/>
    </w:pPr>
    <w:rPr>
      <w:rFonts w:ascii="Courier New" w:hAnsi="Courier New"/>
      <w:color w:val="000000"/>
      <w:sz w:val="24"/>
      <w:szCs w:val="24"/>
    </w:rPr>
  </w:style>
  <w:style w:type="paragraph" w:styleId="Sommario5">
    <w:name w:val="toc 5"/>
    <w:basedOn w:val="Normale"/>
    <w:next w:val="Normale"/>
    <w:autoRedefine/>
    <w:uiPriority w:val="39"/>
    <w:rsid w:val="006B528B"/>
    <w:pPr>
      <w:widowControl w:val="0"/>
      <w:suppressAutoHyphens/>
      <w:spacing w:line="480" w:lineRule="atLeast"/>
      <w:ind w:left="960"/>
      <w:jc w:val="both"/>
    </w:pPr>
    <w:rPr>
      <w:rFonts w:ascii="Courier New" w:hAnsi="Courier New"/>
      <w:color w:val="000000"/>
      <w:sz w:val="24"/>
      <w:szCs w:val="24"/>
    </w:rPr>
  </w:style>
  <w:style w:type="paragraph" w:styleId="Sommario6">
    <w:name w:val="toc 6"/>
    <w:basedOn w:val="Normale"/>
    <w:next w:val="Normale"/>
    <w:autoRedefine/>
    <w:uiPriority w:val="39"/>
    <w:rsid w:val="006B528B"/>
    <w:pPr>
      <w:widowControl w:val="0"/>
      <w:suppressAutoHyphens/>
      <w:spacing w:line="480" w:lineRule="atLeast"/>
      <w:ind w:left="1200"/>
      <w:jc w:val="both"/>
    </w:pPr>
    <w:rPr>
      <w:rFonts w:ascii="Courier New" w:hAnsi="Courier New"/>
      <w:color w:val="000000"/>
      <w:sz w:val="24"/>
      <w:szCs w:val="24"/>
    </w:rPr>
  </w:style>
  <w:style w:type="paragraph" w:styleId="Sommario7">
    <w:name w:val="toc 7"/>
    <w:basedOn w:val="Normale"/>
    <w:next w:val="Normale"/>
    <w:autoRedefine/>
    <w:uiPriority w:val="39"/>
    <w:rsid w:val="006B528B"/>
    <w:pPr>
      <w:widowControl w:val="0"/>
      <w:suppressAutoHyphens/>
      <w:spacing w:line="480" w:lineRule="atLeast"/>
      <w:ind w:left="1440"/>
      <w:jc w:val="both"/>
    </w:pPr>
    <w:rPr>
      <w:rFonts w:ascii="Courier New" w:hAnsi="Courier New"/>
      <w:color w:val="000000"/>
      <w:sz w:val="24"/>
      <w:szCs w:val="24"/>
    </w:rPr>
  </w:style>
  <w:style w:type="paragraph" w:styleId="Sommario8">
    <w:name w:val="toc 8"/>
    <w:basedOn w:val="Normale"/>
    <w:next w:val="Normale"/>
    <w:autoRedefine/>
    <w:uiPriority w:val="39"/>
    <w:rsid w:val="006B528B"/>
    <w:pPr>
      <w:widowControl w:val="0"/>
      <w:suppressAutoHyphens/>
      <w:spacing w:line="480" w:lineRule="atLeast"/>
      <w:ind w:left="1680"/>
      <w:jc w:val="both"/>
    </w:pPr>
    <w:rPr>
      <w:rFonts w:ascii="Courier New" w:hAnsi="Courier New"/>
      <w:color w:val="000000"/>
      <w:sz w:val="24"/>
      <w:szCs w:val="24"/>
    </w:rPr>
  </w:style>
  <w:style w:type="paragraph" w:styleId="Sommario9">
    <w:name w:val="toc 9"/>
    <w:basedOn w:val="Normale"/>
    <w:next w:val="Normale"/>
    <w:autoRedefine/>
    <w:uiPriority w:val="39"/>
    <w:rsid w:val="006B528B"/>
    <w:pPr>
      <w:widowControl w:val="0"/>
      <w:suppressAutoHyphens/>
      <w:spacing w:line="480" w:lineRule="atLeast"/>
      <w:ind w:left="1920"/>
      <w:jc w:val="both"/>
    </w:pPr>
    <w:rPr>
      <w:rFonts w:ascii="Courier New" w:hAnsi="Courier New"/>
      <w:color w:val="000000"/>
      <w:sz w:val="24"/>
      <w:szCs w:val="24"/>
    </w:rPr>
  </w:style>
  <w:style w:type="paragraph" w:customStyle="1" w:styleId="RientroPrimariga">
    <w:name w:val="Rientro Prima riga"/>
    <w:basedOn w:val="Normale"/>
    <w:rsid w:val="006B528B"/>
    <w:pPr>
      <w:widowControl w:val="0"/>
      <w:suppressAutoHyphens/>
      <w:autoSpaceDE w:val="0"/>
      <w:autoSpaceDN w:val="0"/>
      <w:adjustRightInd w:val="0"/>
      <w:spacing w:line="480" w:lineRule="exact"/>
      <w:ind w:firstLine="1440"/>
      <w:jc w:val="both"/>
    </w:pPr>
    <w:rPr>
      <w:rFonts w:ascii="Courier New" w:hAnsi="Courier New" w:cs="Courier New"/>
      <w:color w:val="000000"/>
      <w:sz w:val="24"/>
      <w:szCs w:val="24"/>
    </w:rPr>
  </w:style>
  <w:style w:type="paragraph" w:customStyle="1" w:styleId="Inter">
    <w:name w:val="Inter"/>
    <w:basedOn w:val="Normale"/>
    <w:next w:val="Normale"/>
    <w:rsid w:val="006B528B"/>
    <w:pPr>
      <w:widowControl w:val="0"/>
      <w:suppressAutoHyphens/>
      <w:autoSpaceDE w:val="0"/>
      <w:autoSpaceDN w:val="0"/>
      <w:adjustRightInd w:val="0"/>
      <w:spacing w:line="240" w:lineRule="exact"/>
      <w:jc w:val="both"/>
    </w:pPr>
    <w:rPr>
      <w:rFonts w:ascii="Courier New" w:eastAsia="Batang" w:hAnsi="Courier New"/>
      <w:b/>
      <w:bCs/>
      <w:caps/>
      <w:color w:val="000000"/>
      <w:sz w:val="24"/>
      <w:szCs w:val="24"/>
      <w:u w:val="single"/>
    </w:rPr>
  </w:style>
  <w:style w:type="paragraph" w:customStyle="1" w:styleId="ORDGIO">
    <w:name w:val="ORDGIO"/>
    <w:basedOn w:val="Normale"/>
    <w:rsid w:val="006B528B"/>
    <w:pPr>
      <w:widowControl w:val="0"/>
      <w:suppressAutoHyphens/>
      <w:autoSpaceDE w:val="0"/>
      <w:autoSpaceDN w:val="0"/>
      <w:adjustRightInd w:val="0"/>
      <w:spacing w:line="240" w:lineRule="exact"/>
      <w:ind w:firstLine="1440"/>
      <w:jc w:val="both"/>
    </w:pPr>
    <w:rPr>
      <w:rFonts w:ascii="Courier New" w:eastAsia="Batang" w:hAnsi="Courier New"/>
      <w:b/>
      <w:bCs/>
      <w:caps/>
      <w:color w:val="000000"/>
      <w:sz w:val="24"/>
      <w:szCs w:val="24"/>
    </w:rPr>
  </w:style>
  <w:style w:type="paragraph" w:customStyle="1" w:styleId="default0">
    <w:name w:val="default"/>
    <w:basedOn w:val="Normale"/>
    <w:rsid w:val="006B528B"/>
    <w:pPr>
      <w:spacing w:before="100" w:beforeAutospacing="1" w:after="100" w:afterAutospacing="1"/>
    </w:pPr>
    <w:rPr>
      <w:sz w:val="24"/>
      <w:szCs w:val="24"/>
    </w:rPr>
  </w:style>
  <w:style w:type="character" w:customStyle="1" w:styleId="InterventoCarattere">
    <w:name w:val="Intervento Carattere"/>
    <w:link w:val="Intervento"/>
    <w:rsid w:val="006B528B"/>
    <w:rPr>
      <w:rFonts w:ascii="Courier New" w:eastAsia="Batang" w:hAnsi="Courier New" w:cs="Times New Roman"/>
      <w:b/>
      <w:bCs/>
      <w:caps/>
      <w:color w:val="000000"/>
      <w:sz w:val="24"/>
      <w:szCs w:val="24"/>
      <w:u w:val="single"/>
      <w:lang w:eastAsia="it-IT"/>
    </w:rPr>
  </w:style>
  <w:style w:type="paragraph" w:styleId="Sottotitolo">
    <w:name w:val="Subtitle"/>
    <w:basedOn w:val="Normale"/>
    <w:next w:val="Normale"/>
    <w:link w:val="SottotitoloCarattere"/>
    <w:qFormat/>
    <w:rsid w:val="006B528B"/>
    <w:pPr>
      <w:widowControl w:val="0"/>
      <w:suppressAutoHyphens/>
      <w:spacing w:after="60" w:line="480" w:lineRule="atLeast"/>
      <w:jc w:val="center"/>
      <w:outlineLvl w:val="1"/>
    </w:pPr>
    <w:rPr>
      <w:rFonts w:ascii="Cambria" w:hAnsi="Cambria"/>
      <w:color w:val="000000"/>
      <w:sz w:val="24"/>
      <w:szCs w:val="24"/>
    </w:rPr>
  </w:style>
  <w:style w:type="character" w:customStyle="1" w:styleId="SottotitoloCarattere">
    <w:name w:val="Sottotitolo Carattere"/>
    <w:basedOn w:val="Carpredefinitoparagrafo"/>
    <w:link w:val="Sottotitolo"/>
    <w:rsid w:val="006B528B"/>
    <w:rPr>
      <w:rFonts w:ascii="Cambria" w:eastAsia="Times New Roman" w:hAnsi="Cambria" w:cs="Times New Roman"/>
      <w:color w:val="000000"/>
      <w:sz w:val="24"/>
      <w:szCs w:val="24"/>
      <w:lang w:eastAsia="it-IT"/>
    </w:rPr>
  </w:style>
  <w:style w:type="character" w:styleId="Menzionenonrisolta">
    <w:name w:val="Unresolved Mention"/>
    <w:uiPriority w:val="99"/>
    <w:semiHidden/>
    <w:unhideWhenUsed/>
    <w:rsid w:val="006B528B"/>
    <w:rPr>
      <w:color w:val="605E5C"/>
      <w:shd w:val="clear" w:color="auto" w:fill="E1DFDD"/>
    </w:rPr>
  </w:style>
  <w:style w:type="paragraph" w:customStyle="1" w:styleId="Paragrafoelenco1">
    <w:name w:val="Paragrafo elenco1"/>
    <w:basedOn w:val="Normale"/>
    <w:rsid w:val="006B528B"/>
    <w:pPr>
      <w:spacing w:after="200" w:line="276" w:lineRule="auto"/>
      <w:ind w:left="720"/>
      <w:contextualSpacing/>
    </w:pPr>
    <w:rPr>
      <w:rFonts w:ascii="Calibri" w:hAnsi="Calibri"/>
      <w:sz w:val="22"/>
      <w:szCs w:val="22"/>
      <w:lang w:eastAsia="en-US"/>
    </w:rPr>
  </w:style>
  <w:style w:type="paragraph" w:customStyle="1" w:styleId="Paragrafoelenco2">
    <w:name w:val="Paragrafo elenco2"/>
    <w:basedOn w:val="Normale"/>
    <w:rsid w:val="00D21C33"/>
    <w:pPr>
      <w:spacing w:after="200" w:line="276" w:lineRule="auto"/>
      <w:ind w:left="720"/>
      <w:contextualSpacing/>
    </w:pPr>
    <w:rPr>
      <w:rFonts w:ascii="Calibri" w:hAnsi="Calibri"/>
      <w:sz w:val="22"/>
      <w:szCs w:val="22"/>
      <w:lang w:eastAsia="en-US"/>
    </w:rPr>
  </w:style>
  <w:style w:type="paragraph" w:customStyle="1" w:styleId="xmsonormal">
    <w:name w:val="x_msonormal"/>
    <w:basedOn w:val="Normale"/>
    <w:rsid w:val="0041774F"/>
    <w:rPr>
      <w:rFonts w:ascii="Calibri" w:eastAsia="Calibri" w:hAnsi="Calibri" w:cs="Calibri"/>
      <w:sz w:val="22"/>
      <w:szCs w:val="22"/>
    </w:rPr>
  </w:style>
  <w:style w:type="paragraph" w:styleId="NormaleWeb">
    <w:name w:val="Normal (Web)"/>
    <w:basedOn w:val="Normale"/>
    <w:uiPriority w:val="99"/>
    <w:unhideWhenUsed/>
    <w:rsid w:val="00EF2C47"/>
    <w:rPr>
      <w:sz w:val="24"/>
      <w:szCs w:val="24"/>
    </w:rPr>
  </w:style>
  <w:style w:type="paragraph" w:styleId="PreformattatoHTML">
    <w:name w:val="HTML Preformatted"/>
    <w:basedOn w:val="Normale"/>
    <w:link w:val="PreformattatoHTMLCarattere"/>
    <w:uiPriority w:val="99"/>
    <w:semiHidden/>
    <w:unhideWhenUsed/>
    <w:rsid w:val="00A12CC4"/>
    <w:rPr>
      <w:rFonts w:ascii="Consolas" w:hAnsi="Consolas"/>
    </w:rPr>
  </w:style>
  <w:style w:type="character" w:customStyle="1" w:styleId="PreformattatoHTMLCarattere">
    <w:name w:val="Preformattato HTML Carattere"/>
    <w:basedOn w:val="Carpredefinitoparagrafo"/>
    <w:link w:val="PreformattatoHTML"/>
    <w:uiPriority w:val="99"/>
    <w:semiHidden/>
    <w:rsid w:val="00A12CC4"/>
    <w:rPr>
      <w:rFonts w:ascii="Consolas" w:eastAsia="Times New Roman" w:hAnsi="Consola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6922">
      <w:bodyDiv w:val="1"/>
      <w:marLeft w:val="0"/>
      <w:marRight w:val="0"/>
      <w:marTop w:val="0"/>
      <w:marBottom w:val="0"/>
      <w:divBdr>
        <w:top w:val="none" w:sz="0" w:space="0" w:color="auto"/>
        <w:left w:val="none" w:sz="0" w:space="0" w:color="auto"/>
        <w:bottom w:val="none" w:sz="0" w:space="0" w:color="auto"/>
        <w:right w:val="none" w:sz="0" w:space="0" w:color="auto"/>
      </w:divBdr>
    </w:div>
    <w:div w:id="57753085">
      <w:bodyDiv w:val="1"/>
      <w:marLeft w:val="0"/>
      <w:marRight w:val="0"/>
      <w:marTop w:val="0"/>
      <w:marBottom w:val="0"/>
      <w:divBdr>
        <w:top w:val="none" w:sz="0" w:space="0" w:color="auto"/>
        <w:left w:val="none" w:sz="0" w:space="0" w:color="auto"/>
        <w:bottom w:val="none" w:sz="0" w:space="0" w:color="auto"/>
        <w:right w:val="none" w:sz="0" w:space="0" w:color="auto"/>
      </w:divBdr>
    </w:div>
    <w:div w:id="71244980">
      <w:bodyDiv w:val="1"/>
      <w:marLeft w:val="0"/>
      <w:marRight w:val="0"/>
      <w:marTop w:val="0"/>
      <w:marBottom w:val="0"/>
      <w:divBdr>
        <w:top w:val="none" w:sz="0" w:space="0" w:color="auto"/>
        <w:left w:val="none" w:sz="0" w:space="0" w:color="auto"/>
        <w:bottom w:val="none" w:sz="0" w:space="0" w:color="auto"/>
        <w:right w:val="none" w:sz="0" w:space="0" w:color="auto"/>
      </w:divBdr>
    </w:div>
    <w:div w:id="78795734">
      <w:bodyDiv w:val="1"/>
      <w:marLeft w:val="0"/>
      <w:marRight w:val="0"/>
      <w:marTop w:val="0"/>
      <w:marBottom w:val="0"/>
      <w:divBdr>
        <w:top w:val="none" w:sz="0" w:space="0" w:color="auto"/>
        <w:left w:val="none" w:sz="0" w:space="0" w:color="auto"/>
        <w:bottom w:val="none" w:sz="0" w:space="0" w:color="auto"/>
        <w:right w:val="none" w:sz="0" w:space="0" w:color="auto"/>
      </w:divBdr>
    </w:div>
    <w:div w:id="94793483">
      <w:bodyDiv w:val="1"/>
      <w:marLeft w:val="0"/>
      <w:marRight w:val="0"/>
      <w:marTop w:val="0"/>
      <w:marBottom w:val="0"/>
      <w:divBdr>
        <w:top w:val="none" w:sz="0" w:space="0" w:color="auto"/>
        <w:left w:val="none" w:sz="0" w:space="0" w:color="auto"/>
        <w:bottom w:val="none" w:sz="0" w:space="0" w:color="auto"/>
        <w:right w:val="none" w:sz="0" w:space="0" w:color="auto"/>
      </w:divBdr>
    </w:div>
    <w:div w:id="182282458">
      <w:bodyDiv w:val="1"/>
      <w:marLeft w:val="0"/>
      <w:marRight w:val="0"/>
      <w:marTop w:val="0"/>
      <w:marBottom w:val="0"/>
      <w:divBdr>
        <w:top w:val="none" w:sz="0" w:space="0" w:color="auto"/>
        <w:left w:val="none" w:sz="0" w:space="0" w:color="auto"/>
        <w:bottom w:val="none" w:sz="0" w:space="0" w:color="auto"/>
        <w:right w:val="none" w:sz="0" w:space="0" w:color="auto"/>
      </w:divBdr>
    </w:div>
    <w:div w:id="197352548">
      <w:bodyDiv w:val="1"/>
      <w:marLeft w:val="0"/>
      <w:marRight w:val="0"/>
      <w:marTop w:val="0"/>
      <w:marBottom w:val="0"/>
      <w:divBdr>
        <w:top w:val="none" w:sz="0" w:space="0" w:color="auto"/>
        <w:left w:val="none" w:sz="0" w:space="0" w:color="auto"/>
        <w:bottom w:val="none" w:sz="0" w:space="0" w:color="auto"/>
        <w:right w:val="none" w:sz="0" w:space="0" w:color="auto"/>
      </w:divBdr>
    </w:div>
    <w:div w:id="269900722">
      <w:bodyDiv w:val="1"/>
      <w:marLeft w:val="0"/>
      <w:marRight w:val="0"/>
      <w:marTop w:val="0"/>
      <w:marBottom w:val="0"/>
      <w:divBdr>
        <w:top w:val="none" w:sz="0" w:space="0" w:color="auto"/>
        <w:left w:val="none" w:sz="0" w:space="0" w:color="auto"/>
        <w:bottom w:val="none" w:sz="0" w:space="0" w:color="auto"/>
        <w:right w:val="none" w:sz="0" w:space="0" w:color="auto"/>
      </w:divBdr>
    </w:div>
    <w:div w:id="282152587">
      <w:bodyDiv w:val="1"/>
      <w:marLeft w:val="0"/>
      <w:marRight w:val="0"/>
      <w:marTop w:val="0"/>
      <w:marBottom w:val="0"/>
      <w:divBdr>
        <w:top w:val="none" w:sz="0" w:space="0" w:color="auto"/>
        <w:left w:val="none" w:sz="0" w:space="0" w:color="auto"/>
        <w:bottom w:val="none" w:sz="0" w:space="0" w:color="auto"/>
        <w:right w:val="none" w:sz="0" w:space="0" w:color="auto"/>
      </w:divBdr>
    </w:div>
    <w:div w:id="312224708">
      <w:bodyDiv w:val="1"/>
      <w:marLeft w:val="0"/>
      <w:marRight w:val="0"/>
      <w:marTop w:val="0"/>
      <w:marBottom w:val="0"/>
      <w:divBdr>
        <w:top w:val="none" w:sz="0" w:space="0" w:color="auto"/>
        <w:left w:val="none" w:sz="0" w:space="0" w:color="auto"/>
        <w:bottom w:val="none" w:sz="0" w:space="0" w:color="auto"/>
        <w:right w:val="none" w:sz="0" w:space="0" w:color="auto"/>
      </w:divBdr>
    </w:div>
    <w:div w:id="354428229">
      <w:bodyDiv w:val="1"/>
      <w:marLeft w:val="0"/>
      <w:marRight w:val="0"/>
      <w:marTop w:val="0"/>
      <w:marBottom w:val="0"/>
      <w:divBdr>
        <w:top w:val="none" w:sz="0" w:space="0" w:color="auto"/>
        <w:left w:val="none" w:sz="0" w:space="0" w:color="auto"/>
        <w:bottom w:val="none" w:sz="0" w:space="0" w:color="auto"/>
        <w:right w:val="none" w:sz="0" w:space="0" w:color="auto"/>
      </w:divBdr>
    </w:div>
    <w:div w:id="420958152">
      <w:bodyDiv w:val="1"/>
      <w:marLeft w:val="0"/>
      <w:marRight w:val="0"/>
      <w:marTop w:val="0"/>
      <w:marBottom w:val="0"/>
      <w:divBdr>
        <w:top w:val="none" w:sz="0" w:space="0" w:color="auto"/>
        <w:left w:val="none" w:sz="0" w:space="0" w:color="auto"/>
        <w:bottom w:val="none" w:sz="0" w:space="0" w:color="auto"/>
        <w:right w:val="none" w:sz="0" w:space="0" w:color="auto"/>
      </w:divBdr>
    </w:div>
    <w:div w:id="480002865">
      <w:bodyDiv w:val="1"/>
      <w:marLeft w:val="0"/>
      <w:marRight w:val="0"/>
      <w:marTop w:val="0"/>
      <w:marBottom w:val="0"/>
      <w:divBdr>
        <w:top w:val="none" w:sz="0" w:space="0" w:color="auto"/>
        <w:left w:val="none" w:sz="0" w:space="0" w:color="auto"/>
        <w:bottom w:val="none" w:sz="0" w:space="0" w:color="auto"/>
        <w:right w:val="none" w:sz="0" w:space="0" w:color="auto"/>
      </w:divBdr>
    </w:div>
    <w:div w:id="542639684">
      <w:bodyDiv w:val="1"/>
      <w:marLeft w:val="0"/>
      <w:marRight w:val="0"/>
      <w:marTop w:val="0"/>
      <w:marBottom w:val="0"/>
      <w:divBdr>
        <w:top w:val="none" w:sz="0" w:space="0" w:color="auto"/>
        <w:left w:val="none" w:sz="0" w:space="0" w:color="auto"/>
        <w:bottom w:val="none" w:sz="0" w:space="0" w:color="auto"/>
        <w:right w:val="none" w:sz="0" w:space="0" w:color="auto"/>
      </w:divBdr>
    </w:div>
    <w:div w:id="558445198">
      <w:bodyDiv w:val="1"/>
      <w:marLeft w:val="0"/>
      <w:marRight w:val="0"/>
      <w:marTop w:val="0"/>
      <w:marBottom w:val="0"/>
      <w:divBdr>
        <w:top w:val="none" w:sz="0" w:space="0" w:color="auto"/>
        <w:left w:val="none" w:sz="0" w:space="0" w:color="auto"/>
        <w:bottom w:val="none" w:sz="0" w:space="0" w:color="auto"/>
        <w:right w:val="none" w:sz="0" w:space="0" w:color="auto"/>
      </w:divBdr>
    </w:div>
    <w:div w:id="560137296">
      <w:bodyDiv w:val="1"/>
      <w:marLeft w:val="0"/>
      <w:marRight w:val="0"/>
      <w:marTop w:val="0"/>
      <w:marBottom w:val="0"/>
      <w:divBdr>
        <w:top w:val="none" w:sz="0" w:space="0" w:color="auto"/>
        <w:left w:val="none" w:sz="0" w:space="0" w:color="auto"/>
        <w:bottom w:val="none" w:sz="0" w:space="0" w:color="auto"/>
        <w:right w:val="none" w:sz="0" w:space="0" w:color="auto"/>
      </w:divBdr>
    </w:div>
    <w:div w:id="589699240">
      <w:bodyDiv w:val="1"/>
      <w:marLeft w:val="0"/>
      <w:marRight w:val="0"/>
      <w:marTop w:val="0"/>
      <w:marBottom w:val="0"/>
      <w:divBdr>
        <w:top w:val="none" w:sz="0" w:space="0" w:color="auto"/>
        <w:left w:val="none" w:sz="0" w:space="0" w:color="auto"/>
        <w:bottom w:val="none" w:sz="0" w:space="0" w:color="auto"/>
        <w:right w:val="none" w:sz="0" w:space="0" w:color="auto"/>
      </w:divBdr>
    </w:div>
    <w:div w:id="598299277">
      <w:bodyDiv w:val="1"/>
      <w:marLeft w:val="0"/>
      <w:marRight w:val="0"/>
      <w:marTop w:val="0"/>
      <w:marBottom w:val="0"/>
      <w:divBdr>
        <w:top w:val="none" w:sz="0" w:space="0" w:color="auto"/>
        <w:left w:val="none" w:sz="0" w:space="0" w:color="auto"/>
        <w:bottom w:val="none" w:sz="0" w:space="0" w:color="auto"/>
        <w:right w:val="none" w:sz="0" w:space="0" w:color="auto"/>
      </w:divBdr>
    </w:div>
    <w:div w:id="608002385">
      <w:bodyDiv w:val="1"/>
      <w:marLeft w:val="0"/>
      <w:marRight w:val="0"/>
      <w:marTop w:val="0"/>
      <w:marBottom w:val="0"/>
      <w:divBdr>
        <w:top w:val="none" w:sz="0" w:space="0" w:color="auto"/>
        <w:left w:val="none" w:sz="0" w:space="0" w:color="auto"/>
        <w:bottom w:val="none" w:sz="0" w:space="0" w:color="auto"/>
        <w:right w:val="none" w:sz="0" w:space="0" w:color="auto"/>
      </w:divBdr>
    </w:div>
    <w:div w:id="669211819">
      <w:bodyDiv w:val="1"/>
      <w:marLeft w:val="0"/>
      <w:marRight w:val="0"/>
      <w:marTop w:val="0"/>
      <w:marBottom w:val="0"/>
      <w:divBdr>
        <w:top w:val="none" w:sz="0" w:space="0" w:color="auto"/>
        <w:left w:val="none" w:sz="0" w:space="0" w:color="auto"/>
        <w:bottom w:val="none" w:sz="0" w:space="0" w:color="auto"/>
        <w:right w:val="none" w:sz="0" w:space="0" w:color="auto"/>
      </w:divBdr>
    </w:div>
    <w:div w:id="683556943">
      <w:bodyDiv w:val="1"/>
      <w:marLeft w:val="0"/>
      <w:marRight w:val="0"/>
      <w:marTop w:val="0"/>
      <w:marBottom w:val="0"/>
      <w:divBdr>
        <w:top w:val="none" w:sz="0" w:space="0" w:color="auto"/>
        <w:left w:val="none" w:sz="0" w:space="0" w:color="auto"/>
        <w:bottom w:val="none" w:sz="0" w:space="0" w:color="auto"/>
        <w:right w:val="none" w:sz="0" w:space="0" w:color="auto"/>
      </w:divBdr>
    </w:div>
    <w:div w:id="744299651">
      <w:bodyDiv w:val="1"/>
      <w:marLeft w:val="0"/>
      <w:marRight w:val="0"/>
      <w:marTop w:val="0"/>
      <w:marBottom w:val="0"/>
      <w:divBdr>
        <w:top w:val="none" w:sz="0" w:space="0" w:color="auto"/>
        <w:left w:val="none" w:sz="0" w:space="0" w:color="auto"/>
        <w:bottom w:val="none" w:sz="0" w:space="0" w:color="auto"/>
        <w:right w:val="none" w:sz="0" w:space="0" w:color="auto"/>
      </w:divBdr>
    </w:div>
    <w:div w:id="750389194">
      <w:bodyDiv w:val="1"/>
      <w:marLeft w:val="0"/>
      <w:marRight w:val="0"/>
      <w:marTop w:val="0"/>
      <w:marBottom w:val="0"/>
      <w:divBdr>
        <w:top w:val="none" w:sz="0" w:space="0" w:color="auto"/>
        <w:left w:val="none" w:sz="0" w:space="0" w:color="auto"/>
        <w:bottom w:val="none" w:sz="0" w:space="0" w:color="auto"/>
        <w:right w:val="none" w:sz="0" w:space="0" w:color="auto"/>
      </w:divBdr>
    </w:div>
    <w:div w:id="753865048">
      <w:bodyDiv w:val="1"/>
      <w:marLeft w:val="0"/>
      <w:marRight w:val="0"/>
      <w:marTop w:val="0"/>
      <w:marBottom w:val="0"/>
      <w:divBdr>
        <w:top w:val="none" w:sz="0" w:space="0" w:color="auto"/>
        <w:left w:val="none" w:sz="0" w:space="0" w:color="auto"/>
        <w:bottom w:val="none" w:sz="0" w:space="0" w:color="auto"/>
        <w:right w:val="none" w:sz="0" w:space="0" w:color="auto"/>
      </w:divBdr>
    </w:div>
    <w:div w:id="779764375">
      <w:bodyDiv w:val="1"/>
      <w:marLeft w:val="0"/>
      <w:marRight w:val="0"/>
      <w:marTop w:val="0"/>
      <w:marBottom w:val="0"/>
      <w:divBdr>
        <w:top w:val="none" w:sz="0" w:space="0" w:color="auto"/>
        <w:left w:val="none" w:sz="0" w:space="0" w:color="auto"/>
        <w:bottom w:val="none" w:sz="0" w:space="0" w:color="auto"/>
        <w:right w:val="none" w:sz="0" w:space="0" w:color="auto"/>
      </w:divBdr>
    </w:div>
    <w:div w:id="780606107">
      <w:bodyDiv w:val="1"/>
      <w:marLeft w:val="0"/>
      <w:marRight w:val="0"/>
      <w:marTop w:val="0"/>
      <w:marBottom w:val="0"/>
      <w:divBdr>
        <w:top w:val="none" w:sz="0" w:space="0" w:color="auto"/>
        <w:left w:val="none" w:sz="0" w:space="0" w:color="auto"/>
        <w:bottom w:val="none" w:sz="0" w:space="0" w:color="auto"/>
        <w:right w:val="none" w:sz="0" w:space="0" w:color="auto"/>
      </w:divBdr>
      <w:divsChild>
        <w:div w:id="712653903">
          <w:marLeft w:val="0"/>
          <w:marRight w:val="0"/>
          <w:marTop w:val="0"/>
          <w:marBottom w:val="0"/>
          <w:divBdr>
            <w:top w:val="none" w:sz="0" w:space="0" w:color="auto"/>
            <w:left w:val="none" w:sz="0" w:space="0" w:color="auto"/>
            <w:bottom w:val="none" w:sz="0" w:space="0" w:color="auto"/>
            <w:right w:val="none" w:sz="0" w:space="0" w:color="auto"/>
          </w:divBdr>
          <w:divsChild>
            <w:div w:id="1622494404">
              <w:marLeft w:val="0"/>
              <w:marRight w:val="0"/>
              <w:marTop w:val="0"/>
              <w:marBottom w:val="0"/>
              <w:divBdr>
                <w:top w:val="none" w:sz="0" w:space="0" w:color="auto"/>
                <w:left w:val="none" w:sz="0" w:space="0" w:color="auto"/>
                <w:bottom w:val="none" w:sz="0" w:space="0" w:color="auto"/>
                <w:right w:val="none" w:sz="0" w:space="0" w:color="auto"/>
              </w:divBdr>
              <w:divsChild>
                <w:div w:id="1640375191">
                  <w:marLeft w:val="0"/>
                  <w:marRight w:val="0"/>
                  <w:marTop w:val="0"/>
                  <w:marBottom w:val="0"/>
                  <w:divBdr>
                    <w:top w:val="none" w:sz="0" w:space="0" w:color="auto"/>
                    <w:left w:val="none" w:sz="0" w:space="0" w:color="auto"/>
                    <w:bottom w:val="single" w:sz="6" w:space="0" w:color="DDDDDD"/>
                    <w:right w:val="none" w:sz="0" w:space="0" w:color="auto"/>
                  </w:divBdr>
                  <w:divsChild>
                    <w:div w:id="1920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7734">
      <w:bodyDiv w:val="1"/>
      <w:marLeft w:val="0"/>
      <w:marRight w:val="0"/>
      <w:marTop w:val="0"/>
      <w:marBottom w:val="0"/>
      <w:divBdr>
        <w:top w:val="none" w:sz="0" w:space="0" w:color="auto"/>
        <w:left w:val="none" w:sz="0" w:space="0" w:color="auto"/>
        <w:bottom w:val="none" w:sz="0" w:space="0" w:color="auto"/>
        <w:right w:val="none" w:sz="0" w:space="0" w:color="auto"/>
      </w:divBdr>
    </w:div>
    <w:div w:id="852259249">
      <w:bodyDiv w:val="1"/>
      <w:marLeft w:val="0"/>
      <w:marRight w:val="0"/>
      <w:marTop w:val="0"/>
      <w:marBottom w:val="0"/>
      <w:divBdr>
        <w:top w:val="none" w:sz="0" w:space="0" w:color="auto"/>
        <w:left w:val="none" w:sz="0" w:space="0" w:color="auto"/>
        <w:bottom w:val="none" w:sz="0" w:space="0" w:color="auto"/>
        <w:right w:val="none" w:sz="0" w:space="0" w:color="auto"/>
      </w:divBdr>
    </w:div>
    <w:div w:id="864366724">
      <w:bodyDiv w:val="1"/>
      <w:marLeft w:val="0"/>
      <w:marRight w:val="0"/>
      <w:marTop w:val="0"/>
      <w:marBottom w:val="0"/>
      <w:divBdr>
        <w:top w:val="none" w:sz="0" w:space="0" w:color="auto"/>
        <w:left w:val="none" w:sz="0" w:space="0" w:color="auto"/>
        <w:bottom w:val="none" w:sz="0" w:space="0" w:color="auto"/>
        <w:right w:val="none" w:sz="0" w:space="0" w:color="auto"/>
      </w:divBdr>
    </w:div>
    <w:div w:id="871768975">
      <w:bodyDiv w:val="1"/>
      <w:marLeft w:val="0"/>
      <w:marRight w:val="0"/>
      <w:marTop w:val="0"/>
      <w:marBottom w:val="0"/>
      <w:divBdr>
        <w:top w:val="none" w:sz="0" w:space="0" w:color="auto"/>
        <w:left w:val="none" w:sz="0" w:space="0" w:color="auto"/>
        <w:bottom w:val="none" w:sz="0" w:space="0" w:color="auto"/>
        <w:right w:val="none" w:sz="0" w:space="0" w:color="auto"/>
      </w:divBdr>
    </w:div>
    <w:div w:id="918827507">
      <w:bodyDiv w:val="1"/>
      <w:marLeft w:val="0"/>
      <w:marRight w:val="0"/>
      <w:marTop w:val="0"/>
      <w:marBottom w:val="0"/>
      <w:divBdr>
        <w:top w:val="none" w:sz="0" w:space="0" w:color="auto"/>
        <w:left w:val="none" w:sz="0" w:space="0" w:color="auto"/>
        <w:bottom w:val="none" w:sz="0" w:space="0" w:color="auto"/>
        <w:right w:val="none" w:sz="0" w:space="0" w:color="auto"/>
      </w:divBdr>
    </w:div>
    <w:div w:id="919825302">
      <w:bodyDiv w:val="1"/>
      <w:marLeft w:val="0"/>
      <w:marRight w:val="0"/>
      <w:marTop w:val="0"/>
      <w:marBottom w:val="0"/>
      <w:divBdr>
        <w:top w:val="none" w:sz="0" w:space="0" w:color="auto"/>
        <w:left w:val="none" w:sz="0" w:space="0" w:color="auto"/>
        <w:bottom w:val="none" w:sz="0" w:space="0" w:color="auto"/>
        <w:right w:val="none" w:sz="0" w:space="0" w:color="auto"/>
      </w:divBdr>
    </w:div>
    <w:div w:id="932708639">
      <w:bodyDiv w:val="1"/>
      <w:marLeft w:val="0"/>
      <w:marRight w:val="0"/>
      <w:marTop w:val="0"/>
      <w:marBottom w:val="0"/>
      <w:divBdr>
        <w:top w:val="none" w:sz="0" w:space="0" w:color="auto"/>
        <w:left w:val="none" w:sz="0" w:space="0" w:color="auto"/>
        <w:bottom w:val="none" w:sz="0" w:space="0" w:color="auto"/>
        <w:right w:val="none" w:sz="0" w:space="0" w:color="auto"/>
      </w:divBdr>
    </w:div>
    <w:div w:id="932859325">
      <w:bodyDiv w:val="1"/>
      <w:marLeft w:val="0"/>
      <w:marRight w:val="0"/>
      <w:marTop w:val="0"/>
      <w:marBottom w:val="0"/>
      <w:divBdr>
        <w:top w:val="none" w:sz="0" w:space="0" w:color="auto"/>
        <w:left w:val="none" w:sz="0" w:space="0" w:color="auto"/>
        <w:bottom w:val="none" w:sz="0" w:space="0" w:color="auto"/>
        <w:right w:val="none" w:sz="0" w:space="0" w:color="auto"/>
      </w:divBdr>
    </w:div>
    <w:div w:id="937636474">
      <w:bodyDiv w:val="1"/>
      <w:marLeft w:val="0"/>
      <w:marRight w:val="0"/>
      <w:marTop w:val="0"/>
      <w:marBottom w:val="0"/>
      <w:divBdr>
        <w:top w:val="none" w:sz="0" w:space="0" w:color="auto"/>
        <w:left w:val="none" w:sz="0" w:space="0" w:color="auto"/>
        <w:bottom w:val="none" w:sz="0" w:space="0" w:color="auto"/>
        <w:right w:val="none" w:sz="0" w:space="0" w:color="auto"/>
      </w:divBdr>
    </w:div>
    <w:div w:id="946615788">
      <w:bodyDiv w:val="1"/>
      <w:marLeft w:val="0"/>
      <w:marRight w:val="0"/>
      <w:marTop w:val="0"/>
      <w:marBottom w:val="0"/>
      <w:divBdr>
        <w:top w:val="none" w:sz="0" w:space="0" w:color="auto"/>
        <w:left w:val="none" w:sz="0" w:space="0" w:color="auto"/>
        <w:bottom w:val="none" w:sz="0" w:space="0" w:color="auto"/>
        <w:right w:val="none" w:sz="0" w:space="0" w:color="auto"/>
      </w:divBdr>
    </w:div>
    <w:div w:id="1109202352">
      <w:bodyDiv w:val="1"/>
      <w:marLeft w:val="0"/>
      <w:marRight w:val="0"/>
      <w:marTop w:val="0"/>
      <w:marBottom w:val="0"/>
      <w:divBdr>
        <w:top w:val="none" w:sz="0" w:space="0" w:color="auto"/>
        <w:left w:val="none" w:sz="0" w:space="0" w:color="auto"/>
        <w:bottom w:val="none" w:sz="0" w:space="0" w:color="auto"/>
        <w:right w:val="none" w:sz="0" w:space="0" w:color="auto"/>
      </w:divBdr>
    </w:div>
    <w:div w:id="1178809383">
      <w:bodyDiv w:val="1"/>
      <w:marLeft w:val="0"/>
      <w:marRight w:val="0"/>
      <w:marTop w:val="0"/>
      <w:marBottom w:val="0"/>
      <w:divBdr>
        <w:top w:val="none" w:sz="0" w:space="0" w:color="auto"/>
        <w:left w:val="none" w:sz="0" w:space="0" w:color="auto"/>
        <w:bottom w:val="none" w:sz="0" w:space="0" w:color="auto"/>
        <w:right w:val="none" w:sz="0" w:space="0" w:color="auto"/>
      </w:divBdr>
    </w:div>
    <w:div w:id="1187911944">
      <w:bodyDiv w:val="1"/>
      <w:marLeft w:val="0"/>
      <w:marRight w:val="0"/>
      <w:marTop w:val="0"/>
      <w:marBottom w:val="0"/>
      <w:divBdr>
        <w:top w:val="none" w:sz="0" w:space="0" w:color="auto"/>
        <w:left w:val="none" w:sz="0" w:space="0" w:color="auto"/>
        <w:bottom w:val="none" w:sz="0" w:space="0" w:color="auto"/>
        <w:right w:val="none" w:sz="0" w:space="0" w:color="auto"/>
      </w:divBdr>
    </w:div>
    <w:div w:id="1275406545">
      <w:bodyDiv w:val="1"/>
      <w:marLeft w:val="0"/>
      <w:marRight w:val="0"/>
      <w:marTop w:val="0"/>
      <w:marBottom w:val="0"/>
      <w:divBdr>
        <w:top w:val="none" w:sz="0" w:space="0" w:color="auto"/>
        <w:left w:val="none" w:sz="0" w:space="0" w:color="auto"/>
        <w:bottom w:val="none" w:sz="0" w:space="0" w:color="auto"/>
        <w:right w:val="none" w:sz="0" w:space="0" w:color="auto"/>
      </w:divBdr>
    </w:div>
    <w:div w:id="1289816319">
      <w:bodyDiv w:val="1"/>
      <w:marLeft w:val="0"/>
      <w:marRight w:val="0"/>
      <w:marTop w:val="0"/>
      <w:marBottom w:val="0"/>
      <w:divBdr>
        <w:top w:val="none" w:sz="0" w:space="0" w:color="auto"/>
        <w:left w:val="none" w:sz="0" w:space="0" w:color="auto"/>
        <w:bottom w:val="none" w:sz="0" w:space="0" w:color="auto"/>
        <w:right w:val="none" w:sz="0" w:space="0" w:color="auto"/>
      </w:divBdr>
    </w:div>
    <w:div w:id="1381979408">
      <w:bodyDiv w:val="1"/>
      <w:marLeft w:val="0"/>
      <w:marRight w:val="0"/>
      <w:marTop w:val="0"/>
      <w:marBottom w:val="0"/>
      <w:divBdr>
        <w:top w:val="none" w:sz="0" w:space="0" w:color="auto"/>
        <w:left w:val="none" w:sz="0" w:space="0" w:color="auto"/>
        <w:bottom w:val="none" w:sz="0" w:space="0" w:color="auto"/>
        <w:right w:val="none" w:sz="0" w:space="0" w:color="auto"/>
      </w:divBdr>
    </w:div>
    <w:div w:id="1397819216">
      <w:bodyDiv w:val="1"/>
      <w:marLeft w:val="0"/>
      <w:marRight w:val="0"/>
      <w:marTop w:val="0"/>
      <w:marBottom w:val="0"/>
      <w:divBdr>
        <w:top w:val="none" w:sz="0" w:space="0" w:color="auto"/>
        <w:left w:val="none" w:sz="0" w:space="0" w:color="auto"/>
        <w:bottom w:val="none" w:sz="0" w:space="0" w:color="auto"/>
        <w:right w:val="none" w:sz="0" w:space="0" w:color="auto"/>
      </w:divBdr>
    </w:div>
    <w:div w:id="1430081615">
      <w:bodyDiv w:val="1"/>
      <w:marLeft w:val="0"/>
      <w:marRight w:val="0"/>
      <w:marTop w:val="0"/>
      <w:marBottom w:val="0"/>
      <w:divBdr>
        <w:top w:val="none" w:sz="0" w:space="0" w:color="auto"/>
        <w:left w:val="none" w:sz="0" w:space="0" w:color="auto"/>
        <w:bottom w:val="none" w:sz="0" w:space="0" w:color="auto"/>
        <w:right w:val="none" w:sz="0" w:space="0" w:color="auto"/>
      </w:divBdr>
    </w:div>
    <w:div w:id="1436562899">
      <w:bodyDiv w:val="1"/>
      <w:marLeft w:val="0"/>
      <w:marRight w:val="0"/>
      <w:marTop w:val="0"/>
      <w:marBottom w:val="0"/>
      <w:divBdr>
        <w:top w:val="none" w:sz="0" w:space="0" w:color="auto"/>
        <w:left w:val="none" w:sz="0" w:space="0" w:color="auto"/>
        <w:bottom w:val="none" w:sz="0" w:space="0" w:color="auto"/>
        <w:right w:val="none" w:sz="0" w:space="0" w:color="auto"/>
      </w:divBdr>
    </w:div>
    <w:div w:id="1451314158">
      <w:bodyDiv w:val="1"/>
      <w:marLeft w:val="0"/>
      <w:marRight w:val="0"/>
      <w:marTop w:val="0"/>
      <w:marBottom w:val="0"/>
      <w:divBdr>
        <w:top w:val="none" w:sz="0" w:space="0" w:color="auto"/>
        <w:left w:val="none" w:sz="0" w:space="0" w:color="auto"/>
        <w:bottom w:val="none" w:sz="0" w:space="0" w:color="auto"/>
        <w:right w:val="none" w:sz="0" w:space="0" w:color="auto"/>
      </w:divBdr>
    </w:div>
    <w:div w:id="1492713839">
      <w:bodyDiv w:val="1"/>
      <w:marLeft w:val="0"/>
      <w:marRight w:val="0"/>
      <w:marTop w:val="0"/>
      <w:marBottom w:val="0"/>
      <w:divBdr>
        <w:top w:val="none" w:sz="0" w:space="0" w:color="auto"/>
        <w:left w:val="none" w:sz="0" w:space="0" w:color="auto"/>
        <w:bottom w:val="none" w:sz="0" w:space="0" w:color="auto"/>
        <w:right w:val="none" w:sz="0" w:space="0" w:color="auto"/>
      </w:divBdr>
    </w:div>
    <w:div w:id="1498232993">
      <w:bodyDiv w:val="1"/>
      <w:marLeft w:val="0"/>
      <w:marRight w:val="0"/>
      <w:marTop w:val="0"/>
      <w:marBottom w:val="0"/>
      <w:divBdr>
        <w:top w:val="none" w:sz="0" w:space="0" w:color="auto"/>
        <w:left w:val="none" w:sz="0" w:space="0" w:color="auto"/>
        <w:bottom w:val="none" w:sz="0" w:space="0" w:color="auto"/>
        <w:right w:val="none" w:sz="0" w:space="0" w:color="auto"/>
      </w:divBdr>
    </w:div>
    <w:div w:id="1514879975">
      <w:bodyDiv w:val="1"/>
      <w:marLeft w:val="0"/>
      <w:marRight w:val="0"/>
      <w:marTop w:val="0"/>
      <w:marBottom w:val="0"/>
      <w:divBdr>
        <w:top w:val="none" w:sz="0" w:space="0" w:color="auto"/>
        <w:left w:val="none" w:sz="0" w:space="0" w:color="auto"/>
        <w:bottom w:val="none" w:sz="0" w:space="0" w:color="auto"/>
        <w:right w:val="none" w:sz="0" w:space="0" w:color="auto"/>
      </w:divBdr>
    </w:div>
    <w:div w:id="1547453428">
      <w:bodyDiv w:val="1"/>
      <w:marLeft w:val="0"/>
      <w:marRight w:val="0"/>
      <w:marTop w:val="0"/>
      <w:marBottom w:val="0"/>
      <w:divBdr>
        <w:top w:val="none" w:sz="0" w:space="0" w:color="auto"/>
        <w:left w:val="none" w:sz="0" w:space="0" w:color="auto"/>
        <w:bottom w:val="none" w:sz="0" w:space="0" w:color="auto"/>
        <w:right w:val="none" w:sz="0" w:space="0" w:color="auto"/>
      </w:divBdr>
    </w:div>
    <w:div w:id="1614743982">
      <w:bodyDiv w:val="1"/>
      <w:marLeft w:val="0"/>
      <w:marRight w:val="0"/>
      <w:marTop w:val="0"/>
      <w:marBottom w:val="0"/>
      <w:divBdr>
        <w:top w:val="none" w:sz="0" w:space="0" w:color="auto"/>
        <w:left w:val="none" w:sz="0" w:space="0" w:color="auto"/>
        <w:bottom w:val="none" w:sz="0" w:space="0" w:color="auto"/>
        <w:right w:val="none" w:sz="0" w:space="0" w:color="auto"/>
      </w:divBdr>
    </w:div>
    <w:div w:id="1747143735">
      <w:bodyDiv w:val="1"/>
      <w:marLeft w:val="0"/>
      <w:marRight w:val="0"/>
      <w:marTop w:val="0"/>
      <w:marBottom w:val="0"/>
      <w:divBdr>
        <w:top w:val="none" w:sz="0" w:space="0" w:color="auto"/>
        <w:left w:val="none" w:sz="0" w:space="0" w:color="auto"/>
        <w:bottom w:val="none" w:sz="0" w:space="0" w:color="auto"/>
        <w:right w:val="none" w:sz="0" w:space="0" w:color="auto"/>
      </w:divBdr>
    </w:div>
    <w:div w:id="1831100356">
      <w:bodyDiv w:val="1"/>
      <w:marLeft w:val="0"/>
      <w:marRight w:val="0"/>
      <w:marTop w:val="0"/>
      <w:marBottom w:val="0"/>
      <w:divBdr>
        <w:top w:val="none" w:sz="0" w:space="0" w:color="auto"/>
        <w:left w:val="none" w:sz="0" w:space="0" w:color="auto"/>
        <w:bottom w:val="none" w:sz="0" w:space="0" w:color="auto"/>
        <w:right w:val="none" w:sz="0" w:space="0" w:color="auto"/>
      </w:divBdr>
    </w:div>
    <w:div w:id="1913199576">
      <w:bodyDiv w:val="1"/>
      <w:marLeft w:val="0"/>
      <w:marRight w:val="0"/>
      <w:marTop w:val="0"/>
      <w:marBottom w:val="0"/>
      <w:divBdr>
        <w:top w:val="none" w:sz="0" w:space="0" w:color="auto"/>
        <w:left w:val="none" w:sz="0" w:space="0" w:color="auto"/>
        <w:bottom w:val="none" w:sz="0" w:space="0" w:color="auto"/>
        <w:right w:val="none" w:sz="0" w:space="0" w:color="auto"/>
      </w:divBdr>
    </w:div>
    <w:div w:id="1923443795">
      <w:bodyDiv w:val="1"/>
      <w:marLeft w:val="0"/>
      <w:marRight w:val="0"/>
      <w:marTop w:val="0"/>
      <w:marBottom w:val="0"/>
      <w:divBdr>
        <w:top w:val="none" w:sz="0" w:space="0" w:color="auto"/>
        <w:left w:val="none" w:sz="0" w:space="0" w:color="auto"/>
        <w:bottom w:val="none" w:sz="0" w:space="0" w:color="auto"/>
        <w:right w:val="none" w:sz="0" w:space="0" w:color="auto"/>
      </w:divBdr>
    </w:div>
    <w:div w:id="1942493700">
      <w:bodyDiv w:val="1"/>
      <w:marLeft w:val="0"/>
      <w:marRight w:val="0"/>
      <w:marTop w:val="0"/>
      <w:marBottom w:val="0"/>
      <w:divBdr>
        <w:top w:val="none" w:sz="0" w:space="0" w:color="auto"/>
        <w:left w:val="none" w:sz="0" w:space="0" w:color="auto"/>
        <w:bottom w:val="none" w:sz="0" w:space="0" w:color="auto"/>
        <w:right w:val="none" w:sz="0" w:space="0" w:color="auto"/>
      </w:divBdr>
    </w:div>
    <w:div w:id="1983919313">
      <w:bodyDiv w:val="1"/>
      <w:marLeft w:val="0"/>
      <w:marRight w:val="0"/>
      <w:marTop w:val="0"/>
      <w:marBottom w:val="0"/>
      <w:divBdr>
        <w:top w:val="none" w:sz="0" w:space="0" w:color="auto"/>
        <w:left w:val="none" w:sz="0" w:space="0" w:color="auto"/>
        <w:bottom w:val="none" w:sz="0" w:space="0" w:color="auto"/>
        <w:right w:val="none" w:sz="0" w:space="0" w:color="auto"/>
      </w:divBdr>
    </w:div>
    <w:div w:id="2024941825">
      <w:bodyDiv w:val="1"/>
      <w:marLeft w:val="0"/>
      <w:marRight w:val="0"/>
      <w:marTop w:val="0"/>
      <w:marBottom w:val="0"/>
      <w:divBdr>
        <w:top w:val="none" w:sz="0" w:space="0" w:color="auto"/>
        <w:left w:val="none" w:sz="0" w:space="0" w:color="auto"/>
        <w:bottom w:val="none" w:sz="0" w:space="0" w:color="auto"/>
        <w:right w:val="none" w:sz="0" w:space="0" w:color="auto"/>
      </w:divBdr>
    </w:div>
    <w:div w:id="2049639810">
      <w:bodyDiv w:val="1"/>
      <w:marLeft w:val="0"/>
      <w:marRight w:val="0"/>
      <w:marTop w:val="0"/>
      <w:marBottom w:val="0"/>
      <w:divBdr>
        <w:top w:val="none" w:sz="0" w:space="0" w:color="auto"/>
        <w:left w:val="none" w:sz="0" w:space="0" w:color="auto"/>
        <w:bottom w:val="none" w:sz="0" w:space="0" w:color="auto"/>
        <w:right w:val="none" w:sz="0" w:space="0" w:color="auto"/>
      </w:divBdr>
    </w:div>
    <w:div w:id="2119713249">
      <w:bodyDiv w:val="1"/>
      <w:marLeft w:val="0"/>
      <w:marRight w:val="0"/>
      <w:marTop w:val="0"/>
      <w:marBottom w:val="0"/>
      <w:divBdr>
        <w:top w:val="none" w:sz="0" w:space="0" w:color="auto"/>
        <w:left w:val="none" w:sz="0" w:space="0" w:color="auto"/>
        <w:bottom w:val="none" w:sz="0" w:space="0" w:color="auto"/>
        <w:right w:val="none" w:sz="0" w:space="0" w:color="auto"/>
      </w:divBdr>
    </w:div>
    <w:div w:id="2131242255">
      <w:bodyDiv w:val="1"/>
      <w:marLeft w:val="0"/>
      <w:marRight w:val="0"/>
      <w:marTop w:val="0"/>
      <w:marBottom w:val="0"/>
      <w:divBdr>
        <w:top w:val="none" w:sz="0" w:space="0" w:color="auto"/>
        <w:left w:val="none" w:sz="0" w:space="0" w:color="auto"/>
        <w:bottom w:val="none" w:sz="0" w:space="0" w:color="auto"/>
        <w:right w:val="none" w:sz="0" w:space="0" w:color="auto"/>
      </w:divBdr>
      <w:divsChild>
        <w:div w:id="609627032">
          <w:marLeft w:val="0"/>
          <w:marRight w:val="0"/>
          <w:marTop w:val="0"/>
          <w:marBottom w:val="0"/>
          <w:divBdr>
            <w:top w:val="none" w:sz="0" w:space="0" w:color="auto"/>
            <w:left w:val="none" w:sz="0" w:space="0" w:color="auto"/>
            <w:bottom w:val="none" w:sz="0" w:space="0" w:color="auto"/>
            <w:right w:val="none" w:sz="0" w:space="0" w:color="auto"/>
          </w:divBdr>
          <w:divsChild>
            <w:div w:id="1690176017">
              <w:marLeft w:val="0"/>
              <w:marRight w:val="0"/>
              <w:marTop w:val="0"/>
              <w:marBottom w:val="0"/>
              <w:divBdr>
                <w:top w:val="none" w:sz="0" w:space="0" w:color="auto"/>
                <w:left w:val="none" w:sz="0" w:space="0" w:color="auto"/>
                <w:bottom w:val="none" w:sz="0" w:space="0" w:color="auto"/>
                <w:right w:val="none" w:sz="0" w:space="0" w:color="auto"/>
              </w:divBdr>
            </w:div>
            <w:div w:id="1079016124">
              <w:marLeft w:val="0"/>
              <w:marRight w:val="0"/>
              <w:marTop w:val="0"/>
              <w:marBottom w:val="0"/>
              <w:divBdr>
                <w:top w:val="none" w:sz="0" w:space="0" w:color="auto"/>
                <w:left w:val="none" w:sz="0" w:space="0" w:color="auto"/>
                <w:bottom w:val="none" w:sz="0" w:space="0" w:color="auto"/>
                <w:right w:val="none" w:sz="0" w:space="0" w:color="auto"/>
              </w:divBdr>
            </w:div>
            <w:div w:id="1005399359">
              <w:marLeft w:val="0"/>
              <w:marRight w:val="0"/>
              <w:marTop w:val="0"/>
              <w:marBottom w:val="0"/>
              <w:divBdr>
                <w:top w:val="none" w:sz="0" w:space="0" w:color="auto"/>
                <w:left w:val="none" w:sz="0" w:space="0" w:color="auto"/>
                <w:bottom w:val="none" w:sz="0" w:space="0" w:color="auto"/>
                <w:right w:val="none" w:sz="0" w:space="0" w:color="auto"/>
              </w:divBdr>
            </w:div>
            <w:div w:id="1422019603">
              <w:marLeft w:val="0"/>
              <w:marRight w:val="0"/>
              <w:marTop w:val="0"/>
              <w:marBottom w:val="0"/>
              <w:divBdr>
                <w:top w:val="none" w:sz="0" w:space="0" w:color="auto"/>
                <w:left w:val="none" w:sz="0" w:space="0" w:color="auto"/>
                <w:bottom w:val="none" w:sz="0" w:space="0" w:color="auto"/>
                <w:right w:val="none" w:sz="0" w:space="0" w:color="auto"/>
              </w:divBdr>
            </w:div>
            <w:div w:id="342360135">
              <w:marLeft w:val="0"/>
              <w:marRight w:val="0"/>
              <w:marTop w:val="0"/>
              <w:marBottom w:val="0"/>
              <w:divBdr>
                <w:top w:val="none" w:sz="0" w:space="0" w:color="auto"/>
                <w:left w:val="none" w:sz="0" w:space="0" w:color="auto"/>
                <w:bottom w:val="none" w:sz="0" w:space="0" w:color="auto"/>
                <w:right w:val="none" w:sz="0" w:space="0" w:color="auto"/>
              </w:divBdr>
            </w:div>
            <w:div w:id="950210378">
              <w:marLeft w:val="0"/>
              <w:marRight w:val="0"/>
              <w:marTop w:val="0"/>
              <w:marBottom w:val="0"/>
              <w:divBdr>
                <w:top w:val="none" w:sz="0" w:space="0" w:color="auto"/>
                <w:left w:val="none" w:sz="0" w:space="0" w:color="auto"/>
                <w:bottom w:val="none" w:sz="0" w:space="0" w:color="auto"/>
                <w:right w:val="none" w:sz="0" w:space="0" w:color="auto"/>
              </w:divBdr>
            </w:div>
            <w:div w:id="123354701">
              <w:marLeft w:val="0"/>
              <w:marRight w:val="0"/>
              <w:marTop w:val="0"/>
              <w:marBottom w:val="0"/>
              <w:divBdr>
                <w:top w:val="none" w:sz="0" w:space="0" w:color="auto"/>
                <w:left w:val="none" w:sz="0" w:space="0" w:color="auto"/>
                <w:bottom w:val="none" w:sz="0" w:space="0" w:color="auto"/>
                <w:right w:val="none" w:sz="0" w:space="0" w:color="auto"/>
              </w:divBdr>
            </w:div>
            <w:div w:id="857354461">
              <w:marLeft w:val="0"/>
              <w:marRight w:val="0"/>
              <w:marTop w:val="0"/>
              <w:marBottom w:val="0"/>
              <w:divBdr>
                <w:top w:val="none" w:sz="0" w:space="0" w:color="auto"/>
                <w:left w:val="none" w:sz="0" w:space="0" w:color="auto"/>
                <w:bottom w:val="none" w:sz="0" w:space="0" w:color="auto"/>
                <w:right w:val="none" w:sz="0" w:space="0" w:color="auto"/>
              </w:divBdr>
            </w:div>
            <w:div w:id="705299612">
              <w:marLeft w:val="0"/>
              <w:marRight w:val="0"/>
              <w:marTop w:val="0"/>
              <w:marBottom w:val="0"/>
              <w:divBdr>
                <w:top w:val="none" w:sz="0" w:space="0" w:color="auto"/>
                <w:left w:val="none" w:sz="0" w:space="0" w:color="auto"/>
                <w:bottom w:val="none" w:sz="0" w:space="0" w:color="auto"/>
                <w:right w:val="none" w:sz="0" w:space="0" w:color="auto"/>
              </w:divBdr>
            </w:div>
            <w:div w:id="1560557876">
              <w:marLeft w:val="0"/>
              <w:marRight w:val="0"/>
              <w:marTop w:val="0"/>
              <w:marBottom w:val="0"/>
              <w:divBdr>
                <w:top w:val="none" w:sz="0" w:space="0" w:color="auto"/>
                <w:left w:val="none" w:sz="0" w:space="0" w:color="auto"/>
                <w:bottom w:val="none" w:sz="0" w:space="0" w:color="auto"/>
                <w:right w:val="none" w:sz="0" w:space="0" w:color="auto"/>
              </w:divBdr>
            </w:div>
            <w:div w:id="351302368">
              <w:marLeft w:val="0"/>
              <w:marRight w:val="0"/>
              <w:marTop w:val="0"/>
              <w:marBottom w:val="0"/>
              <w:divBdr>
                <w:top w:val="none" w:sz="0" w:space="0" w:color="auto"/>
                <w:left w:val="none" w:sz="0" w:space="0" w:color="auto"/>
                <w:bottom w:val="none" w:sz="0" w:space="0" w:color="auto"/>
                <w:right w:val="none" w:sz="0" w:space="0" w:color="auto"/>
              </w:divBdr>
            </w:div>
            <w:div w:id="411195334">
              <w:marLeft w:val="0"/>
              <w:marRight w:val="0"/>
              <w:marTop w:val="0"/>
              <w:marBottom w:val="0"/>
              <w:divBdr>
                <w:top w:val="none" w:sz="0" w:space="0" w:color="auto"/>
                <w:left w:val="none" w:sz="0" w:space="0" w:color="auto"/>
                <w:bottom w:val="none" w:sz="0" w:space="0" w:color="auto"/>
                <w:right w:val="none" w:sz="0" w:space="0" w:color="auto"/>
              </w:divBdr>
            </w:div>
            <w:div w:id="1550921316">
              <w:marLeft w:val="0"/>
              <w:marRight w:val="0"/>
              <w:marTop w:val="0"/>
              <w:marBottom w:val="0"/>
              <w:divBdr>
                <w:top w:val="none" w:sz="0" w:space="0" w:color="auto"/>
                <w:left w:val="none" w:sz="0" w:space="0" w:color="auto"/>
                <w:bottom w:val="none" w:sz="0" w:space="0" w:color="auto"/>
                <w:right w:val="none" w:sz="0" w:space="0" w:color="auto"/>
              </w:divBdr>
            </w:div>
            <w:div w:id="1083720372">
              <w:marLeft w:val="0"/>
              <w:marRight w:val="0"/>
              <w:marTop w:val="0"/>
              <w:marBottom w:val="0"/>
              <w:divBdr>
                <w:top w:val="none" w:sz="0" w:space="0" w:color="auto"/>
                <w:left w:val="none" w:sz="0" w:space="0" w:color="auto"/>
                <w:bottom w:val="none" w:sz="0" w:space="0" w:color="auto"/>
                <w:right w:val="none" w:sz="0" w:space="0" w:color="auto"/>
              </w:divBdr>
            </w:div>
            <w:div w:id="378281925">
              <w:marLeft w:val="0"/>
              <w:marRight w:val="0"/>
              <w:marTop w:val="0"/>
              <w:marBottom w:val="0"/>
              <w:divBdr>
                <w:top w:val="none" w:sz="0" w:space="0" w:color="auto"/>
                <w:left w:val="none" w:sz="0" w:space="0" w:color="auto"/>
                <w:bottom w:val="none" w:sz="0" w:space="0" w:color="auto"/>
                <w:right w:val="none" w:sz="0" w:space="0" w:color="auto"/>
              </w:divBdr>
            </w:div>
            <w:div w:id="1197625248">
              <w:marLeft w:val="0"/>
              <w:marRight w:val="0"/>
              <w:marTop w:val="0"/>
              <w:marBottom w:val="0"/>
              <w:divBdr>
                <w:top w:val="none" w:sz="0" w:space="0" w:color="auto"/>
                <w:left w:val="none" w:sz="0" w:space="0" w:color="auto"/>
                <w:bottom w:val="none" w:sz="0" w:space="0" w:color="auto"/>
                <w:right w:val="none" w:sz="0" w:space="0" w:color="auto"/>
              </w:divBdr>
            </w:div>
            <w:div w:id="1129664238">
              <w:marLeft w:val="0"/>
              <w:marRight w:val="0"/>
              <w:marTop w:val="0"/>
              <w:marBottom w:val="0"/>
              <w:divBdr>
                <w:top w:val="none" w:sz="0" w:space="0" w:color="auto"/>
                <w:left w:val="none" w:sz="0" w:space="0" w:color="auto"/>
                <w:bottom w:val="none" w:sz="0" w:space="0" w:color="auto"/>
                <w:right w:val="none" w:sz="0" w:space="0" w:color="auto"/>
              </w:divBdr>
            </w:div>
            <w:div w:id="804155178">
              <w:marLeft w:val="0"/>
              <w:marRight w:val="0"/>
              <w:marTop w:val="0"/>
              <w:marBottom w:val="0"/>
              <w:divBdr>
                <w:top w:val="none" w:sz="0" w:space="0" w:color="auto"/>
                <w:left w:val="none" w:sz="0" w:space="0" w:color="auto"/>
                <w:bottom w:val="none" w:sz="0" w:space="0" w:color="auto"/>
                <w:right w:val="none" w:sz="0" w:space="0" w:color="auto"/>
              </w:divBdr>
            </w:div>
            <w:div w:id="1406224552">
              <w:marLeft w:val="0"/>
              <w:marRight w:val="0"/>
              <w:marTop w:val="0"/>
              <w:marBottom w:val="0"/>
              <w:divBdr>
                <w:top w:val="none" w:sz="0" w:space="0" w:color="auto"/>
                <w:left w:val="none" w:sz="0" w:space="0" w:color="auto"/>
                <w:bottom w:val="none" w:sz="0" w:space="0" w:color="auto"/>
                <w:right w:val="none" w:sz="0" w:space="0" w:color="auto"/>
              </w:divBdr>
            </w:div>
            <w:div w:id="2050303639">
              <w:marLeft w:val="0"/>
              <w:marRight w:val="0"/>
              <w:marTop w:val="0"/>
              <w:marBottom w:val="0"/>
              <w:divBdr>
                <w:top w:val="none" w:sz="0" w:space="0" w:color="auto"/>
                <w:left w:val="none" w:sz="0" w:space="0" w:color="auto"/>
                <w:bottom w:val="none" w:sz="0" w:space="0" w:color="auto"/>
                <w:right w:val="none" w:sz="0" w:space="0" w:color="auto"/>
              </w:divBdr>
            </w:div>
            <w:div w:id="2124305550">
              <w:marLeft w:val="0"/>
              <w:marRight w:val="0"/>
              <w:marTop w:val="0"/>
              <w:marBottom w:val="0"/>
              <w:divBdr>
                <w:top w:val="none" w:sz="0" w:space="0" w:color="auto"/>
                <w:left w:val="none" w:sz="0" w:space="0" w:color="auto"/>
                <w:bottom w:val="none" w:sz="0" w:space="0" w:color="auto"/>
                <w:right w:val="none" w:sz="0" w:space="0" w:color="auto"/>
              </w:divBdr>
            </w:div>
            <w:div w:id="1937664279">
              <w:marLeft w:val="0"/>
              <w:marRight w:val="0"/>
              <w:marTop w:val="0"/>
              <w:marBottom w:val="0"/>
              <w:divBdr>
                <w:top w:val="none" w:sz="0" w:space="0" w:color="auto"/>
                <w:left w:val="none" w:sz="0" w:space="0" w:color="auto"/>
                <w:bottom w:val="none" w:sz="0" w:space="0" w:color="auto"/>
                <w:right w:val="none" w:sz="0" w:space="0" w:color="auto"/>
              </w:divBdr>
            </w:div>
            <w:div w:id="965090128">
              <w:marLeft w:val="0"/>
              <w:marRight w:val="0"/>
              <w:marTop w:val="0"/>
              <w:marBottom w:val="0"/>
              <w:divBdr>
                <w:top w:val="none" w:sz="0" w:space="0" w:color="auto"/>
                <w:left w:val="none" w:sz="0" w:space="0" w:color="auto"/>
                <w:bottom w:val="none" w:sz="0" w:space="0" w:color="auto"/>
                <w:right w:val="none" w:sz="0" w:space="0" w:color="auto"/>
              </w:divBdr>
            </w:div>
            <w:div w:id="1339769885">
              <w:marLeft w:val="0"/>
              <w:marRight w:val="0"/>
              <w:marTop w:val="0"/>
              <w:marBottom w:val="0"/>
              <w:divBdr>
                <w:top w:val="none" w:sz="0" w:space="0" w:color="auto"/>
                <w:left w:val="none" w:sz="0" w:space="0" w:color="auto"/>
                <w:bottom w:val="none" w:sz="0" w:space="0" w:color="auto"/>
                <w:right w:val="none" w:sz="0" w:space="0" w:color="auto"/>
              </w:divBdr>
            </w:div>
            <w:div w:id="855001776">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741684746">
              <w:marLeft w:val="0"/>
              <w:marRight w:val="0"/>
              <w:marTop w:val="0"/>
              <w:marBottom w:val="0"/>
              <w:divBdr>
                <w:top w:val="none" w:sz="0" w:space="0" w:color="auto"/>
                <w:left w:val="none" w:sz="0" w:space="0" w:color="auto"/>
                <w:bottom w:val="none" w:sz="0" w:space="0" w:color="auto"/>
                <w:right w:val="none" w:sz="0" w:space="0" w:color="auto"/>
              </w:divBdr>
            </w:div>
            <w:div w:id="587858421">
              <w:marLeft w:val="0"/>
              <w:marRight w:val="0"/>
              <w:marTop w:val="0"/>
              <w:marBottom w:val="0"/>
              <w:divBdr>
                <w:top w:val="none" w:sz="0" w:space="0" w:color="auto"/>
                <w:left w:val="none" w:sz="0" w:space="0" w:color="auto"/>
                <w:bottom w:val="none" w:sz="0" w:space="0" w:color="auto"/>
                <w:right w:val="none" w:sz="0" w:space="0" w:color="auto"/>
              </w:divBdr>
            </w:div>
            <w:div w:id="745037067">
              <w:marLeft w:val="0"/>
              <w:marRight w:val="0"/>
              <w:marTop w:val="0"/>
              <w:marBottom w:val="0"/>
              <w:divBdr>
                <w:top w:val="none" w:sz="0" w:space="0" w:color="auto"/>
                <w:left w:val="none" w:sz="0" w:space="0" w:color="auto"/>
                <w:bottom w:val="none" w:sz="0" w:space="0" w:color="auto"/>
                <w:right w:val="none" w:sz="0" w:space="0" w:color="auto"/>
              </w:divBdr>
            </w:div>
            <w:div w:id="277102236">
              <w:marLeft w:val="0"/>
              <w:marRight w:val="0"/>
              <w:marTop w:val="0"/>
              <w:marBottom w:val="0"/>
              <w:divBdr>
                <w:top w:val="none" w:sz="0" w:space="0" w:color="auto"/>
                <w:left w:val="none" w:sz="0" w:space="0" w:color="auto"/>
                <w:bottom w:val="none" w:sz="0" w:space="0" w:color="auto"/>
                <w:right w:val="none" w:sz="0" w:space="0" w:color="auto"/>
              </w:divBdr>
            </w:div>
            <w:div w:id="1994523641">
              <w:marLeft w:val="0"/>
              <w:marRight w:val="0"/>
              <w:marTop w:val="0"/>
              <w:marBottom w:val="0"/>
              <w:divBdr>
                <w:top w:val="none" w:sz="0" w:space="0" w:color="auto"/>
                <w:left w:val="none" w:sz="0" w:space="0" w:color="auto"/>
                <w:bottom w:val="none" w:sz="0" w:space="0" w:color="auto"/>
                <w:right w:val="none" w:sz="0" w:space="0" w:color="auto"/>
              </w:divBdr>
            </w:div>
            <w:div w:id="2098360720">
              <w:marLeft w:val="0"/>
              <w:marRight w:val="0"/>
              <w:marTop w:val="0"/>
              <w:marBottom w:val="0"/>
              <w:divBdr>
                <w:top w:val="none" w:sz="0" w:space="0" w:color="auto"/>
                <w:left w:val="none" w:sz="0" w:space="0" w:color="auto"/>
                <w:bottom w:val="none" w:sz="0" w:space="0" w:color="auto"/>
                <w:right w:val="none" w:sz="0" w:space="0" w:color="auto"/>
              </w:divBdr>
            </w:div>
            <w:div w:id="1524392524">
              <w:marLeft w:val="0"/>
              <w:marRight w:val="0"/>
              <w:marTop w:val="0"/>
              <w:marBottom w:val="0"/>
              <w:divBdr>
                <w:top w:val="none" w:sz="0" w:space="0" w:color="auto"/>
                <w:left w:val="none" w:sz="0" w:space="0" w:color="auto"/>
                <w:bottom w:val="none" w:sz="0" w:space="0" w:color="auto"/>
                <w:right w:val="none" w:sz="0" w:space="0" w:color="auto"/>
              </w:divBdr>
            </w:div>
            <w:div w:id="702219055">
              <w:marLeft w:val="0"/>
              <w:marRight w:val="0"/>
              <w:marTop w:val="0"/>
              <w:marBottom w:val="0"/>
              <w:divBdr>
                <w:top w:val="none" w:sz="0" w:space="0" w:color="auto"/>
                <w:left w:val="none" w:sz="0" w:space="0" w:color="auto"/>
                <w:bottom w:val="none" w:sz="0" w:space="0" w:color="auto"/>
                <w:right w:val="none" w:sz="0" w:space="0" w:color="auto"/>
              </w:divBdr>
            </w:div>
            <w:div w:id="817069402">
              <w:marLeft w:val="0"/>
              <w:marRight w:val="0"/>
              <w:marTop w:val="0"/>
              <w:marBottom w:val="0"/>
              <w:divBdr>
                <w:top w:val="none" w:sz="0" w:space="0" w:color="auto"/>
                <w:left w:val="none" w:sz="0" w:space="0" w:color="auto"/>
                <w:bottom w:val="none" w:sz="0" w:space="0" w:color="auto"/>
                <w:right w:val="none" w:sz="0" w:space="0" w:color="auto"/>
              </w:divBdr>
            </w:div>
            <w:div w:id="316227518">
              <w:marLeft w:val="0"/>
              <w:marRight w:val="0"/>
              <w:marTop w:val="0"/>
              <w:marBottom w:val="0"/>
              <w:divBdr>
                <w:top w:val="none" w:sz="0" w:space="0" w:color="auto"/>
                <w:left w:val="none" w:sz="0" w:space="0" w:color="auto"/>
                <w:bottom w:val="none" w:sz="0" w:space="0" w:color="auto"/>
                <w:right w:val="none" w:sz="0" w:space="0" w:color="auto"/>
              </w:divBdr>
            </w:div>
            <w:div w:id="1751464361">
              <w:marLeft w:val="0"/>
              <w:marRight w:val="0"/>
              <w:marTop w:val="0"/>
              <w:marBottom w:val="0"/>
              <w:divBdr>
                <w:top w:val="none" w:sz="0" w:space="0" w:color="auto"/>
                <w:left w:val="none" w:sz="0" w:space="0" w:color="auto"/>
                <w:bottom w:val="none" w:sz="0" w:space="0" w:color="auto"/>
                <w:right w:val="none" w:sz="0" w:space="0" w:color="auto"/>
              </w:divBdr>
            </w:div>
            <w:div w:id="557595785">
              <w:marLeft w:val="0"/>
              <w:marRight w:val="0"/>
              <w:marTop w:val="0"/>
              <w:marBottom w:val="0"/>
              <w:divBdr>
                <w:top w:val="none" w:sz="0" w:space="0" w:color="auto"/>
                <w:left w:val="none" w:sz="0" w:space="0" w:color="auto"/>
                <w:bottom w:val="none" w:sz="0" w:space="0" w:color="auto"/>
                <w:right w:val="none" w:sz="0" w:space="0" w:color="auto"/>
              </w:divBdr>
            </w:div>
            <w:div w:id="1801655172">
              <w:marLeft w:val="0"/>
              <w:marRight w:val="0"/>
              <w:marTop w:val="0"/>
              <w:marBottom w:val="0"/>
              <w:divBdr>
                <w:top w:val="none" w:sz="0" w:space="0" w:color="auto"/>
                <w:left w:val="none" w:sz="0" w:space="0" w:color="auto"/>
                <w:bottom w:val="none" w:sz="0" w:space="0" w:color="auto"/>
                <w:right w:val="none" w:sz="0" w:space="0" w:color="auto"/>
              </w:divBdr>
            </w:div>
            <w:div w:id="984702377">
              <w:marLeft w:val="0"/>
              <w:marRight w:val="0"/>
              <w:marTop w:val="0"/>
              <w:marBottom w:val="0"/>
              <w:divBdr>
                <w:top w:val="none" w:sz="0" w:space="0" w:color="auto"/>
                <w:left w:val="none" w:sz="0" w:space="0" w:color="auto"/>
                <w:bottom w:val="none" w:sz="0" w:space="0" w:color="auto"/>
                <w:right w:val="none" w:sz="0" w:space="0" w:color="auto"/>
              </w:divBdr>
            </w:div>
            <w:div w:id="1001590427">
              <w:marLeft w:val="0"/>
              <w:marRight w:val="0"/>
              <w:marTop w:val="0"/>
              <w:marBottom w:val="0"/>
              <w:divBdr>
                <w:top w:val="none" w:sz="0" w:space="0" w:color="auto"/>
                <w:left w:val="none" w:sz="0" w:space="0" w:color="auto"/>
                <w:bottom w:val="none" w:sz="0" w:space="0" w:color="auto"/>
                <w:right w:val="none" w:sz="0" w:space="0" w:color="auto"/>
              </w:divBdr>
            </w:div>
            <w:div w:id="1817648148">
              <w:marLeft w:val="0"/>
              <w:marRight w:val="0"/>
              <w:marTop w:val="0"/>
              <w:marBottom w:val="0"/>
              <w:divBdr>
                <w:top w:val="none" w:sz="0" w:space="0" w:color="auto"/>
                <w:left w:val="none" w:sz="0" w:space="0" w:color="auto"/>
                <w:bottom w:val="none" w:sz="0" w:space="0" w:color="auto"/>
                <w:right w:val="none" w:sz="0" w:space="0" w:color="auto"/>
              </w:divBdr>
            </w:div>
            <w:div w:id="996033114">
              <w:marLeft w:val="0"/>
              <w:marRight w:val="0"/>
              <w:marTop w:val="0"/>
              <w:marBottom w:val="0"/>
              <w:divBdr>
                <w:top w:val="none" w:sz="0" w:space="0" w:color="auto"/>
                <w:left w:val="none" w:sz="0" w:space="0" w:color="auto"/>
                <w:bottom w:val="none" w:sz="0" w:space="0" w:color="auto"/>
                <w:right w:val="none" w:sz="0" w:space="0" w:color="auto"/>
              </w:divBdr>
            </w:div>
            <w:div w:id="2511541">
              <w:marLeft w:val="0"/>
              <w:marRight w:val="0"/>
              <w:marTop w:val="0"/>
              <w:marBottom w:val="0"/>
              <w:divBdr>
                <w:top w:val="none" w:sz="0" w:space="0" w:color="auto"/>
                <w:left w:val="none" w:sz="0" w:space="0" w:color="auto"/>
                <w:bottom w:val="none" w:sz="0" w:space="0" w:color="auto"/>
                <w:right w:val="none" w:sz="0" w:space="0" w:color="auto"/>
              </w:divBdr>
            </w:div>
            <w:div w:id="214779403">
              <w:marLeft w:val="0"/>
              <w:marRight w:val="0"/>
              <w:marTop w:val="0"/>
              <w:marBottom w:val="0"/>
              <w:divBdr>
                <w:top w:val="none" w:sz="0" w:space="0" w:color="auto"/>
                <w:left w:val="none" w:sz="0" w:space="0" w:color="auto"/>
                <w:bottom w:val="none" w:sz="0" w:space="0" w:color="auto"/>
                <w:right w:val="none" w:sz="0" w:space="0" w:color="auto"/>
              </w:divBdr>
            </w:div>
            <w:div w:id="1139032275">
              <w:marLeft w:val="0"/>
              <w:marRight w:val="0"/>
              <w:marTop w:val="0"/>
              <w:marBottom w:val="0"/>
              <w:divBdr>
                <w:top w:val="none" w:sz="0" w:space="0" w:color="auto"/>
                <w:left w:val="none" w:sz="0" w:space="0" w:color="auto"/>
                <w:bottom w:val="none" w:sz="0" w:space="0" w:color="auto"/>
                <w:right w:val="none" w:sz="0" w:space="0" w:color="auto"/>
              </w:divBdr>
            </w:div>
            <w:div w:id="1935361269">
              <w:marLeft w:val="0"/>
              <w:marRight w:val="0"/>
              <w:marTop w:val="0"/>
              <w:marBottom w:val="0"/>
              <w:divBdr>
                <w:top w:val="none" w:sz="0" w:space="0" w:color="auto"/>
                <w:left w:val="none" w:sz="0" w:space="0" w:color="auto"/>
                <w:bottom w:val="none" w:sz="0" w:space="0" w:color="auto"/>
                <w:right w:val="none" w:sz="0" w:space="0" w:color="auto"/>
              </w:divBdr>
            </w:div>
            <w:div w:id="90470082">
              <w:marLeft w:val="0"/>
              <w:marRight w:val="0"/>
              <w:marTop w:val="0"/>
              <w:marBottom w:val="0"/>
              <w:divBdr>
                <w:top w:val="none" w:sz="0" w:space="0" w:color="auto"/>
                <w:left w:val="none" w:sz="0" w:space="0" w:color="auto"/>
                <w:bottom w:val="none" w:sz="0" w:space="0" w:color="auto"/>
                <w:right w:val="none" w:sz="0" w:space="0" w:color="auto"/>
              </w:divBdr>
            </w:div>
            <w:div w:id="441196058">
              <w:marLeft w:val="0"/>
              <w:marRight w:val="0"/>
              <w:marTop w:val="0"/>
              <w:marBottom w:val="0"/>
              <w:divBdr>
                <w:top w:val="none" w:sz="0" w:space="0" w:color="auto"/>
                <w:left w:val="none" w:sz="0" w:space="0" w:color="auto"/>
                <w:bottom w:val="none" w:sz="0" w:space="0" w:color="auto"/>
                <w:right w:val="none" w:sz="0" w:space="0" w:color="auto"/>
              </w:divBdr>
            </w:div>
            <w:div w:id="1288664669">
              <w:marLeft w:val="0"/>
              <w:marRight w:val="0"/>
              <w:marTop w:val="0"/>
              <w:marBottom w:val="0"/>
              <w:divBdr>
                <w:top w:val="none" w:sz="0" w:space="0" w:color="auto"/>
                <w:left w:val="none" w:sz="0" w:space="0" w:color="auto"/>
                <w:bottom w:val="none" w:sz="0" w:space="0" w:color="auto"/>
                <w:right w:val="none" w:sz="0" w:space="0" w:color="auto"/>
              </w:divBdr>
            </w:div>
            <w:div w:id="1770731760">
              <w:marLeft w:val="0"/>
              <w:marRight w:val="0"/>
              <w:marTop w:val="0"/>
              <w:marBottom w:val="0"/>
              <w:divBdr>
                <w:top w:val="none" w:sz="0" w:space="0" w:color="auto"/>
                <w:left w:val="none" w:sz="0" w:space="0" w:color="auto"/>
                <w:bottom w:val="none" w:sz="0" w:space="0" w:color="auto"/>
                <w:right w:val="none" w:sz="0" w:space="0" w:color="auto"/>
              </w:divBdr>
            </w:div>
            <w:div w:id="1908492788">
              <w:marLeft w:val="0"/>
              <w:marRight w:val="0"/>
              <w:marTop w:val="0"/>
              <w:marBottom w:val="0"/>
              <w:divBdr>
                <w:top w:val="none" w:sz="0" w:space="0" w:color="auto"/>
                <w:left w:val="none" w:sz="0" w:space="0" w:color="auto"/>
                <w:bottom w:val="none" w:sz="0" w:space="0" w:color="auto"/>
                <w:right w:val="none" w:sz="0" w:space="0" w:color="auto"/>
              </w:divBdr>
            </w:div>
            <w:div w:id="1140461764">
              <w:marLeft w:val="0"/>
              <w:marRight w:val="0"/>
              <w:marTop w:val="0"/>
              <w:marBottom w:val="0"/>
              <w:divBdr>
                <w:top w:val="none" w:sz="0" w:space="0" w:color="auto"/>
                <w:left w:val="none" w:sz="0" w:space="0" w:color="auto"/>
                <w:bottom w:val="none" w:sz="0" w:space="0" w:color="auto"/>
                <w:right w:val="none" w:sz="0" w:space="0" w:color="auto"/>
              </w:divBdr>
            </w:div>
            <w:div w:id="814026413">
              <w:marLeft w:val="0"/>
              <w:marRight w:val="0"/>
              <w:marTop w:val="0"/>
              <w:marBottom w:val="0"/>
              <w:divBdr>
                <w:top w:val="none" w:sz="0" w:space="0" w:color="auto"/>
                <w:left w:val="none" w:sz="0" w:space="0" w:color="auto"/>
                <w:bottom w:val="none" w:sz="0" w:space="0" w:color="auto"/>
                <w:right w:val="none" w:sz="0" w:space="0" w:color="auto"/>
              </w:divBdr>
            </w:div>
            <w:div w:id="508906958">
              <w:marLeft w:val="0"/>
              <w:marRight w:val="0"/>
              <w:marTop w:val="0"/>
              <w:marBottom w:val="0"/>
              <w:divBdr>
                <w:top w:val="none" w:sz="0" w:space="0" w:color="auto"/>
                <w:left w:val="none" w:sz="0" w:space="0" w:color="auto"/>
                <w:bottom w:val="none" w:sz="0" w:space="0" w:color="auto"/>
                <w:right w:val="none" w:sz="0" w:space="0" w:color="auto"/>
              </w:divBdr>
            </w:div>
            <w:div w:id="142426416">
              <w:marLeft w:val="0"/>
              <w:marRight w:val="0"/>
              <w:marTop w:val="0"/>
              <w:marBottom w:val="0"/>
              <w:divBdr>
                <w:top w:val="none" w:sz="0" w:space="0" w:color="auto"/>
                <w:left w:val="none" w:sz="0" w:space="0" w:color="auto"/>
                <w:bottom w:val="none" w:sz="0" w:space="0" w:color="auto"/>
                <w:right w:val="none" w:sz="0" w:space="0" w:color="auto"/>
              </w:divBdr>
            </w:div>
            <w:div w:id="1599943226">
              <w:marLeft w:val="0"/>
              <w:marRight w:val="0"/>
              <w:marTop w:val="0"/>
              <w:marBottom w:val="0"/>
              <w:divBdr>
                <w:top w:val="none" w:sz="0" w:space="0" w:color="auto"/>
                <w:left w:val="none" w:sz="0" w:space="0" w:color="auto"/>
                <w:bottom w:val="none" w:sz="0" w:space="0" w:color="auto"/>
                <w:right w:val="none" w:sz="0" w:space="0" w:color="auto"/>
              </w:divBdr>
            </w:div>
            <w:div w:id="1663466548">
              <w:marLeft w:val="0"/>
              <w:marRight w:val="0"/>
              <w:marTop w:val="0"/>
              <w:marBottom w:val="0"/>
              <w:divBdr>
                <w:top w:val="none" w:sz="0" w:space="0" w:color="auto"/>
                <w:left w:val="none" w:sz="0" w:space="0" w:color="auto"/>
                <w:bottom w:val="none" w:sz="0" w:space="0" w:color="auto"/>
                <w:right w:val="none" w:sz="0" w:space="0" w:color="auto"/>
              </w:divBdr>
            </w:div>
            <w:div w:id="238372874">
              <w:marLeft w:val="0"/>
              <w:marRight w:val="0"/>
              <w:marTop w:val="0"/>
              <w:marBottom w:val="0"/>
              <w:divBdr>
                <w:top w:val="none" w:sz="0" w:space="0" w:color="auto"/>
                <w:left w:val="none" w:sz="0" w:space="0" w:color="auto"/>
                <w:bottom w:val="none" w:sz="0" w:space="0" w:color="auto"/>
                <w:right w:val="none" w:sz="0" w:space="0" w:color="auto"/>
              </w:divBdr>
            </w:div>
            <w:div w:id="1030833578">
              <w:marLeft w:val="0"/>
              <w:marRight w:val="0"/>
              <w:marTop w:val="0"/>
              <w:marBottom w:val="0"/>
              <w:divBdr>
                <w:top w:val="none" w:sz="0" w:space="0" w:color="auto"/>
                <w:left w:val="none" w:sz="0" w:space="0" w:color="auto"/>
                <w:bottom w:val="none" w:sz="0" w:space="0" w:color="auto"/>
                <w:right w:val="none" w:sz="0" w:space="0" w:color="auto"/>
              </w:divBdr>
            </w:div>
            <w:div w:id="916407178">
              <w:marLeft w:val="0"/>
              <w:marRight w:val="0"/>
              <w:marTop w:val="0"/>
              <w:marBottom w:val="0"/>
              <w:divBdr>
                <w:top w:val="none" w:sz="0" w:space="0" w:color="auto"/>
                <w:left w:val="none" w:sz="0" w:space="0" w:color="auto"/>
                <w:bottom w:val="none" w:sz="0" w:space="0" w:color="auto"/>
                <w:right w:val="none" w:sz="0" w:space="0" w:color="auto"/>
              </w:divBdr>
            </w:div>
            <w:div w:id="277296230">
              <w:marLeft w:val="0"/>
              <w:marRight w:val="0"/>
              <w:marTop w:val="0"/>
              <w:marBottom w:val="0"/>
              <w:divBdr>
                <w:top w:val="none" w:sz="0" w:space="0" w:color="auto"/>
                <w:left w:val="none" w:sz="0" w:space="0" w:color="auto"/>
                <w:bottom w:val="none" w:sz="0" w:space="0" w:color="auto"/>
                <w:right w:val="none" w:sz="0" w:space="0" w:color="auto"/>
              </w:divBdr>
            </w:div>
            <w:div w:id="973869661">
              <w:marLeft w:val="0"/>
              <w:marRight w:val="0"/>
              <w:marTop w:val="0"/>
              <w:marBottom w:val="0"/>
              <w:divBdr>
                <w:top w:val="none" w:sz="0" w:space="0" w:color="auto"/>
                <w:left w:val="none" w:sz="0" w:space="0" w:color="auto"/>
                <w:bottom w:val="none" w:sz="0" w:space="0" w:color="auto"/>
                <w:right w:val="none" w:sz="0" w:space="0" w:color="auto"/>
              </w:divBdr>
            </w:div>
            <w:div w:id="331762393">
              <w:marLeft w:val="0"/>
              <w:marRight w:val="0"/>
              <w:marTop w:val="0"/>
              <w:marBottom w:val="0"/>
              <w:divBdr>
                <w:top w:val="none" w:sz="0" w:space="0" w:color="auto"/>
                <w:left w:val="none" w:sz="0" w:space="0" w:color="auto"/>
                <w:bottom w:val="none" w:sz="0" w:space="0" w:color="auto"/>
                <w:right w:val="none" w:sz="0" w:space="0" w:color="auto"/>
              </w:divBdr>
            </w:div>
            <w:div w:id="134418998">
              <w:marLeft w:val="0"/>
              <w:marRight w:val="0"/>
              <w:marTop w:val="0"/>
              <w:marBottom w:val="0"/>
              <w:divBdr>
                <w:top w:val="none" w:sz="0" w:space="0" w:color="auto"/>
                <w:left w:val="none" w:sz="0" w:space="0" w:color="auto"/>
                <w:bottom w:val="none" w:sz="0" w:space="0" w:color="auto"/>
                <w:right w:val="none" w:sz="0" w:space="0" w:color="auto"/>
              </w:divBdr>
            </w:div>
            <w:div w:id="624196118">
              <w:marLeft w:val="0"/>
              <w:marRight w:val="0"/>
              <w:marTop w:val="0"/>
              <w:marBottom w:val="0"/>
              <w:divBdr>
                <w:top w:val="none" w:sz="0" w:space="0" w:color="auto"/>
                <w:left w:val="none" w:sz="0" w:space="0" w:color="auto"/>
                <w:bottom w:val="none" w:sz="0" w:space="0" w:color="auto"/>
                <w:right w:val="none" w:sz="0" w:space="0" w:color="auto"/>
              </w:divBdr>
            </w:div>
            <w:div w:id="931623849">
              <w:marLeft w:val="0"/>
              <w:marRight w:val="0"/>
              <w:marTop w:val="0"/>
              <w:marBottom w:val="0"/>
              <w:divBdr>
                <w:top w:val="none" w:sz="0" w:space="0" w:color="auto"/>
                <w:left w:val="none" w:sz="0" w:space="0" w:color="auto"/>
                <w:bottom w:val="none" w:sz="0" w:space="0" w:color="auto"/>
                <w:right w:val="none" w:sz="0" w:space="0" w:color="auto"/>
              </w:divBdr>
            </w:div>
            <w:div w:id="1134372077">
              <w:marLeft w:val="0"/>
              <w:marRight w:val="0"/>
              <w:marTop w:val="0"/>
              <w:marBottom w:val="0"/>
              <w:divBdr>
                <w:top w:val="none" w:sz="0" w:space="0" w:color="auto"/>
                <w:left w:val="none" w:sz="0" w:space="0" w:color="auto"/>
                <w:bottom w:val="none" w:sz="0" w:space="0" w:color="auto"/>
                <w:right w:val="none" w:sz="0" w:space="0" w:color="auto"/>
              </w:divBdr>
            </w:div>
            <w:div w:id="588538913">
              <w:marLeft w:val="0"/>
              <w:marRight w:val="0"/>
              <w:marTop w:val="0"/>
              <w:marBottom w:val="0"/>
              <w:divBdr>
                <w:top w:val="none" w:sz="0" w:space="0" w:color="auto"/>
                <w:left w:val="none" w:sz="0" w:space="0" w:color="auto"/>
                <w:bottom w:val="none" w:sz="0" w:space="0" w:color="auto"/>
                <w:right w:val="none" w:sz="0" w:space="0" w:color="auto"/>
              </w:divBdr>
            </w:div>
            <w:div w:id="1715621776">
              <w:marLeft w:val="0"/>
              <w:marRight w:val="0"/>
              <w:marTop w:val="0"/>
              <w:marBottom w:val="0"/>
              <w:divBdr>
                <w:top w:val="none" w:sz="0" w:space="0" w:color="auto"/>
                <w:left w:val="none" w:sz="0" w:space="0" w:color="auto"/>
                <w:bottom w:val="none" w:sz="0" w:space="0" w:color="auto"/>
                <w:right w:val="none" w:sz="0" w:space="0" w:color="auto"/>
              </w:divBdr>
            </w:div>
            <w:div w:id="1691832893">
              <w:marLeft w:val="0"/>
              <w:marRight w:val="0"/>
              <w:marTop w:val="0"/>
              <w:marBottom w:val="0"/>
              <w:divBdr>
                <w:top w:val="none" w:sz="0" w:space="0" w:color="auto"/>
                <w:left w:val="none" w:sz="0" w:space="0" w:color="auto"/>
                <w:bottom w:val="none" w:sz="0" w:space="0" w:color="auto"/>
                <w:right w:val="none" w:sz="0" w:space="0" w:color="auto"/>
              </w:divBdr>
            </w:div>
            <w:div w:id="488179758">
              <w:marLeft w:val="0"/>
              <w:marRight w:val="0"/>
              <w:marTop w:val="0"/>
              <w:marBottom w:val="0"/>
              <w:divBdr>
                <w:top w:val="none" w:sz="0" w:space="0" w:color="auto"/>
                <w:left w:val="none" w:sz="0" w:space="0" w:color="auto"/>
                <w:bottom w:val="none" w:sz="0" w:space="0" w:color="auto"/>
                <w:right w:val="none" w:sz="0" w:space="0" w:color="auto"/>
              </w:divBdr>
            </w:div>
            <w:div w:id="1598488916">
              <w:marLeft w:val="0"/>
              <w:marRight w:val="0"/>
              <w:marTop w:val="0"/>
              <w:marBottom w:val="0"/>
              <w:divBdr>
                <w:top w:val="none" w:sz="0" w:space="0" w:color="auto"/>
                <w:left w:val="none" w:sz="0" w:space="0" w:color="auto"/>
                <w:bottom w:val="none" w:sz="0" w:space="0" w:color="auto"/>
                <w:right w:val="none" w:sz="0" w:space="0" w:color="auto"/>
              </w:divBdr>
            </w:div>
            <w:div w:id="1904951632">
              <w:marLeft w:val="0"/>
              <w:marRight w:val="0"/>
              <w:marTop w:val="0"/>
              <w:marBottom w:val="0"/>
              <w:divBdr>
                <w:top w:val="none" w:sz="0" w:space="0" w:color="auto"/>
                <w:left w:val="none" w:sz="0" w:space="0" w:color="auto"/>
                <w:bottom w:val="none" w:sz="0" w:space="0" w:color="auto"/>
                <w:right w:val="none" w:sz="0" w:space="0" w:color="auto"/>
              </w:divBdr>
            </w:div>
            <w:div w:id="916324381">
              <w:marLeft w:val="0"/>
              <w:marRight w:val="0"/>
              <w:marTop w:val="0"/>
              <w:marBottom w:val="0"/>
              <w:divBdr>
                <w:top w:val="none" w:sz="0" w:space="0" w:color="auto"/>
                <w:left w:val="none" w:sz="0" w:space="0" w:color="auto"/>
                <w:bottom w:val="none" w:sz="0" w:space="0" w:color="auto"/>
                <w:right w:val="none" w:sz="0" w:space="0" w:color="auto"/>
              </w:divBdr>
            </w:div>
            <w:div w:id="1746107851">
              <w:marLeft w:val="0"/>
              <w:marRight w:val="0"/>
              <w:marTop w:val="0"/>
              <w:marBottom w:val="0"/>
              <w:divBdr>
                <w:top w:val="none" w:sz="0" w:space="0" w:color="auto"/>
                <w:left w:val="none" w:sz="0" w:space="0" w:color="auto"/>
                <w:bottom w:val="none" w:sz="0" w:space="0" w:color="auto"/>
                <w:right w:val="none" w:sz="0" w:space="0" w:color="auto"/>
              </w:divBdr>
            </w:div>
            <w:div w:id="152113874">
              <w:marLeft w:val="0"/>
              <w:marRight w:val="0"/>
              <w:marTop w:val="0"/>
              <w:marBottom w:val="0"/>
              <w:divBdr>
                <w:top w:val="none" w:sz="0" w:space="0" w:color="auto"/>
                <w:left w:val="none" w:sz="0" w:space="0" w:color="auto"/>
                <w:bottom w:val="none" w:sz="0" w:space="0" w:color="auto"/>
                <w:right w:val="none" w:sz="0" w:space="0" w:color="auto"/>
              </w:divBdr>
            </w:div>
            <w:div w:id="275413033">
              <w:marLeft w:val="0"/>
              <w:marRight w:val="0"/>
              <w:marTop w:val="0"/>
              <w:marBottom w:val="0"/>
              <w:divBdr>
                <w:top w:val="none" w:sz="0" w:space="0" w:color="auto"/>
                <w:left w:val="none" w:sz="0" w:space="0" w:color="auto"/>
                <w:bottom w:val="none" w:sz="0" w:space="0" w:color="auto"/>
                <w:right w:val="none" w:sz="0" w:space="0" w:color="auto"/>
              </w:divBdr>
            </w:div>
            <w:div w:id="1726181399">
              <w:marLeft w:val="0"/>
              <w:marRight w:val="0"/>
              <w:marTop w:val="0"/>
              <w:marBottom w:val="0"/>
              <w:divBdr>
                <w:top w:val="none" w:sz="0" w:space="0" w:color="auto"/>
                <w:left w:val="none" w:sz="0" w:space="0" w:color="auto"/>
                <w:bottom w:val="none" w:sz="0" w:space="0" w:color="auto"/>
                <w:right w:val="none" w:sz="0" w:space="0" w:color="auto"/>
              </w:divBdr>
            </w:div>
            <w:div w:id="1552185405">
              <w:marLeft w:val="0"/>
              <w:marRight w:val="0"/>
              <w:marTop w:val="0"/>
              <w:marBottom w:val="0"/>
              <w:divBdr>
                <w:top w:val="none" w:sz="0" w:space="0" w:color="auto"/>
                <w:left w:val="none" w:sz="0" w:space="0" w:color="auto"/>
                <w:bottom w:val="none" w:sz="0" w:space="0" w:color="auto"/>
                <w:right w:val="none" w:sz="0" w:space="0" w:color="auto"/>
              </w:divBdr>
            </w:div>
            <w:div w:id="1821268464">
              <w:marLeft w:val="0"/>
              <w:marRight w:val="0"/>
              <w:marTop w:val="0"/>
              <w:marBottom w:val="0"/>
              <w:divBdr>
                <w:top w:val="none" w:sz="0" w:space="0" w:color="auto"/>
                <w:left w:val="none" w:sz="0" w:space="0" w:color="auto"/>
                <w:bottom w:val="none" w:sz="0" w:space="0" w:color="auto"/>
                <w:right w:val="none" w:sz="0" w:space="0" w:color="auto"/>
              </w:divBdr>
            </w:div>
            <w:div w:id="1881353073">
              <w:marLeft w:val="0"/>
              <w:marRight w:val="0"/>
              <w:marTop w:val="0"/>
              <w:marBottom w:val="0"/>
              <w:divBdr>
                <w:top w:val="none" w:sz="0" w:space="0" w:color="auto"/>
                <w:left w:val="none" w:sz="0" w:space="0" w:color="auto"/>
                <w:bottom w:val="none" w:sz="0" w:space="0" w:color="auto"/>
                <w:right w:val="none" w:sz="0" w:space="0" w:color="auto"/>
              </w:divBdr>
            </w:div>
            <w:div w:id="548297272">
              <w:marLeft w:val="0"/>
              <w:marRight w:val="0"/>
              <w:marTop w:val="0"/>
              <w:marBottom w:val="0"/>
              <w:divBdr>
                <w:top w:val="none" w:sz="0" w:space="0" w:color="auto"/>
                <w:left w:val="none" w:sz="0" w:space="0" w:color="auto"/>
                <w:bottom w:val="none" w:sz="0" w:space="0" w:color="auto"/>
                <w:right w:val="none" w:sz="0" w:space="0" w:color="auto"/>
              </w:divBdr>
            </w:div>
            <w:div w:id="10350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9CCF2-60EF-498E-BB77-BCF1187B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11459</TotalTime>
  <Pages>9</Pages>
  <Words>4038</Words>
  <Characters>23022</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GiovannaPorcu</dc:creator>
  <cp:keywords/>
  <dc:description/>
  <cp:lastModifiedBy>Federica Cannas</cp:lastModifiedBy>
  <cp:revision>487</cp:revision>
  <cp:lastPrinted>2024-11-14T16:18:00Z</cp:lastPrinted>
  <dcterms:created xsi:type="dcterms:W3CDTF">2022-03-03T15:40:00Z</dcterms:created>
  <dcterms:modified xsi:type="dcterms:W3CDTF">2024-11-18T09:15:00Z</dcterms:modified>
</cp:coreProperties>
</file>