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5D95BD1B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F36ABD" w:rsidRPr="00F36ABD">
        <w:rPr>
          <w:b/>
          <w:sz w:val="24"/>
          <w:vertAlign w:val="subscript"/>
        </w:rPr>
        <w:t>6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D7127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="00E06456" w:rsidRPr="00D7127C">
        <w:rPr>
          <w:rFonts w:ascii="Calibri" w:eastAsia="Calibri" w:hAnsi="Calibri" w:cs="Calibri"/>
          <w:b/>
          <w:sz w:val="24"/>
        </w:rPr>
        <w:t>–</w:t>
      </w:r>
      <w:r w:rsidR="00E06456" w:rsidRPr="00037DD0">
        <w:rPr>
          <w:rFonts w:ascii="Calibri" w:eastAsia="Calibri" w:hAnsi="Calibri" w:cs="Calibri"/>
          <w:b/>
          <w:sz w:val="24"/>
        </w:rPr>
        <w:t xml:space="preserve">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36B14EA3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241228">
        <w:rPr>
          <w:b/>
        </w:rPr>
        <w:t>QUALITA’ DELLA STRUTTURA ORGANIZZATIVA</w:t>
      </w:r>
    </w:p>
    <w:p w14:paraId="24DFFDDA" w14:textId="006C196C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A – SUBCRITERIO </w:t>
      </w:r>
      <w:r w:rsidR="00C72AE8">
        <w:rPr>
          <w:b/>
        </w:rPr>
        <w:t>A</w:t>
      </w:r>
      <w:r w:rsidR="00F36ABD" w:rsidRPr="00F36ABD">
        <w:rPr>
          <w:b/>
          <w:vertAlign w:val="subscript"/>
        </w:rPr>
        <w:t>6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087CF04E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</w:t>
      </w:r>
      <w:r w:rsidR="00241228">
        <w:rPr>
          <w:rFonts w:ascii="Calibri" w:hAnsi="Calibri" w:cs="Calibri"/>
          <w:b/>
          <w:bCs/>
          <w:color w:val="auto"/>
          <w:szCs w:val="22"/>
        </w:rPr>
        <w:t>la struttura organizzativa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</w:p>
    <w:p w14:paraId="1544AD5F" w14:textId="52F5591C" w:rsidR="00822EE1" w:rsidRPr="00D45B63" w:rsidRDefault="00D45B63" w:rsidP="00FF68BA">
      <w:pPr>
        <w:pStyle w:val="Paragrafoelenco"/>
      </w:pPr>
      <w:r w:rsidRPr="00D45B63">
        <w:rPr>
          <w:rFonts w:ascii="Calibri" w:hAnsi="Calibri" w:cs="Calibri"/>
          <w:b/>
          <w:szCs w:val="22"/>
          <w:u w:val="single"/>
        </w:rPr>
        <w:t>Sub criterio A</w:t>
      </w:r>
      <w:r w:rsidR="00F36ABD" w:rsidRPr="00F36ABD">
        <w:rPr>
          <w:rFonts w:ascii="Calibri" w:hAnsi="Calibri" w:cs="Calibri"/>
          <w:b/>
          <w:szCs w:val="22"/>
          <w:u w:val="single"/>
          <w:vertAlign w:val="subscript"/>
        </w:rPr>
        <w:t>6</w:t>
      </w:r>
      <w:r w:rsidRPr="00D45B63">
        <w:rPr>
          <w:rFonts w:ascii="Calibri" w:hAnsi="Calibri" w:cs="Calibri"/>
          <w:b/>
          <w:szCs w:val="22"/>
          <w:u w:val="single"/>
        </w:rPr>
        <w:t xml:space="preserve">: </w:t>
      </w:r>
      <w:r w:rsidR="00C27F97">
        <w:rPr>
          <w:b/>
          <w:u w:val="single"/>
        </w:rPr>
        <w:t>Disponibilità di personale in possesso di attestato di formazione di livello B2 lingua inglese</w:t>
      </w:r>
      <w:r w:rsidR="00C27F97" w:rsidRPr="00A807ED">
        <w:rPr>
          <w:rStyle w:val="Rimandonotaapidipagina"/>
          <w:bCs/>
          <w:u w:val="single"/>
        </w:rPr>
        <w:t xml:space="preserve"> </w:t>
      </w:r>
      <w:r w:rsidR="00822EE1" w:rsidRPr="00A807ED">
        <w:rPr>
          <w:rStyle w:val="Rimandonotaapidipagina"/>
          <w:bCs/>
          <w:u w:val="single"/>
        </w:rPr>
        <w:footnoteReference w:id="1"/>
      </w:r>
    </w:p>
    <w:p w14:paraId="41F98591" w14:textId="77777777" w:rsidR="00D45B63" w:rsidRPr="00822EE1" w:rsidRDefault="00D45B63" w:rsidP="00D45B63">
      <w:pPr>
        <w:pStyle w:val="Paragrafoelenco"/>
        <w:numPr>
          <w:ilvl w:val="0"/>
          <w:numId w:val="0"/>
        </w:numPr>
        <w:ind w:left="360"/>
      </w:pPr>
    </w:p>
    <w:p w14:paraId="249BA7EE" w14:textId="77777777" w:rsidR="00D45B63" w:rsidRPr="00963FAE" w:rsidRDefault="00D45B63" w:rsidP="00D45B63">
      <w:pPr>
        <w:rPr>
          <w:rFonts w:ascii="Calibri" w:hAnsi="Calibri"/>
          <w:b/>
          <w:bCs/>
        </w:rPr>
      </w:pPr>
      <w:bookmarkStart w:id="1" w:name="_GoBack"/>
      <w:bookmarkEnd w:id="1"/>
      <w:r w:rsidRPr="00963FAE">
        <w:rPr>
          <w:rFonts w:ascii="Calibri" w:hAnsi="Calibri"/>
          <w:b/>
          <w:bCs/>
        </w:rPr>
        <w:t>Porto di Cagliari:</w:t>
      </w:r>
    </w:p>
    <w:p w14:paraId="2A6ED6A3" w14:textId="234C9A0D" w:rsidR="00EE350B" w:rsidRPr="00963FAE" w:rsidRDefault="00EE350B" w:rsidP="00D45B63">
      <w:pPr>
        <w:rPr>
          <w:rFonts w:ascii="Calibri" w:hAnsi="Calibri"/>
        </w:rPr>
      </w:pPr>
      <w:r w:rsidRPr="00963FAE">
        <w:rPr>
          <w:rFonts w:ascii="Calibri" w:hAnsi="Calibri"/>
        </w:rPr>
        <w:t xml:space="preserve">N° addetti </w:t>
      </w:r>
      <w:r w:rsidR="00D45B63" w:rsidRPr="00963FAE">
        <w:rPr>
          <w:rFonts w:ascii="Calibri" w:hAnsi="Calibri"/>
        </w:rPr>
        <w:t>al servizio</w:t>
      </w:r>
      <w:r w:rsidRPr="00963FAE">
        <w:rPr>
          <w:rFonts w:ascii="Calibri" w:hAnsi="Calibri"/>
        </w:rPr>
        <w:t xml:space="preserve"> </w:t>
      </w:r>
      <w:r w:rsidR="00C72AE8" w:rsidRPr="00963FAE">
        <w:rPr>
          <w:rFonts w:ascii="Calibri" w:hAnsi="Calibri"/>
        </w:rPr>
        <w:t xml:space="preserve">formati per </w:t>
      </w:r>
      <w:r w:rsidR="00AE4A06" w:rsidRPr="00963FAE">
        <w:rPr>
          <w:rFonts w:ascii="Calibri" w:hAnsi="Calibri"/>
        </w:rPr>
        <w:t>conoscenza lingua inglese livello B2</w:t>
      </w:r>
      <w:r w:rsidR="00C72AE8" w:rsidRPr="00963FAE">
        <w:rPr>
          <w:rFonts w:ascii="Calibri" w:hAnsi="Calibri"/>
        </w:rPr>
        <w:t>:</w:t>
      </w:r>
      <w:r w:rsidRPr="00963FAE">
        <w:rPr>
          <w:rFonts w:ascii="Calibri" w:hAnsi="Calibri"/>
        </w:rPr>
        <w:t>_________</w:t>
      </w:r>
    </w:p>
    <w:p w14:paraId="6C92DF87" w14:textId="77777777" w:rsidR="00D45B63" w:rsidRPr="00963FAE" w:rsidRDefault="00D45B63" w:rsidP="00D45B63">
      <w:pPr>
        <w:rPr>
          <w:rFonts w:ascii="Calibri" w:hAnsi="Calibri"/>
        </w:rPr>
      </w:pPr>
    </w:p>
    <w:p w14:paraId="62B0840C" w14:textId="77777777" w:rsidR="00EE350B" w:rsidRPr="00963FAE" w:rsidRDefault="00D45B63" w:rsidP="00D45B63">
      <w:pPr>
        <w:rPr>
          <w:rFonts w:ascii="Calibri" w:hAnsi="Calibri"/>
          <w:b/>
          <w:bCs/>
        </w:rPr>
      </w:pPr>
      <w:r w:rsidRPr="00963FAE">
        <w:rPr>
          <w:rFonts w:ascii="Calibri" w:hAnsi="Calibri"/>
          <w:b/>
          <w:bCs/>
        </w:rPr>
        <w:t>Porto di Olbia Isola Bianca</w:t>
      </w:r>
    </w:p>
    <w:p w14:paraId="2106751C" w14:textId="56F61D1D" w:rsidR="00C72AE8" w:rsidRPr="00963FAE" w:rsidRDefault="00C72AE8" w:rsidP="00C72AE8">
      <w:pPr>
        <w:rPr>
          <w:rFonts w:ascii="Calibri" w:hAnsi="Calibri"/>
        </w:rPr>
      </w:pPr>
      <w:r w:rsidRPr="00963FAE">
        <w:rPr>
          <w:rFonts w:ascii="Calibri" w:hAnsi="Calibri"/>
        </w:rPr>
        <w:t xml:space="preserve">N° addetti al servizio formati per </w:t>
      </w:r>
      <w:r w:rsidR="00AE4A06" w:rsidRPr="00963FAE">
        <w:rPr>
          <w:rFonts w:ascii="Calibri" w:hAnsi="Calibri"/>
        </w:rPr>
        <w:t>conoscenza lingua inglese livello B2:_________</w:t>
      </w:r>
    </w:p>
    <w:p w14:paraId="663BC684" w14:textId="77777777" w:rsidR="00EE350B" w:rsidRPr="00963FAE" w:rsidRDefault="00EE350B" w:rsidP="00D45B63">
      <w:pPr>
        <w:rPr>
          <w:rFonts w:ascii="Calibri" w:hAnsi="Calibri"/>
          <w:b/>
          <w:bCs/>
        </w:rPr>
      </w:pPr>
    </w:p>
    <w:p w14:paraId="59962EA9" w14:textId="78B416FE" w:rsidR="00D45B63" w:rsidRPr="00963FAE" w:rsidRDefault="00EE350B" w:rsidP="00D45B63">
      <w:pPr>
        <w:rPr>
          <w:rFonts w:ascii="Calibri" w:hAnsi="Calibri"/>
          <w:b/>
          <w:bCs/>
        </w:rPr>
      </w:pPr>
      <w:r w:rsidRPr="00963FAE">
        <w:rPr>
          <w:rFonts w:ascii="Calibri" w:hAnsi="Calibri"/>
          <w:b/>
          <w:bCs/>
        </w:rPr>
        <w:t>Porto di</w:t>
      </w:r>
      <w:r w:rsidR="00D45B63" w:rsidRPr="00963FAE">
        <w:rPr>
          <w:rFonts w:ascii="Calibri" w:hAnsi="Calibri"/>
          <w:b/>
          <w:bCs/>
        </w:rPr>
        <w:t xml:space="preserve"> Golfo Aranci:</w:t>
      </w:r>
    </w:p>
    <w:p w14:paraId="0FC77890" w14:textId="1F0C99C7" w:rsidR="00C72AE8" w:rsidRPr="00963FAE" w:rsidRDefault="00C72AE8" w:rsidP="00C72AE8">
      <w:pPr>
        <w:rPr>
          <w:rFonts w:ascii="Calibri" w:hAnsi="Calibri"/>
        </w:rPr>
      </w:pPr>
      <w:r w:rsidRPr="00963FAE">
        <w:rPr>
          <w:rFonts w:ascii="Calibri" w:hAnsi="Calibri"/>
        </w:rPr>
        <w:t xml:space="preserve">N° addetti al servizio formati per </w:t>
      </w:r>
      <w:r w:rsidR="00AE4A06" w:rsidRPr="00963FAE">
        <w:rPr>
          <w:rFonts w:ascii="Calibri" w:hAnsi="Calibri"/>
        </w:rPr>
        <w:t>conoscenza lingua inglese livello B2:_________</w:t>
      </w:r>
    </w:p>
    <w:p w14:paraId="2EFD5E61" w14:textId="77777777" w:rsidR="00D45B63" w:rsidRPr="00963FAE" w:rsidRDefault="00D45B63" w:rsidP="00D45B63">
      <w:pPr>
        <w:rPr>
          <w:rFonts w:ascii="Calibri" w:hAnsi="Calibri"/>
        </w:rPr>
      </w:pPr>
    </w:p>
    <w:p w14:paraId="491A7D17" w14:textId="77777777" w:rsidR="00D45B63" w:rsidRPr="00963FAE" w:rsidRDefault="00D45B63" w:rsidP="00D45B63">
      <w:pPr>
        <w:rPr>
          <w:rFonts w:ascii="Calibri" w:hAnsi="Calibri"/>
          <w:b/>
          <w:bCs/>
        </w:rPr>
      </w:pPr>
      <w:r w:rsidRPr="00963FAE">
        <w:rPr>
          <w:rFonts w:ascii="Calibri" w:hAnsi="Calibri"/>
          <w:b/>
          <w:bCs/>
        </w:rPr>
        <w:t>Porto di Porto Torres:</w:t>
      </w:r>
    </w:p>
    <w:p w14:paraId="7268D811" w14:textId="1FE015F9" w:rsidR="00C72AE8" w:rsidRDefault="00C72AE8" w:rsidP="00C72AE8">
      <w:pPr>
        <w:rPr>
          <w:rFonts w:ascii="Calibri" w:hAnsi="Calibri"/>
        </w:rPr>
      </w:pPr>
      <w:r w:rsidRPr="00963FAE">
        <w:rPr>
          <w:rFonts w:ascii="Calibri" w:hAnsi="Calibri"/>
        </w:rPr>
        <w:t xml:space="preserve">N° addetti al servizio formati per </w:t>
      </w:r>
      <w:r w:rsidR="00AE4A06" w:rsidRPr="00963FAE">
        <w:rPr>
          <w:rFonts w:ascii="Calibri" w:hAnsi="Calibri"/>
        </w:rPr>
        <w:t>conoscenza lingua inglese livello B2:_________</w:t>
      </w:r>
    </w:p>
    <w:p w14:paraId="1DC2E917" w14:textId="5974DEC3" w:rsidR="00D45B63" w:rsidRDefault="00D45B63" w:rsidP="00A807ED">
      <w:pPr>
        <w:rPr>
          <w:rFonts w:ascii="Calibri" w:hAnsi="Calibri"/>
        </w:rPr>
      </w:pPr>
    </w:p>
    <w:p w14:paraId="44BE41CD" w14:textId="77777777" w:rsidR="00D45B63" w:rsidRDefault="00D45B63" w:rsidP="00A807E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288ED433" w14:textId="636D030C" w:rsidR="00241228" w:rsidRDefault="00C72AE8" w:rsidP="00B42AA6">
            <w:pPr>
              <w:rPr>
                <w:b/>
              </w:rPr>
            </w:pPr>
            <w:r>
              <w:rPr>
                <w:rFonts w:ascii="Calibri" w:hAnsi="Calibri"/>
              </w:rPr>
              <w:t>I</w:t>
            </w:r>
            <w:r w:rsidR="00AE14BC">
              <w:rPr>
                <w:rFonts w:ascii="Calibri" w:hAnsi="Calibri"/>
              </w:rPr>
              <w:t xml:space="preserve">l presente </w:t>
            </w:r>
            <w:r w:rsidR="00AE14BC">
              <w:rPr>
                <w:b/>
              </w:rPr>
              <w:t>ALLEGATO A OFFERTA TECNICA</w:t>
            </w:r>
            <w:r w:rsidR="00B42AA6">
              <w:rPr>
                <w:b/>
              </w:rPr>
              <w:t xml:space="preserve">: </w:t>
            </w:r>
            <w:r w:rsidR="00241228">
              <w:rPr>
                <w:b/>
              </w:rPr>
              <w:t>QUALITA’ DELLA STRUTTURA ORGANIZZATIVA</w:t>
            </w:r>
          </w:p>
          <w:p w14:paraId="376445D5" w14:textId="66770C93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b/>
              </w:rPr>
              <w:t xml:space="preserve">CRITERIO A </w:t>
            </w:r>
            <w:r w:rsidR="00B42AA6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="00C27F97" w:rsidRPr="00B42AA6">
              <w:rPr>
                <w:b/>
                <w:vertAlign w:val="subscript"/>
              </w:rPr>
              <w:t>6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6A1D1" w14:textId="77777777" w:rsidR="00B66A99" w:rsidRDefault="00B66A99">
      <w:r>
        <w:separator/>
      </w:r>
    </w:p>
  </w:endnote>
  <w:endnote w:type="continuationSeparator" w:id="0">
    <w:p w14:paraId="233218E1" w14:textId="77777777" w:rsidR="00B66A99" w:rsidRDefault="00B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B4E8" w14:textId="77777777" w:rsidR="00B66A99" w:rsidRDefault="00B66A99">
      <w:r>
        <w:separator/>
      </w:r>
    </w:p>
  </w:footnote>
  <w:footnote w:type="continuationSeparator" w:id="0">
    <w:p w14:paraId="0BEBC30B" w14:textId="77777777" w:rsidR="00B66A99" w:rsidRDefault="00B66A99">
      <w:r>
        <w:continuationSeparator/>
      </w:r>
    </w:p>
  </w:footnote>
  <w:footnote w:id="1">
    <w:p w14:paraId="387B5DB8" w14:textId="7D6E53EC" w:rsidR="00D45B63" w:rsidRPr="00D45B63" w:rsidRDefault="00822EE1" w:rsidP="00D45B63">
      <w:pPr>
        <w:adjustRightInd/>
        <w:spacing w:line="240" w:lineRule="auto"/>
        <w:rPr>
          <w:rFonts w:ascii="Calibri" w:hAnsi="Calibri" w:cs="Calibri"/>
          <w:bCs/>
          <w:i/>
          <w:iCs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Per ogni addetto impiegato nel servizio in possesso </w:t>
      </w:r>
      <w:r w:rsidR="00C27F97">
        <w:rPr>
          <w:rFonts w:ascii="Calibri" w:hAnsi="Calibri" w:cs="Calibri"/>
          <w:bCs/>
          <w:i/>
          <w:iCs/>
          <w:color w:val="auto"/>
          <w:sz w:val="18"/>
          <w:szCs w:val="18"/>
        </w:rPr>
        <w:t>di attestato di formazione di livello B2 lingua inglese verrà</w:t>
      </w:r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 assegnato 1 </w:t>
      </w:r>
      <w:proofErr w:type="spellStart"/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>pt</w:t>
      </w:r>
      <w:proofErr w:type="spellEnd"/>
      <w:r w:rsidR="00D45B63" w:rsidRPr="00963FAE">
        <w:rPr>
          <w:rFonts w:ascii="Calibri" w:hAnsi="Calibri" w:cs="Calibri"/>
          <w:i/>
          <w:iCs/>
          <w:color w:val="auto"/>
          <w:sz w:val="18"/>
          <w:szCs w:val="18"/>
        </w:rPr>
        <w:t xml:space="preserve">. </w:t>
      </w:r>
      <w:r w:rsidR="00963FAE" w:rsidRPr="00963FAE">
        <w:rPr>
          <w:rFonts w:ascii="Calibri" w:hAnsi="Calibri" w:cs="Calibri"/>
          <w:i/>
          <w:iCs/>
          <w:color w:val="auto"/>
          <w:sz w:val="18"/>
          <w:szCs w:val="18"/>
        </w:rPr>
        <w:t>Nel caso in cui si dichiari la disponibilità di un numero superiore a 1 addetto in possesso dell’attestato in oggetto, dovrà essere chiaramente indicato l’impegno a suddividere gli ulteriori addetti in possesso del suddetto attestato nei diversi porti per garantire  omogeneità nel servizio erogato, evitando si concentrare più addetti qualificati in un unico porto</w:t>
      </w:r>
    </w:p>
    <w:p w14:paraId="6FC7305C" w14:textId="029F61BE" w:rsidR="00D45B63" w:rsidRPr="00D45B63" w:rsidRDefault="00D45B63" w:rsidP="00D45B63">
      <w:pPr>
        <w:adjustRightInd/>
        <w:spacing w:line="240" w:lineRule="auto"/>
        <w:rPr>
          <w:rFonts w:ascii="Calibri" w:hAnsi="Calibri" w:cs="Calibri"/>
          <w:i/>
          <w:iCs/>
          <w:color w:val="auto"/>
          <w:sz w:val="18"/>
          <w:szCs w:val="18"/>
        </w:rPr>
      </w:pPr>
      <w:r w:rsidRPr="00D45B63">
        <w:rPr>
          <w:rFonts w:ascii="Calibri" w:hAnsi="Calibri" w:cs="Calibri"/>
          <w:i/>
          <w:iCs/>
          <w:color w:val="auto"/>
          <w:sz w:val="18"/>
          <w:szCs w:val="18"/>
        </w:rPr>
        <w:t>Il punteggio massimo attribuibile per il sub criterio A</w:t>
      </w:r>
      <w:r w:rsidR="00144A00" w:rsidRPr="00144A00">
        <w:rPr>
          <w:rFonts w:ascii="Calibri" w:hAnsi="Calibri" w:cs="Calibri"/>
          <w:i/>
          <w:iCs/>
          <w:color w:val="auto"/>
          <w:sz w:val="18"/>
          <w:szCs w:val="18"/>
          <w:vertAlign w:val="subscript"/>
        </w:rPr>
        <w:t>6</w:t>
      </w:r>
      <w:r w:rsidRPr="00D45B63">
        <w:rPr>
          <w:rFonts w:ascii="Calibri" w:hAnsi="Calibri" w:cs="Calibri"/>
          <w:i/>
          <w:iCs/>
          <w:color w:val="auto"/>
          <w:sz w:val="18"/>
          <w:szCs w:val="18"/>
        </w:rPr>
        <w:t xml:space="preserve"> è di </w:t>
      </w:r>
      <w:r w:rsidR="00C27F97">
        <w:rPr>
          <w:rFonts w:ascii="Calibri" w:hAnsi="Calibri" w:cs="Calibri"/>
          <w:i/>
          <w:iCs/>
          <w:color w:val="auto"/>
          <w:sz w:val="18"/>
          <w:szCs w:val="18"/>
        </w:rPr>
        <w:t>8</w:t>
      </w:r>
      <w:r w:rsidRPr="00D45B63">
        <w:rPr>
          <w:rFonts w:ascii="Calibri" w:hAnsi="Calibri" w:cs="Calibri"/>
          <w:i/>
          <w:iCs/>
          <w:color w:val="auto"/>
          <w:sz w:val="18"/>
          <w:szCs w:val="18"/>
        </w:rPr>
        <w:t xml:space="preserve"> punti.</w:t>
      </w:r>
    </w:p>
    <w:p w14:paraId="3C746CCB" w14:textId="37756E5F" w:rsidR="00822EE1" w:rsidRPr="00822EE1" w:rsidRDefault="00822EE1" w:rsidP="00D45B63">
      <w:pPr>
        <w:tabs>
          <w:tab w:val="num" w:pos="720"/>
        </w:tabs>
        <w:suppressAutoHyphens/>
        <w:overflowPunct w:val="0"/>
        <w:spacing w:line="240" w:lineRule="auto"/>
        <w:ind w:left="284"/>
        <w:textAlignment w:val="baseline"/>
        <w:rPr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5CF"/>
    <w:multiLevelType w:val="multilevel"/>
    <w:tmpl w:val="72D6F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5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6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23"/>
  </w:num>
  <w:num w:numId="10">
    <w:abstractNumId w:val="5"/>
  </w:num>
  <w:num w:numId="11">
    <w:abstractNumId w:val="14"/>
  </w:num>
  <w:num w:numId="12">
    <w:abstractNumId w:val="0"/>
  </w:num>
  <w:num w:numId="13">
    <w:abstractNumId w:val="22"/>
  </w:num>
  <w:num w:numId="14">
    <w:abstractNumId w:val="2"/>
  </w:num>
  <w:num w:numId="15">
    <w:abstractNumId w:val="25"/>
  </w:num>
  <w:num w:numId="16">
    <w:abstractNumId w:val="10"/>
  </w:num>
  <w:num w:numId="17">
    <w:abstractNumId w:val="11"/>
  </w:num>
  <w:num w:numId="18">
    <w:abstractNumId w:val="21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4"/>
  </w:num>
  <w:num w:numId="24">
    <w:abstractNumId w:val="1"/>
  </w:num>
  <w:num w:numId="25">
    <w:abstractNumId w:val="15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0D8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4A00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1F9B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3D7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0566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3FAE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07ED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4A06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2AA6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66A99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27F9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2AE8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523F"/>
    <w:rsid w:val="00D45B63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127C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350B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1142C"/>
    <w:rsid w:val="00F2248C"/>
    <w:rsid w:val="00F22A5E"/>
    <w:rsid w:val="00F236CF"/>
    <w:rsid w:val="00F25EF6"/>
    <w:rsid w:val="00F2697A"/>
    <w:rsid w:val="00F27957"/>
    <w:rsid w:val="00F36A03"/>
    <w:rsid w:val="00F36ABD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E3275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5F29-DA73-46B4-94FF-A2BF0355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8</cp:revision>
  <cp:lastPrinted>2019-12-12T09:19:00Z</cp:lastPrinted>
  <dcterms:created xsi:type="dcterms:W3CDTF">2021-01-13T11:12:00Z</dcterms:created>
  <dcterms:modified xsi:type="dcterms:W3CDTF">2021-01-22T12:35:00Z</dcterms:modified>
</cp:coreProperties>
</file>