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12B81DB6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="00A807ED" w:rsidRPr="00A807ED">
        <w:rPr>
          <w:b/>
          <w:sz w:val="24"/>
          <w:vertAlign w:val="subscript"/>
        </w:rPr>
        <w:t>3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111A7B4A" w:rsidR="00E06456" w:rsidRPr="00241228" w:rsidRDefault="00241228" w:rsidP="00241228">
      <w:pPr>
        <w:tabs>
          <w:tab w:val="left" w:pos="0"/>
          <w:tab w:val="left" w:pos="993"/>
        </w:tabs>
        <w:rPr>
          <w:b/>
          <w:sz w:val="28"/>
          <w:szCs w:val="28"/>
        </w:rPr>
      </w:pPr>
      <w:r w:rsidRPr="00D7127C">
        <w:rPr>
          <w:b/>
          <w:sz w:val="24"/>
        </w:rPr>
        <w:t xml:space="preserve">“SERVIZIO DI RILEVAMENTO DELLA TEMPERATURA DEI PASSEGGERI IN ARRIVO NEI PORTI DI CAGLIARI, OLBIA, GOLFO ARANCI E PORTO TORRES PER IL CONTRASTO ALLA DIFFUSIONE EPIDEMIOLOGICA DA COVID 19 CON L’IMPIEGO DI GUARDIE NON ARMATE - CODICE CIG 8570915ECB” </w:t>
      </w:r>
      <w:r w:rsidR="00E06456" w:rsidRPr="00D7127C">
        <w:rPr>
          <w:rFonts w:ascii="Calibri" w:eastAsia="Calibri" w:hAnsi="Calibri" w:cs="Calibri"/>
          <w:b/>
          <w:sz w:val="24"/>
        </w:rPr>
        <w:t>–</w:t>
      </w:r>
      <w:r w:rsidR="00E06456" w:rsidRPr="00037DD0">
        <w:rPr>
          <w:rFonts w:ascii="Calibri" w:eastAsia="Calibri" w:hAnsi="Calibri" w:cs="Calibri"/>
          <w:b/>
          <w:sz w:val="24"/>
        </w:rPr>
        <w:t xml:space="preserve">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>
        <w:rPr>
          <w:rFonts w:ascii="Calibri" w:hAnsi="Calibri" w:cs="Calibri"/>
          <w:b/>
          <w:bCs/>
          <w:sz w:val="24"/>
        </w:rPr>
        <w:t>665.160</w:t>
      </w:r>
      <w:r w:rsidR="00AE14BC">
        <w:rPr>
          <w:rFonts w:ascii="Calibri" w:hAnsi="Calibri" w:cs="Calibri"/>
          <w:b/>
          <w:bCs/>
          <w:sz w:val="24"/>
        </w:rPr>
        <w:t>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36B14EA3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="00241228">
        <w:rPr>
          <w:b/>
        </w:rPr>
        <w:t>QUALITA’ DELLA STRUTTURA ORGANIZZATIVA</w:t>
      </w:r>
    </w:p>
    <w:p w14:paraId="24DFFDDA" w14:textId="2D73E048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</w:t>
      </w:r>
      <w:r w:rsidR="00A807ED" w:rsidRPr="00A807ED">
        <w:rPr>
          <w:b/>
          <w:vertAlign w:val="subscript"/>
        </w:rPr>
        <w:t>3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537548B9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 A. Qualità del</w:t>
      </w:r>
      <w:r w:rsidR="00241228">
        <w:rPr>
          <w:rFonts w:ascii="Calibri" w:hAnsi="Calibri" w:cs="Calibri"/>
          <w:b/>
          <w:bCs/>
          <w:color w:val="auto"/>
          <w:szCs w:val="22"/>
        </w:rPr>
        <w:t>la struttura organizzativa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 </w:t>
      </w:r>
    </w:p>
    <w:p w14:paraId="1544AD5F" w14:textId="382F7F9B" w:rsidR="00822EE1" w:rsidRPr="00822EE1" w:rsidRDefault="00822EE1" w:rsidP="00FF68BA">
      <w:pPr>
        <w:pStyle w:val="Paragrafoelenco"/>
      </w:pPr>
      <w:r w:rsidRPr="00822EE1">
        <w:rPr>
          <w:u w:val="single"/>
        </w:rPr>
        <w:t>Sub criterio A</w:t>
      </w:r>
      <w:r w:rsidR="00A807ED" w:rsidRPr="00E92228">
        <w:rPr>
          <w:u w:val="single"/>
          <w:vertAlign w:val="subscript"/>
        </w:rPr>
        <w:t>3</w:t>
      </w:r>
      <w:r w:rsidRPr="00822EE1">
        <w:rPr>
          <w:u w:val="single"/>
        </w:rPr>
        <w:t xml:space="preserve">: </w:t>
      </w:r>
      <w:r w:rsidR="00A807ED" w:rsidRPr="00A807ED">
        <w:rPr>
          <w:rFonts w:ascii="Calibri" w:hAnsi="Calibri" w:cs="Calibri"/>
          <w:bCs/>
          <w:color w:val="auto"/>
          <w:szCs w:val="22"/>
          <w:u w:val="single"/>
        </w:rPr>
        <w:t>Piano formativo personale addetto al servizio</w:t>
      </w:r>
      <w:r w:rsidRPr="00A807ED">
        <w:rPr>
          <w:rStyle w:val="Rimandonotaapidipagina"/>
          <w:bCs/>
          <w:u w:val="single"/>
        </w:rPr>
        <w:footnoteReference w:id="1"/>
      </w:r>
    </w:p>
    <w:p w14:paraId="4AEB04EB" w14:textId="6CCEA831" w:rsidR="00A807ED" w:rsidRPr="00A807ED" w:rsidRDefault="00A807ED" w:rsidP="00A807ED">
      <w:pPr>
        <w:rPr>
          <w:rFonts w:ascii="Calibri" w:hAnsi="Calibri"/>
        </w:rPr>
      </w:pPr>
      <w:r w:rsidRPr="00A807ED">
        <w:rPr>
          <w:rFonts w:ascii="Calibri" w:hAnsi="Calibri"/>
        </w:rPr>
        <w:t xml:space="preserve"> (modulato secondo il seguente monte ore, per singolo addetto, da svolgersi entro i primi </w:t>
      </w:r>
      <w:r w:rsidR="00B53E6D" w:rsidRPr="00B53E6D">
        <w:rPr>
          <w:rFonts w:ascii="Calibri" w:hAnsi="Calibri"/>
          <w:highlight w:val="cyan"/>
        </w:rPr>
        <w:t>3</w:t>
      </w:r>
      <w:r w:rsidRPr="00B53E6D">
        <w:rPr>
          <w:rFonts w:ascii="Calibri" w:hAnsi="Calibri"/>
          <w:highlight w:val="cyan"/>
        </w:rPr>
        <w:t>0</w:t>
      </w:r>
      <w:r w:rsidRPr="00A807ED">
        <w:rPr>
          <w:rFonts w:ascii="Calibri" w:hAnsi="Calibri"/>
        </w:rPr>
        <w:t xml:space="preserve"> giorni di servizio)</w:t>
      </w:r>
    </w:p>
    <w:p w14:paraId="42BA76BA" w14:textId="3C7CDCF2" w:rsidR="00A807ED" w:rsidRPr="00A807ED" w:rsidRDefault="00A807ED" w:rsidP="00A807ED">
      <w:pPr>
        <w:numPr>
          <w:ilvl w:val="0"/>
          <w:numId w:val="25"/>
        </w:numPr>
        <w:ind w:left="426" w:hanging="426"/>
        <w:rPr>
          <w:rFonts w:ascii="Calibri" w:hAnsi="Calibri"/>
          <w:i/>
          <w:iCs/>
        </w:rPr>
      </w:pPr>
      <w:r w:rsidRPr="00A807ED">
        <w:rPr>
          <w:rFonts w:ascii="Calibri" w:hAnsi="Calibri"/>
          <w:i/>
          <w:iCs/>
        </w:rPr>
        <w:t>meno di 4 ore [</w:t>
      </w:r>
      <w:proofErr w:type="spellStart"/>
      <w:r w:rsidRPr="00A807ED">
        <w:rPr>
          <w:rFonts w:ascii="Calibri" w:hAnsi="Calibri"/>
          <w:i/>
          <w:iCs/>
        </w:rPr>
        <w:t>coeff</w:t>
      </w:r>
      <w:proofErr w:type="spellEnd"/>
      <w:r w:rsidRPr="00A807ED">
        <w:rPr>
          <w:rFonts w:ascii="Calibri" w:hAnsi="Calibri"/>
          <w:i/>
          <w:iCs/>
        </w:rPr>
        <w:t>. Valutazione 0,00]</w:t>
      </w:r>
    </w:p>
    <w:p w14:paraId="0669A460" w14:textId="77777777" w:rsidR="00A807ED" w:rsidRPr="00A807ED" w:rsidRDefault="00A807ED" w:rsidP="00A807ED">
      <w:pPr>
        <w:numPr>
          <w:ilvl w:val="0"/>
          <w:numId w:val="25"/>
        </w:numPr>
        <w:ind w:left="426" w:hanging="426"/>
        <w:rPr>
          <w:rFonts w:ascii="Calibri" w:hAnsi="Calibri"/>
          <w:i/>
          <w:iCs/>
        </w:rPr>
      </w:pPr>
      <w:r w:rsidRPr="00A807ED">
        <w:rPr>
          <w:rFonts w:ascii="Calibri" w:hAnsi="Calibri"/>
          <w:i/>
          <w:iCs/>
        </w:rPr>
        <w:t>4 ore [</w:t>
      </w:r>
      <w:proofErr w:type="spellStart"/>
      <w:r w:rsidRPr="00A807ED">
        <w:rPr>
          <w:rFonts w:ascii="Calibri" w:hAnsi="Calibri"/>
          <w:i/>
          <w:iCs/>
        </w:rPr>
        <w:t>coeff</w:t>
      </w:r>
      <w:proofErr w:type="spellEnd"/>
      <w:r w:rsidRPr="00A807ED">
        <w:rPr>
          <w:rFonts w:ascii="Calibri" w:hAnsi="Calibri"/>
          <w:i/>
          <w:iCs/>
        </w:rPr>
        <w:t>. Valutazione 0,20]</w:t>
      </w:r>
    </w:p>
    <w:p w14:paraId="1DD3B272" w14:textId="77777777" w:rsidR="00A807ED" w:rsidRPr="00A807ED" w:rsidRDefault="00A807ED" w:rsidP="00A807ED">
      <w:pPr>
        <w:numPr>
          <w:ilvl w:val="0"/>
          <w:numId w:val="25"/>
        </w:numPr>
        <w:ind w:left="426" w:hanging="426"/>
        <w:rPr>
          <w:rFonts w:ascii="Calibri" w:hAnsi="Calibri"/>
          <w:i/>
          <w:iCs/>
        </w:rPr>
      </w:pPr>
      <w:r w:rsidRPr="00A807ED">
        <w:rPr>
          <w:rFonts w:ascii="Calibri" w:hAnsi="Calibri"/>
          <w:i/>
          <w:iCs/>
        </w:rPr>
        <w:t>5 ore [</w:t>
      </w:r>
      <w:proofErr w:type="spellStart"/>
      <w:r w:rsidRPr="00A807ED">
        <w:rPr>
          <w:rFonts w:ascii="Calibri" w:hAnsi="Calibri"/>
          <w:i/>
          <w:iCs/>
        </w:rPr>
        <w:t>coeff</w:t>
      </w:r>
      <w:proofErr w:type="spellEnd"/>
      <w:r w:rsidRPr="00A807ED">
        <w:rPr>
          <w:rFonts w:ascii="Calibri" w:hAnsi="Calibri"/>
          <w:i/>
          <w:iCs/>
        </w:rPr>
        <w:t>. Valutazione 0,40]</w:t>
      </w:r>
    </w:p>
    <w:p w14:paraId="5D718266" w14:textId="77777777" w:rsidR="00A807ED" w:rsidRPr="00A807ED" w:rsidRDefault="00A807ED" w:rsidP="00A807ED">
      <w:pPr>
        <w:numPr>
          <w:ilvl w:val="0"/>
          <w:numId w:val="25"/>
        </w:numPr>
        <w:ind w:left="426" w:hanging="426"/>
        <w:rPr>
          <w:rFonts w:ascii="Calibri" w:hAnsi="Calibri"/>
          <w:i/>
          <w:iCs/>
        </w:rPr>
      </w:pPr>
      <w:r w:rsidRPr="00A807ED">
        <w:rPr>
          <w:rFonts w:ascii="Calibri" w:hAnsi="Calibri"/>
          <w:i/>
          <w:iCs/>
        </w:rPr>
        <w:t>6 ore [</w:t>
      </w:r>
      <w:proofErr w:type="spellStart"/>
      <w:r w:rsidRPr="00A807ED">
        <w:rPr>
          <w:rFonts w:ascii="Calibri" w:hAnsi="Calibri"/>
          <w:i/>
          <w:iCs/>
        </w:rPr>
        <w:t>coeff</w:t>
      </w:r>
      <w:proofErr w:type="spellEnd"/>
      <w:r w:rsidRPr="00A807ED">
        <w:rPr>
          <w:rFonts w:ascii="Calibri" w:hAnsi="Calibri"/>
          <w:i/>
          <w:iCs/>
        </w:rPr>
        <w:t>. Valutazione 0,60]</w:t>
      </w:r>
    </w:p>
    <w:p w14:paraId="66A46BBA" w14:textId="77777777" w:rsidR="00A807ED" w:rsidRPr="00A807ED" w:rsidRDefault="00A807ED" w:rsidP="00A807ED">
      <w:pPr>
        <w:numPr>
          <w:ilvl w:val="0"/>
          <w:numId w:val="25"/>
        </w:numPr>
        <w:ind w:left="426" w:hanging="426"/>
        <w:rPr>
          <w:rFonts w:ascii="Calibri" w:hAnsi="Calibri"/>
          <w:i/>
          <w:iCs/>
        </w:rPr>
      </w:pPr>
      <w:r w:rsidRPr="00A807ED">
        <w:rPr>
          <w:rFonts w:ascii="Calibri" w:hAnsi="Calibri"/>
          <w:i/>
          <w:iCs/>
        </w:rPr>
        <w:t>7 ore [</w:t>
      </w:r>
      <w:proofErr w:type="spellStart"/>
      <w:r w:rsidRPr="00A807ED">
        <w:rPr>
          <w:rFonts w:ascii="Calibri" w:hAnsi="Calibri"/>
          <w:i/>
          <w:iCs/>
        </w:rPr>
        <w:t>coeff</w:t>
      </w:r>
      <w:proofErr w:type="spellEnd"/>
      <w:r w:rsidRPr="00A807ED">
        <w:rPr>
          <w:rFonts w:ascii="Calibri" w:hAnsi="Calibri"/>
          <w:i/>
          <w:iCs/>
        </w:rPr>
        <w:t>. Valutazione 0,80]</w:t>
      </w:r>
    </w:p>
    <w:p w14:paraId="4CC5B542" w14:textId="77777777" w:rsidR="00A807ED" w:rsidRPr="00A807ED" w:rsidRDefault="00A807ED" w:rsidP="00A807ED">
      <w:pPr>
        <w:numPr>
          <w:ilvl w:val="0"/>
          <w:numId w:val="25"/>
        </w:numPr>
        <w:ind w:left="426" w:hanging="426"/>
        <w:rPr>
          <w:rFonts w:ascii="Calibri" w:hAnsi="Calibri"/>
          <w:i/>
          <w:iCs/>
        </w:rPr>
      </w:pPr>
      <w:r w:rsidRPr="00A807ED">
        <w:rPr>
          <w:rFonts w:ascii="Calibri" w:hAnsi="Calibri"/>
          <w:i/>
          <w:iCs/>
        </w:rPr>
        <w:t>8 ore o più [</w:t>
      </w:r>
      <w:proofErr w:type="spellStart"/>
      <w:r w:rsidRPr="00A807ED">
        <w:rPr>
          <w:rFonts w:ascii="Calibri" w:hAnsi="Calibri"/>
          <w:i/>
          <w:iCs/>
        </w:rPr>
        <w:t>coeff</w:t>
      </w:r>
      <w:proofErr w:type="spellEnd"/>
      <w:r w:rsidRPr="00A807ED">
        <w:rPr>
          <w:rFonts w:ascii="Calibri" w:hAnsi="Calibri"/>
          <w:i/>
          <w:iCs/>
        </w:rPr>
        <w:t>. Valutazione 1,00]</w:t>
      </w:r>
    </w:p>
    <w:p w14:paraId="3408DA27" w14:textId="57C77406" w:rsidR="00D7127C" w:rsidRDefault="00D7127C" w:rsidP="00A807ED">
      <w:pPr>
        <w:rPr>
          <w:rFonts w:ascii="Calibri" w:hAnsi="Calibri"/>
        </w:rPr>
      </w:pPr>
    </w:p>
    <w:p w14:paraId="408239E6" w14:textId="77777777" w:rsidR="00D7127C" w:rsidRPr="000F5BD5" w:rsidRDefault="00D7127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288ED433" w14:textId="0876E6DA" w:rsidR="00241228" w:rsidRDefault="00AE14BC" w:rsidP="00977E37">
            <w:pPr>
              <w:rPr>
                <w:b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A</w:t>
            </w:r>
            <w:r w:rsidR="00977E37">
              <w:rPr>
                <w:b/>
              </w:rPr>
              <w:t>:</w:t>
            </w:r>
            <w:r>
              <w:rPr>
                <w:b/>
              </w:rPr>
              <w:t xml:space="preserve"> OFFERTA TECNICA</w:t>
            </w:r>
            <w:r w:rsidR="00977E37">
              <w:rPr>
                <w:b/>
              </w:rPr>
              <w:t xml:space="preserve">: </w:t>
            </w:r>
            <w:r w:rsidR="00241228">
              <w:rPr>
                <w:b/>
              </w:rPr>
              <w:t>QUALITA’ DELLA STRUTTURA ORGANIZZATIVA</w:t>
            </w:r>
          </w:p>
          <w:p w14:paraId="376445D5" w14:textId="3F50C20D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b/>
              </w:rPr>
              <w:t xml:space="preserve">CRITERIO A </w:t>
            </w:r>
            <w:r w:rsidR="00977E37">
              <w:rPr>
                <w:b/>
              </w:rPr>
              <w:t xml:space="preserve">- </w:t>
            </w:r>
            <w:r>
              <w:rPr>
                <w:b/>
              </w:rPr>
              <w:t>sub criterio A</w:t>
            </w:r>
            <w:r w:rsidR="00A807ED" w:rsidRPr="00977E37"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2FEE" w14:textId="77777777" w:rsidR="00D039D2" w:rsidRDefault="00D039D2">
      <w:r>
        <w:separator/>
      </w:r>
    </w:p>
  </w:endnote>
  <w:endnote w:type="continuationSeparator" w:id="0">
    <w:p w14:paraId="7A03E8EF" w14:textId="77777777" w:rsidR="00D039D2" w:rsidRDefault="00D0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129F0" w14:textId="77777777" w:rsidR="00D039D2" w:rsidRDefault="00D039D2">
      <w:r>
        <w:separator/>
      </w:r>
    </w:p>
  </w:footnote>
  <w:footnote w:type="continuationSeparator" w:id="0">
    <w:p w14:paraId="3897332A" w14:textId="77777777" w:rsidR="00D039D2" w:rsidRDefault="00D039D2">
      <w:r>
        <w:continuationSeparator/>
      </w:r>
    </w:p>
  </w:footnote>
  <w:footnote w:id="1">
    <w:p w14:paraId="65705099" w14:textId="77777777" w:rsidR="00A807ED" w:rsidRPr="00A807ED" w:rsidRDefault="00822EE1" w:rsidP="00A807ED">
      <w:pPr>
        <w:tabs>
          <w:tab w:val="num" w:pos="720"/>
        </w:tabs>
        <w:suppressAutoHyphens/>
        <w:overflowPunct w:val="0"/>
        <w:spacing w:line="240" w:lineRule="auto"/>
        <w:ind w:left="284"/>
        <w:textAlignment w:val="baseline"/>
        <w:rPr>
          <w:rFonts w:ascii="Calibri" w:hAnsi="Calibri" w:cs="Calibri"/>
          <w:i/>
          <w:iCs/>
          <w:color w:val="auto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A807ED" w:rsidRPr="00A807ED">
        <w:rPr>
          <w:rFonts w:ascii="Calibri" w:hAnsi="Calibri" w:cs="Calibri"/>
          <w:i/>
          <w:iCs/>
          <w:color w:val="auto"/>
          <w:sz w:val="18"/>
          <w:szCs w:val="18"/>
        </w:rPr>
        <w:t xml:space="preserve">Dovrà essere descritto il Piano formativo destinato al personale impiegato nell’esecuzione del servizio che sarà valutato con riferimento all’impegno a </w:t>
      </w:r>
      <w:proofErr w:type="spellStart"/>
      <w:r w:rsidR="00A807ED" w:rsidRPr="00A807ED">
        <w:rPr>
          <w:rFonts w:ascii="Calibri" w:hAnsi="Calibri" w:cs="Calibri"/>
          <w:i/>
          <w:iCs/>
          <w:color w:val="auto"/>
          <w:sz w:val="18"/>
          <w:szCs w:val="18"/>
        </w:rPr>
        <w:t>erogarare</w:t>
      </w:r>
      <w:proofErr w:type="spellEnd"/>
      <w:r w:rsidR="00A807ED" w:rsidRPr="00A807ED">
        <w:rPr>
          <w:rFonts w:ascii="Calibri" w:hAnsi="Calibri" w:cs="Calibri"/>
          <w:i/>
          <w:iCs/>
          <w:color w:val="auto"/>
          <w:sz w:val="18"/>
          <w:szCs w:val="18"/>
        </w:rPr>
        <w:t xml:space="preserve"> la </w:t>
      </w:r>
      <w:r w:rsidR="00A807ED" w:rsidRPr="00A807ED">
        <w:rPr>
          <w:rFonts w:ascii="Calibri" w:hAnsi="Calibri" w:cs="Calibri"/>
          <w:i/>
          <w:iCs/>
          <w:color w:val="auto"/>
          <w:sz w:val="18"/>
          <w:szCs w:val="18"/>
          <w:u w:val="single"/>
        </w:rPr>
        <w:t>formazione di base</w:t>
      </w:r>
      <w:r w:rsidR="00A807ED" w:rsidRPr="00A807ED">
        <w:rPr>
          <w:rFonts w:ascii="Calibri" w:hAnsi="Calibri" w:cs="Calibri"/>
          <w:i/>
          <w:iCs/>
          <w:color w:val="auto"/>
          <w:sz w:val="18"/>
          <w:szCs w:val="18"/>
        </w:rPr>
        <w:t xml:space="preserve"> inerente </w:t>
      </w:r>
      <w:proofErr w:type="gramStart"/>
      <w:r w:rsidR="00A807ED" w:rsidRPr="00A807ED">
        <w:rPr>
          <w:rFonts w:ascii="Calibri" w:hAnsi="Calibri" w:cs="Calibri"/>
          <w:i/>
          <w:iCs/>
          <w:color w:val="auto"/>
          <w:sz w:val="18"/>
          <w:szCs w:val="18"/>
        </w:rPr>
        <w:t>i</w:t>
      </w:r>
      <w:proofErr w:type="gramEnd"/>
      <w:r w:rsidR="00A807ED" w:rsidRPr="00A807ED">
        <w:rPr>
          <w:rFonts w:ascii="Calibri" w:hAnsi="Calibri" w:cs="Calibri"/>
          <w:i/>
          <w:iCs/>
          <w:color w:val="auto"/>
          <w:sz w:val="18"/>
          <w:szCs w:val="18"/>
        </w:rPr>
        <w:t xml:space="preserve"> seguenti argomenti:</w:t>
      </w:r>
    </w:p>
    <w:p w14:paraId="20D0E177" w14:textId="77777777" w:rsidR="00A807ED" w:rsidRPr="00A807ED" w:rsidRDefault="00A807ED" w:rsidP="00A807E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240" w:lineRule="auto"/>
        <w:ind w:left="567" w:hanging="141"/>
        <w:rPr>
          <w:rFonts w:ascii="Calibri" w:hAnsi="Calibri" w:cs="Calibri"/>
          <w:i/>
          <w:iCs/>
          <w:color w:val="auto"/>
          <w:sz w:val="18"/>
          <w:szCs w:val="18"/>
        </w:rPr>
      </w:pP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conoscenza e aggiornamento sulle disposizioni in materia di contrasto alla diffusione epidemiologica da Covid.19;</w:t>
      </w:r>
    </w:p>
    <w:p w14:paraId="08664A95" w14:textId="77777777" w:rsidR="00A807ED" w:rsidRPr="00A807ED" w:rsidRDefault="00A807ED" w:rsidP="00A807E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240" w:lineRule="auto"/>
        <w:ind w:left="426" w:firstLine="0"/>
        <w:rPr>
          <w:rFonts w:ascii="Calibri" w:hAnsi="Calibri" w:cs="Calibri"/>
          <w:i/>
          <w:iCs/>
          <w:color w:val="auto"/>
          <w:sz w:val="18"/>
          <w:szCs w:val="18"/>
        </w:rPr>
      </w:pP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conoscenza Lingua Inglese;</w:t>
      </w:r>
    </w:p>
    <w:p w14:paraId="5747DA05" w14:textId="77777777" w:rsidR="00A807ED" w:rsidRPr="00A807ED" w:rsidRDefault="00A807ED" w:rsidP="00A807E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240" w:lineRule="auto"/>
        <w:ind w:left="426" w:firstLine="0"/>
        <w:rPr>
          <w:rFonts w:ascii="Calibri" w:hAnsi="Calibri" w:cs="Calibri"/>
          <w:i/>
          <w:iCs/>
          <w:color w:val="auto"/>
          <w:sz w:val="18"/>
          <w:szCs w:val="18"/>
        </w:rPr>
      </w:pP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primo soccorso;</w:t>
      </w:r>
    </w:p>
    <w:p w14:paraId="7A83CBE1" w14:textId="77777777" w:rsidR="00A807ED" w:rsidRPr="00A807ED" w:rsidRDefault="00A807ED" w:rsidP="00A807ED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240" w:lineRule="auto"/>
        <w:ind w:left="567" w:hanging="141"/>
        <w:rPr>
          <w:rFonts w:ascii="Calibri" w:hAnsi="Calibri" w:cs="Calibri"/>
          <w:i/>
          <w:iCs/>
          <w:color w:val="auto"/>
          <w:sz w:val="18"/>
          <w:szCs w:val="18"/>
          <w:u w:val="single"/>
        </w:rPr>
      </w:pP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primo Soccorso BLS-D per l’utilizzo dello specifico defibrillatore semiautomatico esterno in dotazione all’AdSP;</w:t>
      </w:r>
    </w:p>
    <w:p w14:paraId="2D315D51" w14:textId="77777777" w:rsidR="00A807ED" w:rsidRPr="00A807ED" w:rsidRDefault="00A807ED" w:rsidP="00A807ED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240" w:lineRule="auto"/>
        <w:ind w:left="567" w:hanging="141"/>
        <w:rPr>
          <w:rFonts w:ascii="Calibri" w:hAnsi="Calibri" w:cs="Calibri"/>
          <w:i/>
          <w:iCs/>
          <w:color w:val="auto"/>
          <w:sz w:val="18"/>
          <w:szCs w:val="18"/>
          <w:u w:val="single"/>
        </w:rPr>
      </w:pP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 xml:space="preserve">nozioni di </w:t>
      </w:r>
      <w:proofErr w:type="spellStart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maritime</w:t>
      </w:r>
      <w:proofErr w:type="spellEnd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 xml:space="preserve"> security.</w:t>
      </w:r>
    </w:p>
    <w:p w14:paraId="31C27C7D" w14:textId="77777777" w:rsidR="001D1190" w:rsidRDefault="001D1190" w:rsidP="001D1190">
      <w:pPr>
        <w:widowControl/>
        <w:tabs>
          <w:tab w:val="left" w:pos="567"/>
        </w:tabs>
        <w:autoSpaceDE/>
        <w:autoSpaceDN/>
        <w:adjustRightInd/>
        <w:spacing w:line="240" w:lineRule="auto"/>
        <w:ind w:left="426"/>
        <w:rPr>
          <w:rFonts w:ascii="Calibri" w:hAnsi="Calibri" w:cs="Calibri"/>
          <w:i/>
          <w:iCs/>
          <w:color w:val="auto"/>
          <w:sz w:val="18"/>
          <w:szCs w:val="18"/>
        </w:rPr>
      </w:pPr>
      <w:bookmarkStart w:id="1" w:name="_Hlk61427913"/>
      <w:bookmarkStart w:id="2" w:name="_GoBack"/>
      <w:bookmarkEnd w:id="2"/>
      <w:r w:rsidRPr="001D1190">
        <w:rPr>
          <w:rFonts w:ascii="Calibri" w:hAnsi="Calibri" w:cs="Calibri"/>
          <w:i/>
          <w:iCs/>
          <w:color w:val="auto"/>
          <w:sz w:val="18"/>
          <w:szCs w:val="18"/>
        </w:rPr>
        <w:t>Dovrà essere chiaramente indicato l’impegno a erogare la formazione, modulata secondo il seguente monte ore per almeno n. 2 addetti al servizio per singolo porto, da svolgersi entro i primi 30 giorni dall’avvio del servizio:</w:t>
      </w:r>
    </w:p>
    <w:p w14:paraId="38071ADA" w14:textId="185C8E0E" w:rsidR="00A807ED" w:rsidRPr="00A807ED" w:rsidRDefault="00A807ED" w:rsidP="00A807E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240" w:lineRule="auto"/>
        <w:ind w:left="426" w:firstLine="0"/>
        <w:rPr>
          <w:rFonts w:ascii="Calibri" w:hAnsi="Calibri" w:cs="Calibri"/>
          <w:i/>
          <w:iCs/>
          <w:color w:val="auto"/>
          <w:sz w:val="18"/>
          <w:szCs w:val="18"/>
        </w:rPr>
      </w:pP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meno di 4 ore [</w:t>
      </w:r>
      <w:proofErr w:type="spellStart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coeff</w:t>
      </w:r>
      <w:proofErr w:type="spellEnd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. Valutazione 0,00]</w:t>
      </w:r>
    </w:p>
    <w:p w14:paraId="039DF889" w14:textId="77777777" w:rsidR="00A807ED" w:rsidRPr="00A807ED" w:rsidRDefault="00A807ED" w:rsidP="00A807E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240" w:lineRule="auto"/>
        <w:ind w:left="426" w:firstLine="0"/>
        <w:rPr>
          <w:rFonts w:ascii="Calibri" w:hAnsi="Calibri" w:cs="Calibri"/>
          <w:i/>
          <w:iCs/>
          <w:color w:val="auto"/>
          <w:sz w:val="18"/>
          <w:szCs w:val="18"/>
        </w:rPr>
      </w:pP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4 ore [</w:t>
      </w:r>
      <w:proofErr w:type="spellStart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coeff</w:t>
      </w:r>
      <w:proofErr w:type="spellEnd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. Valutazione 0,20]</w:t>
      </w:r>
    </w:p>
    <w:p w14:paraId="5E54635A" w14:textId="77777777" w:rsidR="00A807ED" w:rsidRPr="00A807ED" w:rsidRDefault="00A807ED" w:rsidP="00A807E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240" w:lineRule="auto"/>
        <w:ind w:left="426" w:firstLine="0"/>
        <w:rPr>
          <w:rFonts w:ascii="Calibri" w:hAnsi="Calibri" w:cs="Calibri"/>
          <w:i/>
          <w:iCs/>
          <w:color w:val="auto"/>
          <w:sz w:val="18"/>
          <w:szCs w:val="18"/>
        </w:rPr>
      </w:pP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5 ore [</w:t>
      </w:r>
      <w:proofErr w:type="spellStart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coeff</w:t>
      </w:r>
      <w:proofErr w:type="spellEnd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. Valutazione 0,40]</w:t>
      </w:r>
    </w:p>
    <w:p w14:paraId="66746DC0" w14:textId="77777777" w:rsidR="00A807ED" w:rsidRPr="00A807ED" w:rsidRDefault="00A807ED" w:rsidP="00A807E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240" w:lineRule="auto"/>
        <w:ind w:left="426" w:firstLine="0"/>
        <w:rPr>
          <w:rFonts w:ascii="Calibri" w:hAnsi="Calibri" w:cs="Calibri"/>
          <w:i/>
          <w:iCs/>
          <w:color w:val="auto"/>
          <w:sz w:val="18"/>
          <w:szCs w:val="18"/>
        </w:rPr>
      </w:pP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6 ore [</w:t>
      </w:r>
      <w:proofErr w:type="spellStart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coeff</w:t>
      </w:r>
      <w:proofErr w:type="spellEnd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. Valutazione 0,60]</w:t>
      </w:r>
    </w:p>
    <w:p w14:paraId="1BA35AD5" w14:textId="77777777" w:rsidR="00A807ED" w:rsidRPr="00A807ED" w:rsidRDefault="00A807ED" w:rsidP="00A807E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240" w:lineRule="auto"/>
        <w:ind w:left="426" w:firstLine="0"/>
        <w:rPr>
          <w:rFonts w:ascii="Calibri" w:hAnsi="Calibri" w:cs="Calibri"/>
          <w:i/>
          <w:iCs/>
          <w:color w:val="auto"/>
          <w:sz w:val="18"/>
          <w:szCs w:val="18"/>
        </w:rPr>
      </w:pP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7 ore [</w:t>
      </w:r>
      <w:proofErr w:type="spellStart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coeff</w:t>
      </w:r>
      <w:proofErr w:type="spellEnd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. Valutazione 0,80]</w:t>
      </w:r>
    </w:p>
    <w:p w14:paraId="64E06F6C" w14:textId="77777777" w:rsidR="00A807ED" w:rsidRPr="00A807ED" w:rsidRDefault="00A807ED" w:rsidP="00A807ED">
      <w:pPr>
        <w:widowControl/>
        <w:numPr>
          <w:ilvl w:val="0"/>
          <w:numId w:val="25"/>
        </w:numPr>
        <w:tabs>
          <w:tab w:val="left" w:pos="567"/>
        </w:tabs>
        <w:autoSpaceDE/>
        <w:autoSpaceDN/>
        <w:adjustRightInd/>
        <w:spacing w:line="240" w:lineRule="auto"/>
        <w:ind w:left="426" w:firstLine="0"/>
        <w:rPr>
          <w:rFonts w:ascii="Calibri" w:hAnsi="Calibri" w:cs="Calibri"/>
          <w:i/>
          <w:iCs/>
          <w:color w:val="auto"/>
          <w:sz w:val="18"/>
          <w:szCs w:val="18"/>
        </w:rPr>
      </w:pP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8 ore o più [</w:t>
      </w:r>
      <w:proofErr w:type="spellStart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coeff</w:t>
      </w:r>
      <w:proofErr w:type="spellEnd"/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. Valutazione 1,00]</w:t>
      </w:r>
    </w:p>
    <w:bookmarkEnd w:id="1"/>
    <w:p w14:paraId="111F7E78" w14:textId="77777777" w:rsidR="00A807ED" w:rsidRPr="00A807ED" w:rsidRDefault="00A807ED" w:rsidP="00A807ED">
      <w:pPr>
        <w:adjustRightInd/>
        <w:spacing w:line="240" w:lineRule="auto"/>
        <w:ind w:left="284"/>
        <w:rPr>
          <w:rFonts w:ascii="Calibri" w:hAnsi="Calibri" w:cs="Calibri"/>
          <w:i/>
          <w:iCs/>
          <w:color w:val="auto"/>
          <w:sz w:val="18"/>
          <w:szCs w:val="18"/>
        </w:rPr>
      </w:pP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>Il punteggio massimo attribuibile per il sub criterio A</w:t>
      </w:r>
      <w:r w:rsidRPr="00A807ED">
        <w:rPr>
          <w:rFonts w:ascii="Calibri" w:hAnsi="Calibri" w:cs="Calibri"/>
          <w:i/>
          <w:iCs/>
          <w:color w:val="auto"/>
          <w:sz w:val="18"/>
          <w:szCs w:val="18"/>
          <w:vertAlign w:val="subscript"/>
        </w:rPr>
        <w:t>3</w:t>
      </w:r>
      <w:r w:rsidRPr="00A807ED">
        <w:rPr>
          <w:rFonts w:ascii="Calibri" w:hAnsi="Calibri" w:cs="Calibri"/>
          <w:i/>
          <w:iCs/>
          <w:color w:val="auto"/>
          <w:sz w:val="18"/>
          <w:szCs w:val="18"/>
        </w:rPr>
        <w:t xml:space="preserve"> è di 5 punti.</w:t>
      </w:r>
    </w:p>
    <w:p w14:paraId="3C746CCB" w14:textId="00437B38" w:rsidR="00822EE1" w:rsidRPr="00822EE1" w:rsidRDefault="00822EE1" w:rsidP="00A807ED">
      <w:pPr>
        <w:tabs>
          <w:tab w:val="num" w:pos="720"/>
        </w:tabs>
        <w:suppressAutoHyphens/>
        <w:overflowPunct w:val="0"/>
        <w:spacing w:line="240" w:lineRule="auto"/>
        <w:ind w:left="284"/>
        <w:textAlignment w:val="baseline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3FB42A15"/>
    <w:multiLevelType w:val="hybridMultilevel"/>
    <w:tmpl w:val="2A8A4A88"/>
    <w:lvl w:ilvl="0" w:tplc="DE6A25B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5"/>
  </w:num>
  <w:num w:numId="5">
    <w:abstractNumId w:val="17"/>
  </w:num>
  <w:num w:numId="6">
    <w:abstractNumId w:val="12"/>
  </w:num>
  <w:num w:numId="7">
    <w:abstractNumId w:val="4"/>
  </w:num>
  <w:num w:numId="8">
    <w:abstractNumId w:val="8"/>
  </w:num>
  <w:num w:numId="9">
    <w:abstractNumId w:val="22"/>
  </w:num>
  <w:num w:numId="10">
    <w:abstractNumId w:val="5"/>
  </w:num>
  <w:num w:numId="11">
    <w:abstractNumId w:val="13"/>
  </w:num>
  <w:num w:numId="12">
    <w:abstractNumId w:val="0"/>
  </w:num>
  <w:num w:numId="13">
    <w:abstractNumId w:val="21"/>
  </w:num>
  <w:num w:numId="14">
    <w:abstractNumId w:val="2"/>
  </w:num>
  <w:num w:numId="15">
    <w:abstractNumId w:val="24"/>
  </w:num>
  <w:num w:numId="16">
    <w:abstractNumId w:val="10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3"/>
  </w:num>
  <w:num w:numId="24">
    <w:abstractNumId w:val="1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190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49C1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3F7DA0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4DD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0566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77E37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07ED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3E6D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D10E0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39D2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127C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2228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1E40-F096-4C9E-8E33-6BC82D80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6</cp:revision>
  <cp:lastPrinted>2019-12-12T09:19:00Z</cp:lastPrinted>
  <dcterms:created xsi:type="dcterms:W3CDTF">2021-01-13T09:59:00Z</dcterms:created>
  <dcterms:modified xsi:type="dcterms:W3CDTF">2021-01-22T12:33:00Z</dcterms:modified>
</cp:coreProperties>
</file>