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D5C" w:rsidRPr="00965F9B" w:rsidRDefault="00DA5D5C" w:rsidP="00DA5D5C">
      <w:pPr>
        <w:spacing w:line="480" w:lineRule="exact"/>
        <w:jc w:val="center"/>
        <w:rPr>
          <w:rFonts w:ascii="Arial" w:hAnsi="Arial" w:cs="Arial"/>
          <w:b/>
          <w:bCs/>
          <w:sz w:val="22"/>
          <w:szCs w:val="22"/>
        </w:rPr>
      </w:pPr>
      <w:bookmarkStart w:id="0" w:name="_GoBack"/>
      <w:bookmarkEnd w:id="0"/>
      <w:r w:rsidRPr="00965F9B">
        <w:rPr>
          <w:rFonts w:ascii="Arial" w:hAnsi="Arial" w:cs="Arial"/>
          <w:b/>
          <w:bCs/>
          <w:sz w:val="22"/>
          <w:szCs w:val="22"/>
        </w:rPr>
        <w:t>AUTORITA’ DI SISTE</w:t>
      </w:r>
      <w:r w:rsidR="008A3605" w:rsidRPr="00965F9B">
        <w:rPr>
          <w:rFonts w:ascii="Arial" w:hAnsi="Arial" w:cs="Arial"/>
          <w:b/>
          <w:bCs/>
          <w:sz w:val="22"/>
          <w:szCs w:val="22"/>
        </w:rPr>
        <w:t xml:space="preserve">MA </w:t>
      </w:r>
      <w:r w:rsidRPr="00965F9B">
        <w:rPr>
          <w:rFonts w:ascii="Arial" w:hAnsi="Arial" w:cs="Arial"/>
          <w:b/>
          <w:bCs/>
          <w:sz w:val="22"/>
          <w:szCs w:val="22"/>
        </w:rPr>
        <w:t>PORTUALE D</w:t>
      </w:r>
      <w:r w:rsidR="008A3605" w:rsidRPr="00965F9B">
        <w:rPr>
          <w:rFonts w:ascii="Arial" w:hAnsi="Arial" w:cs="Arial"/>
          <w:b/>
          <w:bCs/>
          <w:sz w:val="22"/>
          <w:szCs w:val="22"/>
        </w:rPr>
        <w:t>EL MARE DI SARDEGNA</w:t>
      </w:r>
    </w:p>
    <w:p w:rsidR="00DA5D5C" w:rsidRPr="00965F9B" w:rsidRDefault="00DA5D5C" w:rsidP="00DA5D5C">
      <w:pPr>
        <w:spacing w:line="480" w:lineRule="exact"/>
        <w:jc w:val="center"/>
        <w:rPr>
          <w:rFonts w:ascii="Arial" w:hAnsi="Arial" w:cs="Arial"/>
          <w:b/>
          <w:bCs/>
          <w:sz w:val="22"/>
          <w:szCs w:val="22"/>
        </w:rPr>
      </w:pPr>
      <w:r w:rsidRPr="00965F9B">
        <w:rPr>
          <w:rFonts w:ascii="Arial" w:hAnsi="Arial" w:cs="Arial"/>
          <w:b/>
          <w:bCs/>
          <w:sz w:val="22"/>
          <w:szCs w:val="22"/>
        </w:rPr>
        <w:t>Ente P</w:t>
      </w:r>
      <w:r w:rsidR="00CF0396" w:rsidRPr="00965F9B">
        <w:rPr>
          <w:rFonts w:ascii="Arial" w:hAnsi="Arial" w:cs="Arial"/>
          <w:b/>
          <w:bCs/>
          <w:sz w:val="22"/>
          <w:szCs w:val="22"/>
        </w:rPr>
        <w:t>ubblico istituito ai sensi del</w:t>
      </w:r>
      <w:r w:rsidRPr="00965F9B">
        <w:rPr>
          <w:rFonts w:ascii="Arial" w:hAnsi="Arial" w:cs="Arial"/>
          <w:b/>
          <w:bCs/>
          <w:sz w:val="22"/>
          <w:szCs w:val="22"/>
        </w:rPr>
        <w:t xml:space="preserve"> </w:t>
      </w:r>
      <w:r w:rsidR="00CF0396" w:rsidRPr="00965F9B">
        <w:rPr>
          <w:rFonts w:ascii="Arial" w:hAnsi="Arial" w:cs="Arial"/>
          <w:b/>
          <w:bCs/>
          <w:sz w:val="22"/>
          <w:szCs w:val="22"/>
        </w:rPr>
        <w:t>D.lgs. in data 04.08.2016, n. 169</w:t>
      </w:r>
    </w:p>
    <w:p w:rsidR="00DA5D5C" w:rsidRPr="00965F9B" w:rsidRDefault="00DA5D5C" w:rsidP="00B8441D">
      <w:pPr>
        <w:keepNext/>
        <w:spacing w:line="480" w:lineRule="exact"/>
        <w:ind w:firstLine="2410"/>
        <w:jc w:val="center"/>
        <w:outlineLvl w:val="1"/>
        <w:rPr>
          <w:rFonts w:ascii="Arial" w:hAnsi="Arial" w:cs="Arial"/>
          <w:b/>
          <w:bCs/>
          <w:sz w:val="22"/>
          <w:szCs w:val="22"/>
        </w:rPr>
      </w:pPr>
      <w:r w:rsidRPr="00965F9B">
        <w:rPr>
          <w:rFonts w:ascii="Arial" w:hAnsi="Arial" w:cs="Arial"/>
          <w:b/>
          <w:bCs/>
          <w:sz w:val="22"/>
          <w:szCs w:val="22"/>
        </w:rPr>
        <w:t xml:space="preserve">REGISTRO CONCESSIONI PER ATTO N° </w:t>
      </w:r>
      <w:r w:rsidR="004A4372" w:rsidRPr="00965F9B">
        <w:rPr>
          <w:rFonts w:ascii="Arial" w:hAnsi="Arial" w:cs="Arial"/>
          <w:b/>
          <w:bCs/>
          <w:sz w:val="22"/>
          <w:szCs w:val="22"/>
        </w:rPr>
        <w:t>_____</w:t>
      </w:r>
    </w:p>
    <w:p w:rsidR="00DA5D5C" w:rsidRPr="00965F9B" w:rsidRDefault="00DA5D5C" w:rsidP="00B8441D">
      <w:pPr>
        <w:spacing w:line="480" w:lineRule="exact"/>
        <w:ind w:right="1274" w:firstLine="2410"/>
        <w:jc w:val="center"/>
        <w:rPr>
          <w:rFonts w:ascii="Arial" w:hAnsi="Arial" w:cs="Arial"/>
          <w:b/>
          <w:bCs/>
          <w:sz w:val="22"/>
          <w:szCs w:val="22"/>
        </w:rPr>
      </w:pPr>
      <w:r w:rsidRPr="00965F9B">
        <w:rPr>
          <w:rFonts w:ascii="Arial" w:hAnsi="Arial" w:cs="Arial"/>
          <w:b/>
          <w:bCs/>
          <w:sz w:val="22"/>
          <w:szCs w:val="22"/>
        </w:rPr>
        <w:t xml:space="preserve">REGISTRO REPERTORIO N° </w:t>
      </w:r>
      <w:r w:rsidR="004A4372" w:rsidRPr="00965F9B">
        <w:rPr>
          <w:rFonts w:ascii="Arial" w:hAnsi="Arial" w:cs="Arial"/>
          <w:b/>
          <w:bCs/>
          <w:sz w:val="22"/>
          <w:szCs w:val="22"/>
        </w:rPr>
        <w:softHyphen/>
      </w:r>
      <w:r w:rsidR="004A4372" w:rsidRPr="00965F9B">
        <w:rPr>
          <w:rFonts w:ascii="Arial" w:hAnsi="Arial" w:cs="Arial"/>
          <w:b/>
          <w:bCs/>
          <w:sz w:val="22"/>
          <w:szCs w:val="22"/>
        </w:rPr>
        <w:softHyphen/>
      </w:r>
      <w:r w:rsidR="004A4372" w:rsidRPr="00965F9B">
        <w:rPr>
          <w:rFonts w:ascii="Arial" w:hAnsi="Arial" w:cs="Arial"/>
          <w:b/>
          <w:bCs/>
          <w:sz w:val="22"/>
          <w:szCs w:val="22"/>
        </w:rPr>
        <w:softHyphen/>
      </w:r>
      <w:r w:rsidR="004A4372" w:rsidRPr="00965F9B">
        <w:rPr>
          <w:rFonts w:ascii="Arial" w:hAnsi="Arial" w:cs="Arial"/>
          <w:b/>
          <w:bCs/>
          <w:sz w:val="22"/>
          <w:szCs w:val="22"/>
        </w:rPr>
        <w:softHyphen/>
        <w:t>_____</w:t>
      </w:r>
    </w:p>
    <w:p w:rsidR="004A4372" w:rsidRPr="00965F9B" w:rsidRDefault="00DA5D5C" w:rsidP="007D0454">
      <w:pPr>
        <w:spacing w:line="480" w:lineRule="exact"/>
        <w:jc w:val="both"/>
        <w:rPr>
          <w:rFonts w:ascii="Arial" w:hAnsi="Arial" w:cs="Arial"/>
          <w:sz w:val="22"/>
          <w:szCs w:val="22"/>
        </w:rPr>
      </w:pPr>
      <w:r w:rsidRPr="00965F9B">
        <w:rPr>
          <w:rFonts w:ascii="Arial" w:hAnsi="Arial" w:cs="Arial"/>
          <w:sz w:val="22"/>
          <w:szCs w:val="22"/>
        </w:rPr>
        <w:t xml:space="preserve">Atto formale con il quale </w:t>
      </w:r>
      <w:r w:rsidR="00CE7086" w:rsidRPr="00965F9B">
        <w:rPr>
          <w:rFonts w:ascii="Arial" w:hAnsi="Arial" w:cs="Arial"/>
          <w:sz w:val="22"/>
          <w:szCs w:val="22"/>
        </w:rPr>
        <w:t>l</w:t>
      </w:r>
      <w:r w:rsidR="00055813" w:rsidRPr="00965F9B">
        <w:rPr>
          <w:rFonts w:ascii="Arial" w:hAnsi="Arial" w:cs="Arial"/>
          <w:sz w:val="22"/>
          <w:szCs w:val="22"/>
        </w:rPr>
        <w:t>’AUTORITÀ DI SISTEMA PORTUALE DEL MARE DI SARDEGNA, con sede legale in Cagliari</w:t>
      </w:r>
      <w:r w:rsidR="006746E8" w:rsidRPr="00965F9B">
        <w:rPr>
          <w:rFonts w:ascii="Arial" w:hAnsi="Arial" w:cs="Arial"/>
          <w:sz w:val="22"/>
          <w:szCs w:val="22"/>
        </w:rPr>
        <w:t xml:space="preserve"> (CA)</w:t>
      </w:r>
      <w:r w:rsidR="00CE7086" w:rsidRPr="00965F9B">
        <w:rPr>
          <w:rFonts w:ascii="Arial" w:hAnsi="Arial" w:cs="Arial"/>
          <w:sz w:val="22"/>
          <w:szCs w:val="22"/>
        </w:rPr>
        <w:t>,</w:t>
      </w:r>
      <w:r w:rsidR="00055813" w:rsidRPr="00965F9B">
        <w:rPr>
          <w:rFonts w:ascii="Arial" w:hAnsi="Arial" w:cs="Arial"/>
          <w:sz w:val="22"/>
          <w:szCs w:val="22"/>
        </w:rPr>
        <w:t xml:space="preserve"> Molo Dogana</w:t>
      </w:r>
      <w:r w:rsidR="00CE7086" w:rsidRPr="00965F9B">
        <w:rPr>
          <w:rFonts w:ascii="Arial" w:hAnsi="Arial" w:cs="Arial"/>
          <w:sz w:val="22"/>
          <w:szCs w:val="22"/>
        </w:rPr>
        <w:t xml:space="preserve">, </w:t>
      </w:r>
      <w:r w:rsidRPr="00965F9B">
        <w:rPr>
          <w:rFonts w:ascii="Arial" w:hAnsi="Arial" w:cs="Arial"/>
          <w:bCs/>
          <w:sz w:val="22"/>
          <w:szCs w:val="22"/>
        </w:rPr>
        <w:t>concede</w:t>
      </w:r>
      <w:r w:rsidR="00863E6B" w:rsidRPr="00965F9B">
        <w:rPr>
          <w:rFonts w:ascii="Arial" w:hAnsi="Arial" w:cs="Arial"/>
          <w:bCs/>
          <w:sz w:val="22"/>
          <w:szCs w:val="22"/>
        </w:rPr>
        <w:t>,</w:t>
      </w:r>
      <w:r w:rsidRPr="00965F9B">
        <w:rPr>
          <w:rFonts w:ascii="Arial" w:hAnsi="Arial" w:cs="Arial"/>
          <w:bCs/>
          <w:sz w:val="22"/>
          <w:szCs w:val="22"/>
        </w:rPr>
        <w:t xml:space="preserve"> </w:t>
      </w:r>
      <w:r w:rsidRPr="00965F9B">
        <w:rPr>
          <w:rFonts w:ascii="Arial" w:hAnsi="Arial" w:cs="Arial"/>
          <w:sz w:val="22"/>
          <w:szCs w:val="22"/>
        </w:rPr>
        <w:t>alla Soc</w:t>
      </w:r>
      <w:r w:rsidR="00867C14" w:rsidRPr="00965F9B">
        <w:rPr>
          <w:rFonts w:ascii="Arial" w:hAnsi="Arial" w:cs="Arial"/>
          <w:sz w:val="22"/>
          <w:szCs w:val="22"/>
        </w:rPr>
        <w:t xml:space="preserve">ietà </w:t>
      </w:r>
      <w:bookmarkStart w:id="1" w:name="_Hlk513807066"/>
      <w:r w:rsidR="00A515BF" w:rsidRPr="00965F9B">
        <w:rPr>
          <w:rFonts w:ascii="Arial" w:hAnsi="Arial" w:cs="Arial"/>
          <w:sz w:val="22"/>
          <w:szCs w:val="22"/>
        </w:rPr>
        <w:t>“</w:t>
      </w:r>
      <w:bookmarkEnd w:id="1"/>
      <w:r w:rsidR="00965F9B" w:rsidRPr="00965F9B">
        <w:rPr>
          <w:rFonts w:ascii="Arial" w:hAnsi="Arial" w:cs="Arial"/>
          <w:sz w:val="22"/>
          <w:szCs w:val="22"/>
        </w:rPr>
        <w:t>EDISON</w:t>
      </w:r>
      <w:r w:rsidR="004373C3" w:rsidRPr="00965F9B">
        <w:rPr>
          <w:rFonts w:ascii="Arial" w:hAnsi="Arial" w:cs="Arial"/>
          <w:sz w:val="22"/>
          <w:szCs w:val="22"/>
        </w:rPr>
        <w:t xml:space="preserve"> S.p.A.”</w:t>
      </w:r>
      <w:r w:rsidR="00055813" w:rsidRPr="00965F9B">
        <w:rPr>
          <w:rFonts w:ascii="Arial" w:hAnsi="Arial" w:cs="Arial"/>
          <w:sz w:val="22"/>
          <w:szCs w:val="22"/>
        </w:rPr>
        <w:t xml:space="preserve"> </w:t>
      </w:r>
      <w:bookmarkStart w:id="2" w:name="_Hlk516737520"/>
      <w:r w:rsidRPr="00965F9B">
        <w:rPr>
          <w:rFonts w:ascii="Arial" w:hAnsi="Arial" w:cs="Arial"/>
          <w:sz w:val="22"/>
          <w:szCs w:val="22"/>
        </w:rPr>
        <w:t xml:space="preserve">con sede legale </w:t>
      </w:r>
      <w:bookmarkStart w:id="3" w:name="_Hlk514059940"/>
      <w:r w:rsidR="004373C3" w:rsidRPr="00965F9B">
        <w:rPr>
          <w:rFonts w:ascii="Arial" w:hAnsi="Arial" w:cs="Arial"/>
          <w:sz w:val="22"/>
          <w:szCs w:val="22"/>
        </w:rPr>
        <w:t>in Milano</w:t>
      </w:r>
      <w:r w:rsidR="00165D2C" w:rsidRPr="00965F9B">
        <w:rPr>
          <w:rFonts w:ascii="Arial" w:hAnsi="Arial" w:cs="Arial"/>
          <w:sz w:val="22"/>
          <w:szCs w:val="22"/>
        </w:rPr>
        <w:t xml:space="preserve"> (</w:t>
      </w:r>
      <w:r w:rsidR="004373C3" w:rsidRPr="00965F9B">
        <w:rPr>
          <w:rFonts w:ascii="Arial" w:hAnsi="Arial" w:cs="Arial"/>
          <w:sz w:val="22"/>
          <w:szCs w:val="22"/>
        </w:rPr>
        <w:t>MI</w:t>
      </w:r>
      <w:r w:rsidR="00165D2C" w:rsidRPr="00965F9B">
        <w:rPr>
          <w:rFonts w:ascii="Arial" w:hAnsi="Arial" w:cs="Arial"/>
          <w:sz w:val="22"/>
          <w:szCs w:val="22"/>
        </w:rPr>
        <w:t>)</w:t>
      </w:r>
      <w:r w:rsidR="00867C14" w:rsidRPr="00965F9B">
        <w:rPr>
          <w:rFonts w:ascii="Arial" w:hAnsi="Arial" w:cs="Arial"/>
          <w:sz w:val="22"/>
          <w:szCs w:val="22"/>
        </w:rPr>
        <w:t xml:space="preserve">, </w:t>
      </w:r>
      <w:r w:rsidR="004373C3" w:rsidRPr="00965F9B">
        <w:rPr>
          <w:rFonts w:ascii="Arial" w:hAnsi="Arial" w:cs="Arial"/>
          <w:sz w:val="22"/>
          <w:szCs w:val="22"/>
        </w:rPr>
        <w:t>Foro Buonaparte</w:t>
      </w:r>
      <w:r w:rsidR="00A515BF" w:rsidRPr="00965F9B">
        <w:rPr>
          <w:rFonts w:ascii="Arial" w:hAnsi="Arial" w:cs="Arial"/>
          <w:sz w:val="22"/>
          <w:szCs w:val="22"/>
        </w:rPr>
        <w:t xml:space="preserve"> </w:t>
      </w:r>
      <w:r w:rsidR="00682828" w:rsidRPr="00965F9B">
        <w:rPr>
          <w:rFonts w:ascii="Arial" w:hAnsi="Arial" w:cs="Arial"/>
          <w:sz w:val="22"/>
          <w:szCs w:val="22"/>
        </w:rPr>
        <w:t>n.</w:t>
      </w:r>
      <w:bookmarkEnd w:id="3"/>
      <w:r w:rsidR="004373C3" w:rsidRPr="00965F9B">
        <w:rPr>
          <w:rFonts w:ascii="Arial" w:hAnsi="Arial" w:cs="Arial"/>
          <w:sz w:val="22"/>
          <w:szCs w:val="22"/>
        </w:rPr>
        <w:t xml:space="preserve"> 31</w:t>
      </w:r>
      <w:r w:rsidR="00867C14" w:rsidRPr="00965F9B">
        <w:rPr>
          <w:rFonts w:ascii="Arial" w:hAnsi="Arial" w:cs="Arial"/>
          <w:sz w:val="22"/>
          <w:szCs w:val="22"/>
        </w:rPr>
        <w:t xml:space="preserve">, </w:t>
      </w:r>
      <w:bookmarkStart w:id="4" w:name="_Hlk514059973"/>
      <w:r w:rsidR="00A515BF" w:rsidRPr="00965F9B">
        <w:rPr>
          <w:rFonts w:ascii="Arial" w:hAnsi="Arial" w:cs="Arial"/>
          <w:sz w:val="22"/>
          <w:szCs w:val="22"/>
        </w:rPr>
        <w:t>C.F</w:t>
      </w:r>
      <w:r w:rsidR="00055813" w:rsidRPr="00965F9B">
        <w:rPr>
          <w:rFonts w:ascii="Arial" w:hAnsi="Arial" w:cs="Arial"/>
          <w:sz w:val="22"/>
          <w:szCs w:val="22"/>
        </w:rPr>
        <w:t>.</w:t>
      </w:r>
      <w:r w:rsidR="00C91F0A" w:rsidRPr="00965F9B">
        <w:rPr>
          <w:rFonts w:ascii="Arial" w:hAnsi="Arial" w:cs="Arial"/>
          <w:sz w:val="22"/>
          <w:szCs w:val="22"/>
        </w:rPr>
        <w:t xml:space="preserve"> </w:t>
      </w:r>
      <w:r w:rsidR="004373C3" w:rsidRPr="00965F9B">
        <w:rPr>
          <w:rFonts w:ascii="Arial" w:hAnsi="Arial" w:cs="Arial"/>
          <w:sz w:val="22"/>
          <w:szCs w:val="22"/>
        </w:rPr>
        <w:t>06722600019</w:t>
      </w:r>
      <w:bookmarkEnd w:id="2"/>
      <w:bookmarkEnd w:id="4"/>
      <w:r w:rsidR="00C91F0A" w:rsidRPr="00965F9B">
        <w:rPr>
          <w:rFonts w:ascii="Arial" w:hAnsi="Arial" w:cs="Arial"/>
          <w:sz w:val="22"/>
          <w:szCs w:val="22"/>
        </w:rPr>
        <w:t xml:space="preserve">, </w:t>
      </w:r>
      <w:bookmarkStart w:id="5" w:name="_Hlk516744863"/>
      <w:r w:rsidR="004373C3" w:rsidRPr="00965F9B">
        <w:rPr>
          <w:rFonts w:ascii="Arial" w:hAnsi="Arial" w:cs="Arial"/>
          <w:sz w:val="22"/>
          <w:szCs w:val="22"/>
        </w:rPr>
        <w:t>di</w:t>
      </w:r>
      <w:r w:rsidR="001E2253" w:rsidRPr="00965F9B">
        <w:rPr>
          <w:rFonts w:ascii="Arial" w:hAnsi="Arial" w:cs="Arial"/>
          <w:sz w:val="22"/>
          <w:szCs w:val="22"/>
        </w:rPr>
        <w:t xml:space="preserve"> </w:t>
      </w:r>
      <w:bookmarkStart w:id="6" w:name="_Hlk517950836"/>
      <w:r w:rsidR="001E2253" w:rsidRPr="00965F9B">
        <w:rPr>
          <w:rFonts w:ascii="Arial" w:hAnsi="Arial" w:cs="Arial"/>
          <w:sz w:val="22"/>
          <w:szCs w:val="22"/>
        </w:rPr>
        <w:t>occupare</w:t>
      </w:r>
      <w:bookmarkEnd w:id="5"/>
      <w:r w:rsidR="007D0454" w:rsidRPr="00965F9B">
        <w:rPr>
          <w:rFonts w:ascii="Arial" w:hAnsi="Arial" w:cs="Arial"/>
          <w:bCs/>
          <w:sz w:val="22"/>
          <w:szCs w:val="22"/>
        </w:rPr>
        <w:t xml:space="preserve"> un’area a terra</w:t>
      </w:r>
      <w:r w:rsidR="004A4372" w:rsidRPr="00965F9B">
        <w:rPr>
          <w:rFonts w:ascii="Arial" w:hAnsi="Arial" w:cs="Arial"/>
          <w:bCs/>
          <w:sz w:val="22"/>
          <w:szCs w:val="22"/>
        </w:rPr>
        <w:t xml:space="preserve"> di mq. 11.140,24</w:t>
      </w:r>
      <w:r w:rsidR="007D0454" w:rsidRPr="00965F9B">
        <w:rPr>
          <w:rFonts w:ascii="Arial" w:hAnsi="Arial" w:cs="Arial"/>
          <w:bCs/>
          <w:sz w:val="22"/>
          <w:szCs w:val="22"/>
        </w:rPr>
        <w:t xml:space="preserve"> e uno specchio acqueo</w:t>
      </w:r>
      <w:r w:rsidR="004A4372" w:rsidRPr="00965F9B">
        <w:rPr>
          <w:rFonts w:ascii="Arial" w:hAnsi="Arial" w:cs="Arial"/>
          <w:bCs/>
          <w:sz w:val="22"/>
          <w:szCs w:val="22"/>
        </w:rPr>
        <w:t xml:space="preserve"> di mq. </w:t>
      </w:r>
      <w:r w:rsidR="00C6540B" w:rsidRPr="00965F9B">
        <w:rPr>
          <w:rFonts w:ascii="Arial" w:hAnsi="Arial" w:cs="Arial"/>
          <w:bCs/>
          <w:sz w:val="22"/>
          <w:szCs w:val="22"/>
        </w:rPr>
        <w:t xml:space="preserve">7.857,46, </w:t>
      </w:r>
      <w:r w:rsidR="007D0454" w:rsidRPr="00965F9B">
        <w:rPr>
          <w:rFonts w:ascii="Arial" w:hAnsi="Arial" w:cs="Arial"/>
          <w:bCs/>
          <w:sz w:val="22"/>
          <w:szCs w:val="22"/>
        </w:rPr>
        <w:t>situati all’interno del Port</w:t>
      </w:r>
      <w:r w:rsidR="004A4372" w:rsidRPr="00965F9B">
        <w:rPr>
          <w:rFonts w:ascii="Arial" w:hAnsi="Arial" w:cs="Arial"/>
          <w:bCs/>
          <w:sz w:val="22"/>
          <w:szCs w:val="22"/>
        </w:rPr>
        <w:t>o industriale di Oristano, nel C</w:t>
      </w:r>
      <w:r w:rsidR="007D0454" w:rsidRPr="00965F9B">
        <w:rPr>
          <w:rFonts w:ascii="Arial" w:hAnsi="Arial" w:cs="Arial"/>
          <w:bCs/>
          <w:sz w:val="22"/>
          <w:szCs w:val="22"/>
        </w:rPr>
        <w:t>omune di Santa Giusta, per realizzare un’opera di banchinamento propedeutica all’ormeggio delle navi a servizio di un deposito costiero di Gas Naturale Liquefatto (GNL)</w:t>
      </w:r>
      <w:bookmarkEnd w:id="6"/>
      <w:r w:rsidR="007D0454" w:rsidRPr="00965F9B">
        <w:rPr>
          <w:rFonts w:ascii="Arial" w:hAnsi="Arial" w:cs="Arial"/>
          <w:bCs/>
          <w:sz w:val="22"/>
          <w:szCs w:val="22"/>
        </w:rPr>
        <w:t xml:space="preserve"> da realizzarsi in area privata</w:t>
      </w:r>
      <w:r w:rsidR="00AA2152" w:rsidRPr="00965F9B">
        <w:rPr>
          <w:rFonts w:ascii="Arial" w:hAnsi="Arial" w:cs="Arial"/>
          <w:sz w:val="22"/>
          <w:szCs w:val="22"/>
        </w:rPr>
        <w:t>,</w:t>
      </w:r>
      <w:r w:rsidR="00055813" w:rsidRPr="00965F9B">
        <w:rPr>
          <w:rFonts w:ascii="Arial" w:hAnsi="Arial" w:cs="Arial"/>
          <w:sz w:val="22"/>
          <w:szCs w:val="22"/>
        </w:rPr>
        <w:t xml:space="preserve"> </w:t>
      </w:r>
      <w:r w:rsidRPr="00965F9B">
        <w:rPr>
          <w:rFonts w:ascii="Arial" w:hAnsi="Arial" w:cs="Arial"/>
          <w:sz w:val="22"/>
          <w:szCs w:val="22"/>
        </w:rPr>
        <w:t>verso la corresponsione del canone annuo di cui all’art.</w:t>
      </w:r>
      <w:r w:rsidR="00055813" w:rsidRPr="00965F9B">
        <w:rPr>
          <w:rFonts w:ascii="Arial" w:hAnsi="Arial" w:cs="Arial"/>
          <w:sz w:val="22"/>
          <w:szCs w:val="22"/>
        </w:rPr>
        <w:t xml:space="preserve"> </w:t>
      </w:r>
      <w:r w:rsidR="00971038" w:rsidRPr="00965F9B">
        <w:rPr>
          <w:rFonts w:ascii="Arial" w:hAnsi="Arial" w:cs="Arial"/>
          <w:sz w:val="22"/>
          <w:szCs w:val="22"/>
        </w:rPr>
        <w:t>4</w:t>
      </w:r>
      <w:r w:rsidRPr="00965F9B">
        <w:rPr>
          <w:rFonts w:ascii="Arial" w:hAnsi="Arial" w:cs="Arial"/>
          <w:sz w:val="22"/>
          <w:szCs w:val="22"/>
        </w:rPr>
        <w:t xml:space="preserve"> del presente atto e la prestazione della cauzione di cui al successivo art. </w:t>
      </w:r>
      <w:r w:rsidR="00971038" w:rsidRPr="00965F9B">
        <w:rPr>
          <w:rFonts w:ascii="Arial" w:hAnsi="Arial" w:cs="Arial"/>
          <w:sz w:val="22"/>
          <w:szCs w:val="22"/>
        </w:rPr>
        <w:t>6</w:t>
      </w:r>
      <w:r w:rsidRPr="00965F9B">
        <w:rPr>
          <w:rFonts w:ascii="Arial" w:hAnsi="Arial" w:cs="Arial"/>
          <w:sz w:val="22"/>
          <w:szCs w:val="22"/>
        </w:rPr>
        <w:t>.</w:t>
      </w:r>
    </w:p>
    <w:p w:rsidR="00DA5D5C" w:rsidRPr="00965F9B" w:rsidRDefault="00DA5D5C" w:rsidP="007D0454">
      <w:pPr>
        <w:spacing w:line="480" w:lineRule="exact"/>
        <w:jc w:val="both"/>
        <w:rPr>
          <w:rFonts w:ascii="Arial" w:hAnsi="Arial" w:cs="Arial"/>
          <w:sz w:val="22"/>
          <w:szCs w:val="22"/>
        </w:rPr>
      </w:pPr>
      <w:r w:rsidRPr="00965F9B">
        <w:rPr>
          <w:rFonts w:ascii="Arial" w:hAnsi="Arial" w:cs="Arial"/>
          <w:sz w:val="22"/>
          <w:szCs w:val="22"/>
        </w:rPr>
        <w:t xml:space="preserve">L’anno </w:t>
      </w:r>
      <w:r w:rsidR="008371A6" w:rsidRPr="00965F9B">
        <w:rPr>
          <w:rFonts w:ascii="Arial" w:hAnsi="Arial" w:cs="Arial"/>
          <w:sz w:val="22"/>
          <w:szCs w:val="22"/>
        </w:rPr>
        <w:t>2018</w:t>
      </w:r>
      <w:r w:rsidR="00F42935" w:rsidRPr="00965F9B">
        <w:rPr>
          <w:rFonts w:ascii="Arial" w:hAnsi="Arial" w:cs="Arial"/>
          <w:sz w:val="22"/>
          <w:szCs w:val="22"/>
        </w:rPr>
        <w:t>,</w:t>
      </w:r>
      <w:r w:rsidRPr="00965F9B">
        <w:rPr>
          <w:rFonts w:ascii="Arial" w:hAnsi="Arial" w:cs="Arial"/>
          <w:sz w:val="22"/>
          <w:szCs w:val="22"/>
        </w:rPr>
        <w:t xml:space="preserve"> addì</w:t>
      </w:r>
      <w:bookmarkStart w:id="7" w:name="_Hlk516670668"/>
      <w:r w:rsidRPr="00965F9B">
        <w:rPr>
          <w:rFonts w:ascii="Arial" w:hAnsi="Arial" w:cs="Arial"/>
          <w:sz w:val="22"/>
          <w:szCs w:val="22"/>
        </w:rPr>
        <w:t xml:space="preserve"> </w:t>
      </w:r>
      <w:bookmarkEnd w:id="7"/>
      <w:r w:rsidR="00763526" w:rsidRPr="00965F9B">
        <w:rPr>
          <w:rFonts w:ascii="Arial" w:hAnsi="Arial" w:cs="Arial"/>
          <w:sz w:val="22"/>
          <w:szCs w:val="22"/>
        </w:rPr>
        <w:t>_________</w:t>
      </w:r>
      <w:r w:rsidRPr="00965F9B">
        <w:rPr>
          <w:rFonts w:ascii="Arial" w:hAnsi="Arial" w:cs="Arial"/>
          <w:sz w:val="22"/>
          <w:szCs w:val="22"/>
        </w:rPr>
        <w:t>del mese di</w:t>
      </w:r>
      <w:r w:rsidR="004373C3" w:rsidRPr="00965F9B">
        <w:rPr>
          <w:rFonts w:ascii="Arial" w:hAnsi="Arial" w:cs="Arial"/>
          <w:sz w:val="22"/>
          <w:szCs w:val="22"/>
        </w:rPr>
        <w:t xml:space="preserve"> </w:t>
      </w:r>
      <w:r w:rsidR="00763526" w:rsidRPr="00965F9B">
        <w:rPr>
          <w:rFonts w:ascii="Arial" w:hAnsi="Arial" w:cs="Arial"/>
          <w:sz w:val="22"/>
          <w:szCs w:val="22"/>
        </w:rPr>
        <w:t>________</w:t>
      </w:r>
      <w:r w:rsidRPr="00965F9B">
        <w:rPr>
          <w:rFonts w:ascii="Arial" w:hAnsi="Arial" w:cs="Arial"/>
          <w:sz w:val="22"/>
          <w:szCs w:val="22"/>
        </w:rPr>
        <w:t>, ne</w:t>
      </w:r>
      <w:r w:rsidR="00055813" w:rsidRPr="00965F9B">
        <w:rPr>
          <w:rFonts w:ascii="Arial" w:hAnsi="Arial" w:cs="Arial"/>
          <w:sz w:val="22"/>
          <w:szCs w:val="22"/>
        </w:rPr>
        <w:t>lla sede di Cagliari dell’</w:t>
      </w:r>
      <w:r w:rsidRPr="00965F9B">
        <w:rPr>
          <w:rFonts w:ascii="Arial" w:hAnsi="Arial" w:cs="Arial"/>
          <w:sz w:val="22"/>
          <w:szCs w:val="22"/>
        </w:rPr>
        <w:t>Autorità</w:t>
      </w:r>
      <w:r w:rsidR="00CE7086" w:rsidRPr="00965F9B">
        <w:rPr>
          <w:rFonts w:ascii="Arial" w:hAnsi="Arial" w:cs="Arial"/>
          <w:sz w:val="22"/>
          <w:szCs w:val="22"/>
        </w:rPr>
        <w:t xml:space="preserve"> di Sistema Portuale del Mare di Sardegna</w:t>
      </w:r>
      <w:r w:rsidR="00055813" w:rsidRPr="00965F9B">
        <w:rPr>
          <w:rFonts w:ascii="Arial" w:hAnsi="Arial" w:cs="Arial"/>
          <w:sz w:val="22"/>
          <w:szCs w:val="22"/>
        </w:rPr>
        <w:t>,</w:t>
      </w:r>
      <w:r w:rsidRPr="00965F9B">
        <w:rPr>
          <w:rFonts w:ascii="Arial" w:hAnsi="Arial" w:cs="Arial"/>
          <w:sz w:val="22"/>
          <w:szCs w:val="22"/>
        </w:rPr>
        <w:t xml:space="preserve"> innanzi a me </w:t>
      </w:r>
      <w:r w:rsidR="004115F9" w:rsidRPr="00965F9B">
        <w:rPr>
          <w:rFonts w:ascii="Arial" w:hAnsi="Arial" w:cs="Arial"/>
          <w:sz w:val="22"/>
          <w:szCs w:val="22"/>
        </w:rPr>
        <w:t>Ing. Sergio Murgia</w:t>
      </w:r>
      <w:r w:rsidRPr="00965F9B">
        <w:rPr>
          <w:rFonts w:ascii="Arial" w:hAnsi="Arial" w:cs="Arial"/>
          <w:sz w:val="22"/>
          <w:szCs w:val="22"/>
        </w:rPr>
        <w:t>, Ufficiale Rogante designato a ricevere gli atti relativi a concessioni del demanio marittimo, alla presenza di due testimoni idonei ai sensi di legge, si sono personalmente costituiti</w:t>
      </w:r>
    </w:p>
    <w:p w:rsidR="00DA5D5C" w:rsidRPr="00965F9B" w:rsidRDefault="00DA5D5C" w:rsidP="00DA5D5C">
      <w:pPr>
        <w:widowControl/>
        <w:spacing w:line="480" w:lineRule="exact"/>
        <w:jc w:val="center"/>
        <w:rPr>
          <w:rFonts w:ascii="Arial" w:hAnsi="Arial" w:cs="Arial"/>
          <w:sz w:val="22"/>
          <w:szCs w:val="22"/>
        </w:rPr>
      </w:pPr>
      <w:r w:rsidRPr="00965F9B">
        <w:rPr>
          <w:rFonts w:ascii="Arial" w:hAnsi="Arial" w:cs="Arial"/>
          <w:b/>
          <w:bCs/>
          <w:sz w:val="22"/>
          <w:szCs w:val="22"/>
        </w:rPr>
        <w:t>DA UNA PARTE</w:t>
      </w:r>
    </w:p>
    <w:p w:rsidR="00DA5D5C" w:rsidRPr="00965F9B" w:rsidRDefault="00055813" w:rsidP="00DA5D5C">
      <w:pPr>
        <w:widowControl/>
        <w:spacing w:line="480" w:lineRule="exact"/>
        <w:jc w:val="both"/>
        <w:rPr>
          <w:rFonts w:ascii="Arial" w:hAnsi="Arial" w:cs="Arial"/>
          <w:sz w:val="22"/>
          <w:szCs w:val="22"/>
        </w:rPr>
      </w:pPr>
      <w:r w:rsidRPr="00965F9B">
        <w:rPr>
          <w:rFonts w:ascii="Arial" w:hAnsi="Arial" w:cs="Arial"/>
          <w:sz w:val="22"/>
          <w:szCs w:val="22"/>
        </w:rPr>
        <w:t xml:space="preserve">il </w:t>
      </w:r>
      <w:r w:rsidR="00A30F00" w:rsidRPr="00965F9B">
        <w:rPr>
          <w:rFonts w:ascii="Arial" w:hAnsi="Arial" w:cs="Arial"/>
          <w:sz w:val="22"/>
          <w:szCs w:val="22"/>
        </w:rPr>
        <w:t>Prof.</w:t>
      </w:r>
      <w:r w:rsidRPr="00965F9B">
        <w:rPr>
          <w:rFonts w:ascii="Arial" w:hAnsi="Arial" w:cs="Arial"/>
          <w:sz w:val="22"/>
          <w:szCs w:val="22"/>
        </w:rPr>
        <w:t xml:space="preserve"> </w:t>
      </w:r>
      <w:r w:rsidR="00A30F00" w:rsidRPr="00965F9B">
        <w:rPr>
          <w:rFonts w:ascii="Arial" w:hAnsi="Arial" w:cs="Arial"/>
          <w:sz w:val="22"/>
          <w:szCs w:val="22"/>
        </w:rPr>
        <w:t>Massimo Deiana</w:t>
      </w:r>
      <w:r w:rsidRPr="00965F9B">
        <w:rPr>
          <w:rFonts w:ascii="Arial" w:hAnsi="Arial" w:cs="Arial"/>
          <w:sz w:val="22"/>
          <w:szCs w:val="22"/>
        </w:rPr>
        <w:t>,</w:t>
      </w:r>
      <w:r w:rsidR="00DA5D5C" w:rsidRPr="00965F9B">
        <w:rPr>
          <w:rFonts w:ascii="Arial" w:hAnsi="Arial" w:cs="Arial"/>
          <w:sz w:val="22"/>
          <w:szCs w:val="22"/>
        </w:rPr>
        <w:t xml:space="preserve"> nato a</w:t>
      </w:r>
      <w:r w:rsidR="005C5F92" w:rsidRPr="00965F9B">
        <w:rPr>
          <w:rFonts w:ascii="Arial" w:hAnsi="Arial" w:cs="Arial"/>
          <w:sz w:val="22"/>
          <w:szCs w:val="22"/>
        </w:rPr>
        <w:t xml:space="preserve"> Cagliari</w:t>
      </w:r>
      <w:r w:rsidR="00DA5D5C" w:rsidRPr="00965F9B">
        <w:rPr>
          <w:rFonts w:ascii="Arial" w:hAnsi="Arial" w:cs="Arial"/>
          <w:sz w:val="22"/>
          <w:szCs w:val="22"/>
        </w:rPr>
        <w:t xml:space="preserve"> il</w:t>
      </w:r>
      <w:r w:rsidR="005C5F92" w:rsidRPr="00965F9B">
        <w:rPr>
          <w:rFonts w:ascii="Arial" w:hAnsi="Arial" w:cs="Arial"/>
          <w:sz w:val="22"/>
          <w:szCs w:val="22"/>
        </w:rPr>
        <w:t xml:space="preserve"> 12</w:t>
      </w:r>
      <w:r w:rsidRPr="00965F9B">
        <w:rPr>
          <w:rFonts w:ascii="Arial" w:hAnsi="Arial" w:cs="Arial"/>
          <w:sz w:val="22"/>
          <w:szCs w:val="22"/>
        </w:rPr>
        <w:t>.</w:t>
      </w:r>
      <w:r w:rsidR="005C5F92" w:rsidRPr="00965F9B">
        <w:rPr>
          <w:rFonts w:ascii="Arial" w:hAnsi="Arial" w:cs="Arial"/>
          <w:sz w:val="22"/>
          <w:szCs w:val="22"/>
        </w:rPr>
        <w:t>06</w:t>
      </w:r>
      <w:r w:rsidRPr="00965F9B">
        <w:rPr>
          <w:rFonts w:ascii="Arial" w:hAnsi="Arial" w:cs="Arial"/>
          <w:sz w:val="22"/>
          <w:szCs w:val="22"/>
        </w:rPr>
        <w:t>.</w:t>
      </w:r>
      <w:r w:rsidR="005C5F92" w:rsidRPr="00965F9B">
        <w:rPr>
          <w:rFonts w:ascii="Arial" w:hAnsi="Arial" w:cs="Arial"/>
          <w:sz w:val="22"/>
          <w:szCs w:val="22"/>
        </w:rPr>
        <w:t>1962</w:t>
      </w:r>
      <w:r w:rsidR="00DA5D5C" w:rsidRPr="00965F9B">
        <w:rPr>
          <w:rFonts w:ascii="Arial" w:hAnsi="Arial" w:cs="Arial"/>
          <w:sz w:val="22"/>
          <w:szCs w:val="22"/>
        </w:rPr>
        <w:t xml:space="preserve">, il quale interviene al presente atto non in proprio, ma quale </w:t>
      </w:r>
      <w:r w:rsidR="008D5FBD" w:rsidRPr="00965F9B">
        <w:rPr>
          <w:rFonts w:ascii="Arial" w:hAnsi="Arial" w:cs="Arial"/>
          <w:sz w:val="22"/>
          <w:szCs w:val="22"/>
        </w:rPr>
        <w:t>R</w:t>
      </w:r>
      <w:r w:rsidR="00463515" w:rsidRPr="00965F9B">
        <w:rPr>
          <w:rFonts w:ascii="Arial" w:hAnsi="Arial" w:cs="Arial"/>
          <w:sz w:val="22"/>
          <w:szCs w:val="22"/>
        </w:rPr>
        <w:t xml:space="preserve">appresentante </w:t>
      </w:r>
      <w:r w:rsidR="004D4AF0" w:rsidRPr="00965F9B">
        <w:rPr>
          <w:rFonts w:ascii="Arial" w:hAnsi="Arial" w:cs="Arial"/>
          <w:sz w:val="22"/>
          <w:szCs w:val="22"/>
        </w:rPr>
        <w:t>L</w:t>
      </w:r>
      <w:r w:rsidRPr="00965F9B">
        <w:rPr>
          <w:rFonts w:ascii="Arial" w:hAnsi="Arial" w:cs="Arial"/>
          <w:sz w:val="22"/>
          <w:szCs w:val="22"/>
        </w:rPr>
        <w:t xml:space="preserve">egale </w:t>
      </w:r>
      <w:r w:rsidR="00D11F77" w:rsidRPr="00965F9B">
        <w:rPr>
          <w:rFonts w:ascii="Arial" w:hAnsi="Arial" w:cs="Arial"/>
          <w:sz w:val="22"/>
          <w:szCs w:val="22"/>
        </w:rPr>
        <w:t xml:space="preserve">dell’Autorità di Sistema Portuale del Mare di Sardegna </w:t>
      </w:r>
      <w:r w:rsidR="00DA5D5C" w:rsidRPr="00965F9B">
        <w:rPr>
          <w:rFonts w:ascii="Arial" w:hAnsi="Arial" w:cs="Arial"/>
          <w:sz w:val="22"/>
          <w:szCs w:val="22"/>
        </w:rPr>
        <w:t xml:space="preserve">ai sensi del Decreto del </w:t>
      </w:r>
      <w:r w:rsidR="004562E4" w:rsidRPr="00965F9B">
        <w:rPr>
          <w:rFonts w:ascii="Arial" w:hAnsi="Arial" w:cs="Arial"/>
          <w:bCs/>
          <w:sz w:val="22"/>
          <w:szCs w:val="22"/>
        </w:rPr>
        <w:t>Ministro delle Infrastrutture e dei Trasporti n.</w:t>
      </w:r>
      <w:r w:rsidRPr="00965F9B">
        <w:rPr>
          <w:rFonts w:ascii="Arial" w:hAnsi="Arial" w:cs="Arial"/>
          <w:bCs/>
          <w:sz w:val="22"/>
          <w:szCs w:val="22"/>
        </w:rPr>
        <w:t xml:space="preserve"> </w:t>
      </w:r>
      <w:r w:rsidR="004562E4" w:rsidRPr="00965F9B">
        <w:rPr>
          <w:rFonts w:ascii="Arial" w:hAnsi="Arial" w:cs="Arial"/>
          <w:bCs/>
          <w:sz w:val="22"/>
          <w:szCs w:val="22"/>
        </w:rPr>
        <w:t>369 del 17.07.2017</w:t>
      </w:r>
      <w:r w:rsidR="00DA5D5C" w:rsidRPr="00965F9B">
        <w:rPr>
          <w:rFonts w:ascii="Arial" w:hAnsi="Arial" w:cs="Arial"/>
          <w:sz w:val="22"/>
          <w:szCs w:val="22"/>
        </w:rPr>
        <w:t xml:space="preserve">; </w:t>
      </w:r>
    </w:p>
    <w:p w:rsidR="007D0454" w:rsidRPr="00965F9B" w:rsidRDefault="007D0454" w:rsidP="00DA5D5C">
      <w:pPr>
        <w:widowControl/>
        <w:spacing w:line="480" w:lineRule="exact"/>
        <w:jc w:val="both"/>
        <w:rPr>
          <w:rFonts w:ascii="Arial" w:hAnsi="Arial" w:cs="Arial"/>
          <w:sz w:val="22"/>
          <w:szCs w:val="22"/>
        </w:rPr>
      </w:pPr>
    </w:p>
    <w:p w:rsidR="00DA5D5C" w:rsidRPr="00965F9B" w:rsidRDefault="00DA5D5C" w:rsidP="00DA5D5C">
      <w:pPr>
        <w:widowControl/>
        <w:spacing w:line="480" w:lineRule="exact"/>
        <w:jc w:val="center"/>
        <w:rPr>
          <w:rFonts w:ascii="Arial" w:hAnsi="Arial" w:cs="Arial"/>
          <w:b/>
          <w:sz w:val="22"/>
          <w:szCs w:val="22"/>
        </w:rPr>
      </w:pPr>
      <w:r w:rsidRPr="00965F9B">
        <w:rPr>
          <w:rFonts w:ascii="Arial" w:hAnsi="Arial" w:cs="Arial"/>
          <w:b/>
          <w:sz w:val="22"/>
          <w:szCs w:val="22"/>
        </w:rPr>
        <w:t>E DALL’ALTRA</w:t>
      </w:r>
    </w:p>
    <w:p w:rsidR="00DA5D5C" w:rsidRPr="00965F9B" w:rsidRDefault="004373C3" w:rsidP="00DA5D5C">
      <w:pPr>
        <w:widowControl/>
        <w:spacing w:line="480" w:lineRule="exact"/>
        <w:jc w:val="both"/>
        <w:rPr>
          <w:rFonts w:ascii="Arial" w:hAnsi="Arial" w:cs="Arial"/>
          <w:sz w:val="22"/>
          <w:szCs w:val="22"/>
        </w:rPr>
      </w:pPr>
      <w:r w:rsidRPr="00965F9B">
        <w:rPr>
          <w:rFonts w:ascii="Arial" w:hAnsi="Arial" w:cs="Arial"/>
          <w:sz w:val="22"/>
          <w:szCs w:val="22"/>
        </w:rPr>
        <w:t>L’</w:t>
      </w:r>
      <w:r w:rsidR="004A4372" w:rsidRPr="00965F9B">
        <w:rPr>
          <w:rFonts w:ascii="Arial" w:hAnsi="Arial" w:cs="Arial"/>
          <w:sz w:val="22"/>
          <w:szCs w:val="22"/>
        </w:rPr>
        <w:t xml:space="preserve"> _____</w:t>
      </w:r>
      <w:r w:rsidR="00763526" w:rsidRPr="00965F9B">
        <w:rPr>
          <w:rFonts w:ascii="Arial" w:hAnsi="Arial" w:cs="Arial"/>
          <w:sz w:val="22"/>
          <w:szCs w:val="22"/>
        </w:rPr>
        <w:t>__________</w:t>
      </w:r>
      <w:r w:rsidR="00DD06C7" w:rsidRPr="00965F9B">
        <w:rPr>
          <w:rFonts w:ascii="Arial" w:hAnsi="Arial" w:cs="Arial"/>
          <w:sz w:val="22"/>
          <w:szCs w:val="22"/>
        </w:rPr>
        <w:t>,</w:t>
      </w:r>
      <w:r w:rsidR="00DD06C7" w:rsidRPr="00965F9B">
        <w:rPr>
          <w:rFonts w:ascii="FreeSans" w:eastAsiaTheme="minorHAnsi" w:hAnsi="FreeSans" w:cs="FreeSans"/>
          <w:sz w:val="18"/>
          <w:szCs w:val="18"/>
          <w:lang w:eastAsia="en-US"/>
        </w:rPr>
        <w:t xml:space="preserve"> </w:t>
      </w:r>
      <w:r w:rsidR="00DD06C7" w:rsidRPr="00965F9B">
        <w:rPr>
          <w:rFonts w:ascii="Arial" w:eastAsiaTheme="minorHAnsi" w:hAnsi="Arial" w:cs="Arial"/>
          <w:sz w:val="22"/>
          <w:szCs w:val="22"/>
          <w:lang w:eastAsia="en-US"/>
        </w:rPr>
        <w:t>n</w:t>
      </w:r>
      <w:r w:rsidR="00DD06C7" w:rsidRPr="00965F9B">
        <w:rPr>
          <w:rFonts w:ascii="Arial" w:hAnsi="Arial" w:cs="Arial"/>
          <w:sz w:val="22"/>
          <w:szCs w:val="22"/>
        </w:rPr>
        <w:t xml:space="preserve">ato a </w:t>
      </w:r>
      <w:r w:rsidR="00763526" w:rsidRPr="00965F9B">
        <w:rPr>
          <w:rFonts w:ascii="Arial" w:hAnsi="Arial" w:cs="Arial"/>
          <w:sz w:val="22"/>
          <w:szCs w:val="22"/>
        </w:rPr>
        <w:t>______</w:t>
      </w:r>
      <w:r w:rsidR="00DD06C7" w:rsidRPr="00965F9B">
        <w:rPr>
          <w:rFonts w:ascii="Arial" w:hAnsi="Arial" w:cs="Arial"/>
          <w:sz w:val="22"/>
          <w:szCs w:val="22"/>
        </w:rPr>
        <w:t>il</w:t>
      </w:r>
      <w:r w:rsidRPr="00965F9B">
        <w:rPr>
          <w:rFonts w:ascii="Arial" w:hAnsi="Arial" w:cs="Arial"/>
          <w:sz w:val="22"/>
          <w:szCs w:val="22"/>
        </w:rPr>
        <w:t xml:space="preserve"> </w:t>
      </w:r>
      <w:r w:rsidR="00763526" w:rsidRPr="00965F9B">
        <w:rPr>
          <w:rFonts w:ascii="Arial" w:hAnsi="Arial" w:cs="Arial"/>
          <w:sz w:val="22"/>
          <w:szCs w:val="22"/>
        </w:rPr>
        <w:t>_________</w:t>
      </w:r>
      <w:r w:rsidR="007E74AB" w:rsidRPr="00965F9B">
        <w:rPr>
          <w:rFonts w:ascii="Arial" w:hAnsi="Arial" w:cs="Arial"/>
          <w:sz w:val="22"/>
          <w:szCs w:val="22"/>
        </w:rPr>
        <w:t xml:space="preserve">, </w:t>
      </w:r>
      <w:r w:rsidR="004B620E" w:rsidRPr="00965F9B">
        <w:rPr>
          <w:rFonts w:ascii="Arial" w:hAnsi="Arial" w:cs="Arial"/>
          <w:sz w:val="22"/>
          <w:szCs w:val="22"/>
        </w:rPr>
        <w:t>c</w:t>
      </w:r>
      <w:r w:rsidR="007E74AB" w:rsidRPr="00965F9B">
        <w:rPr>
          <w:rFonts w:ascii="Arial" w:hAnsi="Arial" w:cs="Arial"/>
          <w:sz w:val="22"/>
          <w:szCs w:val="22"/>
        </w:rPr>
        <w:t>odice fiscale:</w:t>
      </w:r>
      <w:r w:rsidRPr="00965F9B">
        <w:rPr>
          <w:rFonts w:ascii="Arial" w:hAnsi="Arial" w:cs="Arial"/>
          <w:sz w:val="22"/>
          <w:szCs w:val="22"/>
        </w:rPr>
        <w:t xml:space="preserve"> </w:t>
      </w:r>
      <w:r w:rsidR="00763526" w:rsidRPr="00965F9B">
        <w:rPr>
          <w:rFonts w:ascii="Arial" w:hAnsi="Arial" w:cs="Arial"/>
          <w:sz w:val="22"/>
          <w:szCs w:val="22"/>
        </w:rPr>
        <w:t>________________</w:t>
      </w:r>
      <w:r w:rsidR="007E74AB" w:rsidRPr="00965F9B">
        <w:rPr>
          <w:rFonts w:ascii="Arial" w:hAnsi="Arial" w:cs="Arial"/>
          <w:sz w:val="22"/>
          <w:szCs w:val="22"/>
        </w:rPr>
        <w:t>,</w:t>
      </w:r>
      <w:r w:rsidR="00DA5D5C" w:rsidRPr="00965F9B">
        <w:rPr>
          <w:rFonts w:ascii="Arial" w:hAnsi="Arial" w:cs="Arial"/>
          <w:sz w:val="22"/>
          <w:szCs w:val="22"/>
        </w:rPr>
        <w:t xml:space="preserve"> il quale interviene</w:t>
      </w:r>
      <w:r w:rsidR="005F4E58" w:rsidRPr="00965F9B">
        <w:rPr>
          <w:rFonts w:ascii="Arial" w:hAnsi="Arial" w:cs="Arial"/>
          <w:sz w:val="22"/>
          <w:szCs w:val="22"/>
        </w:rPr>
        <w:t>, nella sua qualità di Rappresentante Legale,</w:t>
      </w:r>
      <w:r w:rsidR="00DA5D5C" w:rsidRPr="00965F9B">
        <w:rPr>
          <w:rFonts w:ascii="Arial" w:hAnsi="Arial" w:cs="Arial"/>
          <w:sz w:val="22"/>
          <w:szCs w:val="22"/>
        </w:rPr>
        <w:t xml:space="preserve"> in nome e per conto della </w:t>
      </w:r>
      <w:r w:rsidR="00055813" w:rsidRPr="00965F9B">
        <w:rPr>
          <w:rFonts w:ascii="Arial" w:hAnsi="Arial" w:cs="Arial"/>
          <w:sz w:val="22"/>
          <w:szCs w:val="22"/>
        </w:rPr>
        <w:t xml:space="preserve">Società </w:t>
      </w:r>
      <w:r w:rsidR="00687521" w:rsidRPr="00965F9B">
        <w:rPr>
          <w:rFonts w:ascii="Arial" w:hAnsi="Arial" w:cs="Arial"/>
          <w:sz w:val="22"/>
          <w:szCs w:val="22"/>
        </w:rPr>
        <w:t>“</w:t>
      </w:r>
      <w:r w:rsidRPr="00965F9B">
        <w:rPr>
          <w:rFonts w:ascii="Arial" w:hAnsi="Arial" w:cs="Arial"/>
          <w:sz w:val="22"/>
          <w:szCs w:val="22"/>
        </w:rPr>
        <w:t>Edison S.p.A.</w:t>
      </w:r>
      <w:r w:rsidR="00687521" w:rsidRPr="00965F9B">
        <w:rPr>
          <w:rFonts w:ascii="Arial" w:hAnsi="Arial" w:cs="Arial"/>
          <w:sz w:val="22"/>
          <w:szCs w:val="22"/>
        </w:rPr>
        <w:t>”</w:t>
      </w:r>
      <w:r w:rsidR="000225DC" w:rsidRPr="00965F9B">
        <w:rPr>
          <w:rFonts w:ascii="Arial" w:hAnsi="Arial" w:cs="Arial"/>
          <w:sz w:val="22"/>
          <w:szCs w:val="22"/>
        </w:rPr>
        <w:t>,</w:t>
      </w:r>
      <w:r w:rsidR="007E2678" w:rsidRPr="00965F9B">
        <w:rPr>
          <w:rFonts w:ascii="Arial" w:hAnsi="Arial" w:cs="Arial"/>
          <w:sz w:val="22"/>
          <w:szCs w:val="22"/>
        </w:rPr>
        <w:t xml:space="preserve"> </w:t>
      </w:r>
      <w:r w:rsidR="00DA5D5C" w:rsidRPr="00965F9B">
        <w:rPr>
          <w:rFonts w:ascii="Arial" w:hAnsi="Arial" w:cs="Arial"/>
          <w:sz w:val="22"/>
          <w:szCs w:val="22"/>
        </w:rPr>
        <w:t>alla so</w:t>
      </w:r>
      <w:r w:rsidR="007E2678" w:rsidRPr="00965F9B">
        <w:rPr>
          <w:rFonts w:ascii="Arial" w:hAnsi="Arial" w:cs="Arial"/>
          <w:sz w:val="22"/>
          <w:szCs w:val="22"/>
        </w:rPr>
        <w:t>ttoscrizione del presente atto;</w:t>
      </w:r>
    </w:p>
    <w:p w:rsidR="00FF401C" w:rsidRPr="00965F9B" w:rsidRDefault="00055813" w:rsidP="00DE07F8">
      <w:pPr>
        <w:widowControl/>
        <w:spacing w:line="480" w:lineRule="exact"/>
        <w:jc w:val="center"/>
        <w:rPr>
          <w:rFonts w:ascii="Arial" w:hAnsi="Arial" w:cs="Arial"/>
          <w:b/>
          <w:bCs/>
          <w:sz w:val="22"/>
          <w:szCs w:val="22"/>
        </w:rPr>
      </w:pPr>
      <w:r w:rsidRPr="00965F9B">
        <w:rPr>
          <w:rFonts w:ascii="Arial" w:hAnsi="Arial" w:cs="Arial"/>
          <w:b/>
          <w:bCs/>
          <w:sz w:val="22"/>
          <w:szCs w:val="22"/>
        </w:rPr>
        <w:t>PREMESSO CHE</w:t>
      </w:r>
    </w:p>
    <w:p w:rsidR="00577D92" w:rsidRPr="00965F9B" w:rsidRDefault="00577D92"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 istanza pervenuta in data 21.12.2016, la società Edison S.p.A. ha chiesto, alla Capitaneria di Porto di Oristano, una concessione marittima demaniale cinquantennale per la realizzazione di un’opera di banchinamento nell’ambito di un progetto di deposito costiero di GNL;</w:t>
      </w:r>
    </w:p>
    <w:p w:rsidR="00DE07F8" w:rsidRPr="00965F9B" w:rsidRDefault="00DB7CFA"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 xml:space="preserve">con nota prot. 2312 del 14.02.2017, </w:t>
      </w:r>
      <w:r w:rsidR="00DE07F8" w:rsidRPr="00965F9B">
        <w:rPr>
          <w:rFonts w:ascii="Arial" w:hAnsi="Arial" w:cs="Arial"/>
          <w:sz w:val="22"/>
          <w:szCs w:val="22"/>
        </w:rPr>
        <w:t xml:space="preserve">la Capitaneria di Porto di Cagliari ha trasmesso </w:t>
      </w:r>
      <w:r w:rsidR="004A4372" w:rsidRPr="00965F9B">
        <w:rPr>
          <w:rFonts w:ascii="Arial" w:hAnsi="Arial" w:cs="Arial"/>
          <w:sz w:val="22"/>
          <w:szCs w:val="22"/>
        </w:rPr>
        <w:t xml:space="preserve">al Ministero delle Infrastrutture e dei Trasporti, </w:t>
      </w:r>
      <w:r w:rsidR="00DE07F8" w:rsidRPr="00965F9B">
        <w:rPr>
          <w:rFonts w:ascii="Arial" w:hAnsi="Arial" w:cs="Arial"/>
          <w:sz w:val="22"/>
          <w:szCs w:val="22"/>
        </w:rPr>
        <w:t>la</w:t>
      </w:r>
      <w:r w:rsidR="004A4372" w:rsidRPr="00965F9B">
        <w:rPr>
          <w:rFonts w:ascii="Arial" w:hAnsi="Arial" w:cs="Arial"/>
          <w:sz w:val="22"/>
          <w:szCs w:val="22"/>
        </w:rPr>
        <w:t xml:space="preserve"> domanda presentata dalla società Edison S.p.A.</w:t>
      </w:r>
      <w:r w:rsidR="00DE07F8" w:rsidRPr="00965F9B">
        <w:rPr>
          <w:rFonts w:ascii="Arial" w:hAnsi="Arial" w:cs="Arial"/>
          <w:sz w:val="22"/>
          <w:szCs w:val="22"/>
        </w:rPr>
        <w:t xml:space="preserve"> </w:t>
      </w:r>
      <w:r w:rsidR="004A4372" w:rsidRPr="00965F9B">
        <w:rPr>
          <w:rFonts w:ascii="Arial" w:hAnsi="Arial" w:cs="Arial"/>
          <w:sz w:val="22"/>
          <w:szCs w:val="22"/>
        </w:rPr>
        <w:t>avente ad oggetto</w:t>
      </w:r>
      <w:r w:rsidR="00DE07F8" w:rsidRPr="00965F9B">
        <w:rPr>
          <w:rFonts w:ascii="Arial" w:hAnsi="Arial" w:cs="Arial"/>
          <w:sz w:val="22"/>
          <w:szCs w:val="22"/>
        </w:rPr>
        <w:t>:</w:t>
      </w:r>
    </w:p>
    <w:p w:rsidR="00C74E3A" w:rsidRPr="00965F9B" w:rsidRDefault="00DE07F8" w:rsidP="005E62F3">
      <w:pPr>
        <w:pStyle w:val="Paragrafoelenco"/>
        <w:widowControl/>
        <w:numPr>
          <w:ilvl w:val="0"/>
          <w:numId w:val="20"/>
        </w:numPr>
        <w:spacing w:line="480" w:lineRule="exact"/>
        <w:ind w:left="426"/>
        <w:jc w:val="both"/>
        <w:rPr>
          <w:rFonts w:ascii="Arial" w:hAnsi="Arial" w:cs="Arial"/>
          <w:sz w:val="22"/>
          <w:szCs w:val="22"/>
        </w:rPr>
      </w:pPr>
      <w:r w:rsidRPr="00965F9B">
        <w:rPr>
          <w:rFonts w:ascii="Arial" w:hAnsi="Arial" w:cs="Arial"/>
          <w:sz w:val="22"/>
          <w:szCs w:val="22"/>
        </w:rPr>
        <w:t xml:space="preserve">la realizzazione, su un’area non demaniale marittima, ma di </w:t>
      </w:r>
      <w:r w:rsidR="00062265" w:rsidRPr="00965F9B">
        <w:rPr>
          <w:rFonts w:ascii="Arial" w:hAnsi="Arial" w:cs="Arial"/>
          <w:sz w:val="22"/>
          <w:szCs w:val="22"/>
        </w:rPr>
        <w:t>pertinenza</w:t>
      </w:r>
      <w:r w:rsidRPr="00965F9B">
        <w:rPr>
          <w:rFonts w:ascii="Arial" w:hAnsi="Arial" w:cs="Arial"/>
          <w:sz w:val="22"/>
          <w:szCs w:val="22"/>
        </w:rPr>
        <w:t xml:space="preserve"> del Consorzio </w:t>
      </w:r>
      <w:r w:rsidR="00062265" w:rsidRPr="00965F9B">
        <w:rPr>
          <w:rFonts w:ascii="Arial" w:hAnsi="Arial" w:cs="Arial"/>
          <w:sz w:val="22"/>
          <w:szCs w:val="22"/>
        </w:rPr>
        <w:t xml:space="preserve">Provinciale </w:t>
      </w:r>
      <w:r w:rsidRPr="00965F9B">
        <w:rPr>
          <w:rFonts w:ascii="Arial" w:hAnsi="Arial" w:cs="Arial"/>
          <w:sz w:val="22"/>
          <w:szCs w:val="22"/>
        </w:rPr>
        <w:t>Industriale Oristanese, di un terminale per la ricezione e la distribuzione di GNL</w:t>
      </w:r>
      <w:r w:rsidR="00062265" w:rsidRPr="00965F9B">
        <w:rPr>
          <w:rFonts w:ascii="Arial" w:hAnsi="Arial" w:cs="Arial"/>
          <w:sz w:val="22"/>
          <w:szCs w:val="22"/>
        </w:rPr>
        <w:t>;</w:t>
      </w:r>
    </w:p>
    <w:p w:rsidR="00DB7CFA" w:rsidRPr="00965F9B" w:rsidRDefault="00062265" w:rsidP="005E62F3">
      <w:pPr>
        <w:pStyle w:val="Paragrafoelenco"/>
        <w:widowControl/>
        <w:numPr>
          <w:ilvl w:val="0"/>
          <w:numId w:val="20"/>
        </w:numPr>
        <w:spacing w:line="480" w:lineRule="exact"/>
        <w:ind w:left="426"/>
        <w:jc w:val="both"/>
        <w:rPr>
          <w:rFonts w:ascii="Arial" w:hAnsi="Arial" w:cs="Arial"/>
          <w:sz w:val="22"/>
          <w:szCs w:val="22"/>
        </w:rPr>
      </w:pPr>
      <w:r w:rsidRPr="00965F9B">
        <w:rPr>
          <w:rFonts w:ascii="Arial" w:hAnsi="Arial" w:cs="Arial"/>
          <w:sz w:val="22"/>
          <w:szCs w:val="22"/>
        </w:rPr>
        <w:t xml:space="preserve">la costruzione, in corrispondenza dell’estremità superiore del canale navigabile Sud del Porto Industriale di Oristano, di un’opera di banchinamento, propedeutica all’ormeggio delle navi al </w:t>
      </w:r>
      <w:r w:rsidR="00C74E3A" w:rsidRPr="00965F9B">
        <w:rPr>
          <w:rFonts w:ascii="Arial" w:hAnsi="Arial" w:cs="Arial"/>
          <w:sz w:val="22"/>
          <w:szCs w:val="22"/>
        </w:rPr>
        <w:t>servizio del deposito suddetto;</w:t>
      </w:r>
    </w:p>
    <w:p w:rsidR="008E7254" w:rsidRPr="00965F9B" w:rsidRDefault="00983E61"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w:t>
      </w:r>
      <w:r w:rsidR="008E7254" w:rsidRPr="00965F9B">
        <w:rPr>
          <w:rFonts w:ascii="Arial" w:hAnsi="Arial" w:cs="Arial"/>
          <w:sz w:val="22"/>
          <w:szCs w:val="22"/>
        </w:rPr>
        <w:t xml:space="preserve"> nota prot. 7178 in data 08.03.2017 il Ministero delle Infrastrutture e dei Trasporti – Direzione Generale per la vigilanza sulle Autorità Portual</w:t>
      </w:r>
      <w:r w:rsidR="00FF401C" w:rsidRPr="00965F9B">
        <w:rPr>
          <w:rFonts w:ascii="Arial" w:hAnsi="Arial" w:cs="Arial"/>
          <w:sz w:val="22"/>
          <w:szCs w:val="22"/>
        </w:rPr>
        <w:t>i</w:t>
      </w:r>
      <w:r w:rsidR="002006C8" w:rsidRPr="00965F9B">
        <w:rPr>
          <w:rFonts w:ascii="Arial" w:hAnsi="Arial" w:cs="Arial"/>
          <w:sz w:val="22"/>
          <w:szCs w:val="22"/>
        </w:rPr>
        <w:t>, le I</w:t>
      </w:r>
      <w:r w:rsidR="008E7254" w:rsidRPr="00965F9B">
        <w:rPr>
          <w:rFonts w:ascii="Arial" w:hAnsi="Arial" w:cs="Arial"/>
          <w:sz w:val="22"/>
          <w:szCs w:val="22"/>
        </w:rPr>
        <w:t xml:space="preserve">nfrastrutture portuali ed il </w:t>
      </w:r>
      <w:r w:rsidR="002006C8" w:rsidRPr="00965F9B">
        <w:rPr>
          <w:rFonts w:ascii="Arial" w:hAnsi="Arial" w:cs="Arial"/>
          <w:sz w:val="22"/>
          <w:szCs w:val="22"/>
        </w:rPr>
        <w:t>Trasporto M</w:t>
      </w:r>
      <w:r w:rsidR="008E7254" w:rsidRPr="00965F9B">
        <w:rPr>
          <w:rFonts w:ascii="Arial" w:hAnsi="Arial" w:cs="Arial"/>
          <w:sz w:val="22"/>
          <w:szCs w:val="22"/>
        </w:rPr>
        <w:t xml:space="preserve">arittimo e per le vie d’acqua </w:t>
      </w:r>
      <w:r w:rsidR="008E7254" w:rsidRPr="00965F9B">
        <w:rPr>
          <w:rFonts w:ascii="Arial" w:hAnsi="Arial" w:cs="Arial"/>
          <w:sz w:val="22"/>
          <w:szCs w:val="22"/>
        </w:rPr>
        <w:lastRenderedPageBreak/>
        <w:t>interne ha disposto di dar corso all’espletamento dell’istruttoria intes</w:t>
      </w:r>
      <w:r w:rsidR="00FF401C" w:rsidRPr="00965F9B">
        <w:rPr>
          <w:rFonts w:ascii="Arial" w:hAnsi="Arial" w:cs="Arial"/>
          <w:sz w:val="22"/>
          <w:szCs w:val="22"/>
        </w:rPr>
        <w:t>a al rilascio della concessione in parola;</w:t>
      </w:r>
    </w:p>
    <w:p w:rsidR="00C92237" w:rsidRPr="00965F9B" w:rsidRDefault="00983E61" w:rsidP="005E62F3">
      <w:pPr>
        <w:pStyle w:val="Paragrafoelenco"/>
        <w:widowControl/>
        <w:numPr>
          <w:ilvl w:val="0"/>
          <w:numId w:val="20"/>
        </w:numPr>
        <w:spacing w:line="480" w:lineRule="exact"/>
        <w:ind w:left="426"/>
        <w:jc w:val="both"/>
        <w:rPr>
          <w:rFonts w:ascii="Arial" w:hAnsi="Arial" w:cs="Arial"/>
          <w:sz w:val="22"/>
          <w:szCs w:val="22"/>
        </w:rPr>
      </w:pPr>
      <w:r w:rsidRPr="00965F9B">
        <w:rPr>
          <w:rFonts w:ascii="Arial" w:hAnsi="Arial" w:cs="Arial"/>
          <w:sz w:val="22"/>
          <w:szCs w:val="22"/>
        </w:rPr>
        <w:t>con</w:t>
      </w:r>
      <w:r w:rsidR="00C92237" w:rsidRPr="00965F9B">
        <w:rPr>
          <w:rFonts w:ascii="Arial" w:hAnsi="Arial" w:cs="Arial"/>
          <w:sz w:val="22"/>
          <w:szCs w:val="22"/>
        </w:rPr>
        <w:t xml:space="preserve"> nota prot. 5068 in data 30.03.2017 la Capitaneria di Porto di Oristano </w:t>
      </w:r>
      <w:r w:rsidR="002006C8" w:rsidRPr="00965F9B">
        <w:rPr>
          <w:rFonts w:ascii="Arial" w:hAnsi="Arial" w:cs="Arial"/>
          <w:sz w:val="22"/>
          <w:szCs w:val="22"/>
        </w:rPr>
        <w:t xml:space="preserve">ha </w:t>
      </w:r>
      <w:r w:rsidR="00C92237" w:rsidRPr="00965F9B">
        <w:rPr>
          <w:rFonts w:ascii="Arial" w:hAnsi="Arial" w:cs="Arial"/>
          <w:sz w:val="22"/>
          <w:szCs w:val="22"/>
        </w:rPr>
        <w:t>comunica</w:t>
      </w:r>
      <w:r w:rsidR="002006C8" w:rsidRPr="00965F9B">
        <w:rPr>
          <w:rFonts w:ascii="Arial" w:hAnsi="Arial" w:cs="Arial"/>
          <w:sz w:val="22"/>
          <w:szCs w:val="22"/>
        </w:rPr>
        <w:t>to</w:t>
      </w:r>
      <w:r w:rsidR="00C92237" w:rsidRPr="00965F9B">
        <w:rPr>
          <w:rFonts w:ascii="Arial" w:hAnsi="Arial" w:cs="Arial"/>
          <w:sz w:val="22"/>
          <w:szCs w:val="22"/>
        </w:rPr>
        <w:t xml:space="preserve"> l’avvio dell’iter procedimentale;</w:t>
      </w:r>
    </w:p>
    <w:p w:rsidR="00FF401C" w:rsidRPr="00965F9B" w:rsidRDefault="00C94A98" w:rsidP="005E62F3">
      <w:pPr>
        <w:pStyle w:val="Paragrafoelenco"/>
        <w:widowControl/>
        <w:numPr>
          <w:ilvl w:val="0"/>
          <w:numId w:val="20"/>
        </w:numPr>
        <w:spacing w:line="480" w:lineRule="exact"/>
        <w:ind w:left="426"/>
        <w:jc w:val="both"/>
        <w:rPr>
          <w:rFonts w:ascii="Arial" w:hAnsi="Arial" w:cs="Arial"/>
          <w:sz w:val="22"/>
          <w:szCs w:val="22"/>
        </w:rPr>
      </w:pPr>
      <w:r w:rsidRPr="00965F9B">
        <w:rPr>
          <w:rFonts w:ascii="Arial" w:hAnsi="Arial" w:cs="Arial"/>
          <w:sz w:val="22"/>
          <w:szCs w:val="22"/>
        </w:rPr>
        <w:t xml:space="preserve">con nota 1115 del 12.04.2017 la Capitaneria di </w:t>
      </w:r>
      <w:r w:rsidR="007D0454" w:rsidRPr="00965F9B">
        <w:rPr>
          <w:rFonts w:ascii="Arial" w:hAnsi="Arial" w:cs="Arial"/>
          <w:sz w:val="22"/>
          <w:szCs w:val="22"/>
        </w:rPr>
        <w:t>Porto di Oristano ha pubblicato</w:t>
      </w:r>
      <w:r w:rsidRPr="00965F9B">
        <w:rPr>
          <w:rFonts w:ascii="Arial" w:hAnsi="Arial" w:cs="Arial"/>
          <w:sz w:val="22"/>
          <w:szCs w:val="22"/>
        </w:rPr>
        <w:t xml:space="preserve"> l</w:t>
      </w:r>
      <w:r w:rsidR="00FF401C" w:rsidRPr="00965F9B">
        <w:rPr>
          <w:rFonts w:ascii="Arial" w:hAnsi="Arial" w:cs="Arial"/>
          <w:sz w:val="22"/>
          <w:szCs w:val="22"/>
        </w:rPr>
        <w:t xml:space="preserve">’avviso </w:t>
      </w:r>
      <w:r w:rsidRPr="00965F9B">
        <w:rPr>
          <w:rFonts w:ascii="Arial" w:hAnsi="Arial" w:cs="Arial"/>
          <w:sz w:val="22"/>
          <w:szCs w:val="22"/>
        </w:rPr>
        <w:t>rigua</w:t>
      </w:r>
      <w:r w:rsidR="007D0454" w:rsidRPr="00965F9B">
        <w:rPr>
          <w:rFonts w:ascii="Arial" w:hAnsi="Arial" w:cs="Arial"/>
          <w:sz w:val="22"/>
          <w:szCs w:val="22"/>
        </w:rPr>
        <w:t xml:space="preserve">rdo alla predetta di richiesta di </w:t>
      </w:r>
      <w:r w:rsidRPr="00965F9B">
        <w:rPr>
          <w:rFonts w:ascii="Arial" w:hAnsi="Arial" w:cs="Arial"/>
          <w:sz w:val="22"/>
          <w:szCs w:val="22"/>
        </w:rPr>
        <w:t xml:space="preserve">concessione demaniale marittima </w:t>
      </w:r>
      <w:r w:rsidR="00FF401C" w:rsidRPr="00965F9B">
        <w:rPr>
          <w:rFonts w:ascii="Arial" w:hAnsi="Arial" w:cs="Arial"/>
          <w:sz w:val="22"/>
          <w:szCs w:val="22"/>
        </w:rPr>
        <w:t xml:space="preserve">sul Supplemento alla Gazzetta Ufficiale SIMAP, sul Buras della Regione Autonoma della Sardegna, sui quotidiani Il Sole 24ore e La Repubblica, </w:t>
      </w:r>
      <w:r w:rsidR="00577D92" w:rsidRPr="00965F9B">
        <w:rPr>
          <w:rFonts w:ascii="Arial" w:hAnsi="Arial" w:cs="Arial"/>
          <w:sz w:val="22"/>
          <w:szCs w:val="22"/>
        </w:rPr>
        <w:t>nell’albo pretorio</w:t>
      </w:r>
      <w:r w:rsidR="00FF401C" w:rsidRPr="00965F9B">
        <w:rPr>
          <w:rFonts w:ascii="Arial" w:hAnsi="Arial" w:cs="Arial"/>
          <w:sz w:val="22"/>
          <w:szCs w:val="22"/>
        </w:rPr>
        <w:t xml:space="preserve"> dei comuni di Oristano e Santa Giusta nonché sul sito internet istituzionale della Guardia Costiera di Oristano;</w:t>
      </w:r>
    </w:p>
    <w:p w:rsidR="00DE07F8" w:rsidRPr="00965F9B" w:rsidRDefault="00983E61" w:rsidP="005E62F3">
      <w:pPr>
        <w:pStyle w:val="Paragrafoelenco"/>
        <w:widowControl/>
        <w:numPr>
          <w:ilvl w:val="0"/>
          <w:numId w:val="20"/>
        </w:numPr>
        <w:spacing w:line="480" w:lineRule="exact"/>
        <w:ind w:left="426"/>
        <w:jc w:val="both"/>
        <w:rPr>
          <w:rFonts w:ascii="Arial" w:hAnsi="Arial" w:cs="Arial"/>
          <w:sz w:val="22"/>
          <w:szCs w:val="22"/>
        </w:rPr>
      </w:pPr>
      <w:r w:rsidRPr="00965F9B">
        <w:rPr>
          <w:rFonts w:ascii="Arial" w:hAnsi="Arial" w:cs="Arial"/>
          <w:sz w:val="22"/>
          <w:szCs w:val="22"/>
        </w:rPr>
        <w:t xml:space="preserve">con </w:t>
      </w:r>
      <w:r w:rsidR="00C92237" w:rsidRPr="00965F9B">
        <w:rPr>
          <w:rFonts w:ascii="Arial" w:hAnsi="Arial" w:cs="Arial"/>
          <w:sz w:val="22"/>
          <w:szCs w:val="22"/>
        </w:rPr>
        <w:t xml:space="preserve">nota prot. 8889 in data 07.06.2017 la Capitaneria di Porto di Oristano ha richiesto pareri </w:t>
      </w:r>
      <w:r w:rsidR="00577D92" w:rsidRPr="00965F9B">
        <w:rPr>
          <w:rFonts w:ascii="Arial" w:hAnsi="Arial" w:cs="Arial"/>
          <w:sz w:val="22"/>
          <w:szCs w:val="22"/>
        </w:rPr>
        <w:t>i pareri di competenza in merito alla suindicata richiesta di concessione marittima ai seguenti</w:t>
      </w:r>
      <w:r w:rsidR="00C92237" w:rsidRPr="00965F9B">
        <w:rPr>
          <w:rFonts w:ascii="Arial" w:hAnsi="Arial" w:cs="Arial"/>
          <w:sz w:val="22"/>
          <w:szCs w:val="22"/>
        </w:rPr>
        <w:t xml:space="preserve"> Enti</w:t>
      </w:r>
      <w:r w:rsidR="00577D92" w:rsidRPr="00965F9B">
        <w:rPr>
          <w:rFonts w:ascii="Arial" w:hAnsi="Arial" w:cs="Arial"/>
          <w:sz w:val="22"/>
          <w:szCs w:val="22"/>
        </w:rPr>
        <w:t xml:space="preserve"> ed Amministrazioni competenti</w:t>
      </w:r>
      <w:r w:rsidR="00C92237" w:rsidRPr="00965F9B">
        <w:rPr>
          <w:rFonts w:ascii="Arial" w:hAnsi="Arial" w:cs="Arial"/>
          <w:sz w:val="22"/>
          <w:szCs w:val="22"/>
        </w:rPr>
        <w:t>;</w:t>
      </w:r>
    </w:p>
    <w:p w:rsidR="00C92237" w:rsidRPr="00965F9B" w:rsidRDefault="00BA589D" w:rsidP="005E62F3">
      <w:pPr>
        <w:pStyle w:val="Paragrafoelenco"/>
        <w:widowControl/>
        <w:numPr>
          <w:ilvl w:val="0"/>
          <w:numId w:val="20"/>
        </w:numPr>
        <w:spacing w:line="480" w:lineRule="exact"/>
        <w:ind w:left="426"/>
        <w:jc w:val="both"/>
        <w:rPr>
          <w:rFonts w:ascii="Arial" w:hAnsi="Arial" w:cs="Arial"/>
          <w:sz w:val="22"/>
          <w:szCs w:val="22"/>
        </w:rPr>
      </w:pPr>
      <w:r w:rsidRPr="00965F9B">
        <w:rPr>
          <w:rFonts w:ascii="Arial" w:hAnsi="Arial" w:cs="Arial"/>
          <w:sz w:val="22"/>
          <w:szCs w:val="22"/>
        </w:rPr>
        <w:t>con</w:t>
      </w:r>
      <w:r w:rsidR="00C92237" w:rsidRPr="00965F9B">
        <w:rPr>
          <w:rFonts w:ascii="Arial" w:hAnsi="Arial" w:cs="Arial"/>
          <w:sz w:val="22"/>
          <w:szCs w:val="22"/>
        </w:rPr>
        <w:t xml:space="preserve"> nota prot. 11465 in data 18.08.2017 l’Agenzia del Demanio </w:t>
      </w:r>
      <w:bookmarkStart w:id="8" w:name="_Hlk516674632"/>
      <w:r w:rsidR="00577D92" w:rsidRPr="00965F9B">
        <w:rPr>
          <w:rFonts w:ascii="Arial" w:hAnsi="Arial" w:cs="Arial"/>
          <w:sz w:val="22"/>
          <w:szCs w:val="22"/>
        </w:rPr>
        <w:t>ha espresso</w:t>
      </w:r>
      <w:r w:rsidR="00C92237" w:rsidRPr="00965F9B">
        <w:rPr>
          <w:rFonts w:ascii="Arial" w:hAnsi="Arial" w:cs="Arial"/>
          <w:sz w:val="22"/>
          <w:szCs w:val="22"/>
        </w:rPr>
        <w:t xml:space="preserve"> parere favorevole all’intervento esposto nel suddetto progetto;</w:t>
      </w:r>
      <w:bookmarkEnd w:id="8"/>
    </w:p>
    <w:p w:rsidR="00F944D1" w:rsidRPr="00965F9B" w:rsidRDefault="00BA589D" w:rsidP="005E62F3">
      <w:pPr>
        <w:pStyle w:val="Paragrafoelenco"/>
        <w:widowControl/>
        <w:numPr>
          <w:ilvl w:val="0"/>
          <w:numId w:val="20"/>
        </w:numPr>
        <w:spacing w:line="480" w:lineRule="exact"/>
        <w:ind w:left="426"/>
        <w:jc w:val="both"/>
        <w:rPr>
          <w:rFonts w:ascii="Arial" w:hAnsi="Arial" w:cs="Arial"/>
          <w:sz w:val="22"/>
          <w:szCs w:val="22"/>
        </w:rPr>
      </w:pPr>
      <w:bookmarkStart w:id="9" w:name="_Hlk516675121"/>
      <w:r w:rsidRPr="00965F9B">
        <w:rPr>
          <w:rFonts w:ascii="Arial" w:hAnsi="Arial" w:cs="Arial"/>
          <w:sz w:val="22"/>
          <w:szCs w:val="22"/>
        </w:rPr>
        <w:t>con</w:t>
      </w:r>
      <w:r w:rsidR="00F944D1" w:rsidRPr="00965F9B">
        <w:rPr>
          <w:rFonts w:ascii="Arial" w:hAnsi="Arial" w:cs="Arial"/>
          <w:sz w:val="22"/>
          <w:szCs w:val="22"/>
        </w:rPr>
        <w:t xml:space="preserve"> nota prot. 28396 in data 18.07.2017 l’Assessorato degli Enti Locali, Finanze e Urbanistica della Regione Autonoma della Sardegna </w:t>
      </w:r>
      <w:r w:rsidR="00577D92" w:rsidRPr="00965F9B">
        <w:rPr>
          <w:rFonts w:ascii="Arial" w:hAnsi="Arial" w:cs="Arial"/>
          <w:sz w:val="22"/>
          <w:szCs w:val="22"/>
        </w:rPr>
        <w:t>ha espresso parere</w:t>
      </w:r>
      <w:r w:rsidR="00F944D1" w:rsidRPr="00965F9B">
        <w:rPr>
          <w:rFonts w:ascii="Arial" w:hAnsi="Arial" w:cs="Arial"/>
          <w:sz w:val="22"/>
          <w:szCs w:val="22"/>
        </w:rPr>
        <w:t xml:space="preserve"> favorevole all’intervento esposto nel suddetto progetto</w:t>
      </w:r>
      <w:bookmarkEnd w:id="9"/>
      <w:r w:rsidR="00F944D1" w:rsidRPr="00965F9B">
        <w:rPr>
          <w:rFonts w:ascii="Arial" w:hAnsi="Arial" w:cs="Arial"/>
          <w:sz w:val="22"/>
          <w:szCs w:val="22"/>
        </w:rPr>
        <w:t>;</w:t>
      </w:r>
    </w:p>
    <w:p w:rsidR="00F944D1" w:rsidRPr="00965F9B" w:rsidRDefault="00BA589D" w:rsidP="005E62F3">
      <w:pPr>
        <w:pStyle w:val="Paragrafoelenco"/>
        <w:widowControl/>
        <w:numPr>
          <w:ilvl w:val="0"/>
          <w:numId w:val="20"/>
        </w:numPr>
        <w:spacing w:line="480" w:lineRule="exact"/>
        <w:ind w:left="426"/>
        <w:jc w:val="both"/>
        <w:rPr>
          <w:rFonts w:ascii="Arial" w:hAnsi="Arial" w:cs="Arial"/>
          <w:sz w:val="22"/>
          <w:szCs w:val="22"/>
        </w:rPr>
      </w:pPr>
      <w:r w:rsidRPr="00965F9B">
        <w:rPr>
          <w:rFonts w:ascii="Arial" w:hAnsi="Arial" w:cs="Arial"/>
          <w:sz w:val="22"/>
          <w:szCs w:val="22"/>
        </w:rPr>
        <w:t>con</w:t>
      </w:r>
      <w:r w:rsidR="00F944D1" w:rsidRPr="00965F9B">
        <w:rPr>
          <w:rFonts w:ascii="Arial" w:hAnsi="Arial" w:cs="Arial"/>
          <w:sz w:val="22"/>
          <w:szCs w:val="22"/>
        </w:rPr>
        <w:t xml:space="preserve"> nota prot. 14408 in data 11.07.2017 la Soprintendenza Archeologica per Città Metropolitana e la Provincia del Sud Sardegna </w:t>
      </w:r>
      <w:bookmarkStart w:id="10" w:name="_Hlk516676982"/>
      <w:r w:rsidR="00577D92" w:rsidRPr="00965F9B">
        <w:rPr>
          <w:rFonts w:ascii="Arial" w:hAnsi="Arial" w:cs="Arial"/>
          <w:sz w:val="22"/>
          <w:szCs w:val="22"/>
        </w:rPr>
        <w:t>ha espresso</w:t>
      </w:r>
      <w:r w:rsidR="00F944D1" w:rsidRPr="00965F9B">
        <w:rPr>
          <w:rFonts w:ascii="Arial" w:hAnsi="Arial" w:cs="Arial"/>
          <w:sz w:val="22"/>
          <w:szCs w:val="22"/>
        </w:rPr>
        <w:t xml:space="preserve"> parere favorevole </w:t>
      </w:r>
      <w:bookmarkStart w:id="11" w:name="_Hlk516676770"/>
      <w:r w:rsidR="00F944D1" w:rsidRPr="00965F9B">
        <w:rPr>
          <w:rFonts w:ascii="Arial" w:hAnsi="Arial" w:cs="Arial"/>
          <w:sz w:val="22"/>
          <w:szCs w:val="22"/>
        </w:rPr>
        <w:t>all’intervento esposto nel suddetto progetto</w:t>
      </w:r>
      <w:r w:rsidR="007F55F4" w:rsidRPr="00965F9B">
        <w:rPr>
          <w:rFonts w:ascii="Arial" w:hAnsi="Arial" w:cs="Arial"/>
          <w:sz w:val="22"/>
          <w:szCs w:val="22"/>
        </w:rPr>
        <w:t xml:space="preserve"> indicando nel contempo alcune prescrizioni</w:t>
      </w:r>
      <w:bookmarkEnd w:id="10"/>
      <w:bookmarkEnd w:id="11"/>
      <w:r w:rsidR="00F944D1" w:rsidRPr="00965F9B">
        <w:rPr>
          <w:rFonts w:ascii="Arial" w:hAnsi="Arial" w:cs="Arial"/>
          <w:sz w:val="22"/>
          <w:szCs w:val="22"/>
        </w:rPr>
        <w:t>;</w:t>
      </w:r>
    </w:p>
    <w:p w:rsidR="00AE6481" w:rsidRPr="00965F9B" w:rsidRDefault="00357F67"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lastRenderedPageBreak/>
        <w:t xml:space="preserve">con nota n. 2402 del 19.05.2017 è stato </w:t>
      </w:r>
      <w:r w:rsidR="00AE6481" w:rsidRPr="00965F9B">
        <w:rPr>
          <w:rFonts w:ascii="Arial" w:hAnsi="Arial" w:cs="Arial"/>
          <w:sz w:val="22"/>
          <w:szCs w:val="22"/>
        </w:rPr>
        <w:t>acquisito il parere positivo e le relative prescrizioni della Commissione Tecnica di verifica dell’impatto ambientale VIA/VAS;</w:t>
      </w:r>
    </w:p>
    <w:p w:rsidR="00AE6481" w:rsidRPr="00965F9B" w:rsidRDefault="00357F67"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 xml:space="preserve">con </w:t>
      </w:r>
      <w:r w:rsidR="00AE6481" w:rsidRPr="00965F9B">
        <w:rPr>
          <w:rFonts w:ascii="Arial" w:hAnsi="Arial" w:cs="Arial"/>
          <w:sz w:val="22"/>
          <w:szCs w:val="22"/>
        </w:rPr>
        <w:t xml:space="preserve">nota n. </w:t>
      </w:r>
      <w:r w:rsidR="00A008C1" w:rsidRPr="00965F9B">
        <w:rPr>
          <w:rFonts w:ascii="Arial" w:hAnsi="Arial" w:cs="Arial"/>
          <w:sz w:val="22"/>
          <w:szCs w:val="22"/>
        </w:rPr>
        <w:t>16460</w:t>
      </w:r>
      <w:r w:rsidR="00AE6481" w:rsidRPr="00965F9B">
        <w:rPr>
          <w:rFonts w:ascii="Arial" w:hAnsi="Arial" w:cs="Arial"/>
          <w:sz w:val="22"/>
          <w:szCs w:val="22"/>
        </w:rPr>
        <w:t xml:space="preserve"> del 10.0</w:t>
      </w:r>
      <w:r w:rsidR="00A008C1" w:rsidRPr="00965F9B">
        <w:rPr>
          <w:rFonts w:ascii="Arial" w:hAnsi="Arial" w:cs="Arial"/>
          <w:sz w:val="22"/>
          <w:szCs w:val="22"/>
        </w:rPr>
        <w:t>6</w:t>
      </w:r>
      <w:r w:rsidR="00577D92" w:rsidRPr="00965F9B">
        <w:rPr>
          <w:rFonts w:ascii="Arial" w:hAnsi="Arial" w:cs="Arial"/>
          <w:sz w:val="22"/>
          <w:szCs w:val="22"/>
        </w:rPr>
        <w:t>.2017</w:t>
      </w:r>
      <w:r w:rsidR="00A008C1" w:rsidRPr="00965F9B">
        <w:rPr>
          <w:rFonts w:ascii="Arial" w:hAnsi="Arial" w:cs="Arial"/>
          <w:sz w:val="22"/>
          <w:szCs w:val="22"/>
        </w:rPr>
        <w:t xml:space="preserve"> il</w:t>
      </w:r>
      <w:r w:rsidR="00AE6481" w:rsidRPr="00965F9B">
        <w:rPr>
          <w:rFonts w:ascii="Arial" w:hAnsi="Arial" w:cs="Arial"/>
          <w:sz w:val="22"/>
          <w:szCs w:val="22"/>
        </w:rPr>
        <w:t xml:space="preserve"> Ministero dei </w:t>
      </w:r>
      <w:r w:rsidRPr="00965F9B">
        <w:rPr>
          <w:rFonts w:ascii="Arial" w:hAnsi="Arial" w:cs="Arial"/>
          <w:sz w:val="22"/>
          <w:szCs w:val="22"/>
        </w:rPr>
        <w:t>B</w:t>
      </w:r>
      <w:r w:rsidR="00AE6481" w:rsidRPr="00965F9B">
        <w:rPr>
          <w:rFonts w:ascii="Arial" w:hAnsi="Arial" w:cs="Arial"/>
          <w:sz w:val="22"/>
          <w:szCs w:val="22"/>
        </w:rPr>
        <w:t>eni e delle attività Culturali e del Turismo</w:t>
      </w:r>
      <w:r w:rsidR="00A008C1" w:rsidRPr="00965F9B">
        <w:rPr>
          <w:rFonts w:ascii="Arial" w:hAnsi="Arial" w:cs="Arial"/>
          <w:sz w:val="22"/>
          <w:szCs w:val="22"/>
        </w:rPr>
        <w:t xml:space="preserve"> </w:t>
      </w:r>
      <w:r w:rsidR="00577D92" w:rsidRPr="00965F9B">
        <w:rPr>
          <w:rFonts w:ascii="Arial" w:hAnsi="Arial" w:cs="Arial"/>
          <w:sz w:val="22"/>
          <w:szCs w:val="22"/>
        </w:rPr>
        <w:t>ha espresso parere</w:t>
      </w:r>
      <w:r w:rsidR="00A008C1" w:rsidRPr="00965F9B">
        <w:rPr>
          <w:rFonts w:ascii="Arial" w:hAnsi="Arial" w:cs="Arial"/>
          <w:sz w:val="22"/>
          <w:szCs w:val="22"/>
        </w:rPr>
        <w:t xml:space="preserve"> favorevole</w:t>
      </w:r>
      <w:r w:rsidR="00AE6481" w:rsidRPr="00965F9B">
        <w:rPr>
          <w:rFonts w:ascii="Arial" w:hAnsi="Arial" w:cs="Arial"/>
          <w:sz w:val="22"/>
          <w:szCs w:val="22"/>
        </w:rPr>
        <w:t>;</w:t>
      </w:r>
    </w:p>
    <w:p w:rsidR="00A008C1" w:rsidRPr="00965F9B" w:rsidRDefault="00374302" w:rsidP="005E62F3">
      <w:pPr>
        <w:pStyle w:val="Paragrafoelenco"/>
        <w:widowControl/>
        <w:numPr>
          <w:ilvl w:val="0"/>
          <w:numId w:val="20"/>
        </w:numPr>
        <w:spacing w:line="480" w:lineRule="exact"/>
        <w:ind w:left="426"/>
        <w:jc w:val="both"/>
        <w:rPr>
          <w:rFonts w:ascii="Arial" w:hAnsi="Arial" w:cs="Arial"/>
          <w:b/>
          <w:i/>
          <w:sz w:val="22"/>
          <w:szCs w:val="22"/>
        </w:rPr>
      </w:pPr>
      <w:bookmarkStart w:id="12" w:name="_Hlk516677136"/>
      <w:r w:rsidRPr="00965F9B">
        <w:rPr>
          <w:rFonts w:ascii="Arial" w:hAnsi="Arial" w:cs="Arial"/>
          <w:sz w:val="22"/>
          <w:szCs w:val="22"/>
        </w:rPr>
        <w:t>con</w:t>
      </w:r>
      <w:r w:rsidR="00A008C1" w:rsidRPr="00965F9B">
        <w:rPr>
          <w:rFonts w:ascii="Arial" w:hAnsi="Arial" w:cs="Arial"/>
          <w:sz w:val="22"/>
          <w:szCs w:val="22"/>
        </w:rPr>
        <w:t xml:space="preserve"> nota p</w:t>
      </w:r>
      <w:r w:rsidR="00577D92" w:rsidRPr="00965F9B">
        <w:rPr>
          <w:rFonts w:ascii="Arial" w:hAnsi="Arial" w:cs="Arial"/>
          <w:sz w:val="22"/>
          <w:szCs w:val="22"/>
        </w:rPr>
        <w:t>rot. 55724 del 24.11.2017 l’Aer</w:t>
      </w:r>
      <w:r w:rsidR="00A008C1" w:rsidRPr="00965F9B">
        <w:rPr>
          <w:rFonts w:ascii="Arial" w:hAnsi="Arial" w:cs="Arial"/>
          <w:sz w:val="22"/>
          <w:szCs w:val="22"/>
        </w:rPr>
        <w:t xml:space="preserve">onautica Militare </w:t>
      </w:r>
      <w:r w:rsidR="00577D92" w:rsidRPr="00965F9B">
        <w:rPr>
          <w:rFonts w:ascii="Arial" w:hAnsi="Arial" w:cs="Arial"/>
          <w:sz w:val="22"/>
          <w:szCs w:val="22"/>
        </w:rPr>
        <w:t xml:space="preserve">ha espresso </w:t>
      </w:r>
      <w:r w:rsidR="00831CBA" w:rsidRPr="00965F9B">
        <w:rPr>
          <w:rFonts w:ascii="Arial" w:hAnsi="Arial" w:cs="Arial"/>
          <w:sz w:val="22"/>
          <w:szCs w:val="22"/>
        </w:rPr>
        <w:t>parere favorevole all’intervento esposto nel suddetto progetto</w:t>
      </w:r>
      <w:bookmarkEnd w:id="12"/>
      <w:r w:rsidR="00831CBA" w:rsidRPr="00965F9B">
        <w:rPr>
          <w:rFonts w:ascii="Arial" w:hAnsi="Arial" w:cs="Arial"/>
          <w:sz w:val="22"/>
          <w:szCs w:val="22"/>
        </w:rPr>
        <w:t xml:space="preserve"> indicando nel contempo alcune prescrizioni;</w:t>
      </w:r>
    </w:p>
    <w:p w:rsidR="00831CBA" w:rsidRPr="00965F9B" w:rsidRDefault="00374302"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w:t>
      </w:r>
      <w:r w:rsidR="00831CBA" w:rsidRPr="00965F9B">
        <w:rPr>
          <w:rFonts w:ascii="Arial" w:hAnsi="Arial" w:cs="Arial"/>
          <w:sz w:val="22"/>
          <w:szCs w:val="22"/>
        </w:rPr>
        <w:t xml:space="preserve"> nota prot. 13331 del 31.08.2017 </w:t>
      </w:r>
      <w:r w:rsidRPr="00965F9B">
        <w:rPr>
          <w:rFonts w:ascii="Arial" w:hAnsi="Arial" w:cs="Arial"/>
          <w:sz w:val="22"/>
          <w:szCs w:val="22"/>
        </w:rPr>
        <w:t>il</w:t>
      </w:r>
      <w:r w:rsidR="00831CBA" w:rsidRPr="00965F9B">
        <w:rPr>
          <w:rFonts w:ascii="Arial" w:hAnsi="Arial" w:cs="Arial"/>
          <w:sz w:val="22"/>
          <w:szCs w:val="22"/>
        </w:rPr>
        <w:t xml:space="preserve"> Comando</w:t>
      </w:r>
      <w:r w:rsidR="002006C8" w:rsidRPr="00965F9B">
        <w:rPr>
          <w:rFonts w:ascii="Arial" w:hAnsi="Arial" w:cs="Arial"/>
          <w:sz w:val="22"/>
          <w:szCs w:val="22"/>
        </w:rPr>
        <w:t xml:space="preserve"> Supporto L</w:t>
      </w:r>
      <w:r w:rsidR="00831CBA" w:rsidRPr="00965F9B">
        <w:rPr>
          <w:rFonts w:ascii="Arial" w:hAnsi="Arial" w:cs="Arial"/>
          <w:sz w:val="22"/>
          <w:szCs w:val="22"/>
        </w:rPr>
        <w:t xml:space="preserve">ogistico della Marina Militare di Cagliari </w:t>
      </w:r>
      <w:r w:rsidR="00577D92" w:rsidRPr="00965F9B">
        <w:rPr>
          <w:rFonts w:ascii="Arial" w:hAnsi="Arial" w:cs="Arial"/>
          <w:sz w:val="22"/>
          <w:szCs w:val="22"/>
        </w:rPr>
        <w:t>ha espresso</w:t>
      </w:r>
      <w:r w:rsidR="00831CBA" w:rsidRPr="00965F9B">
        <w:rPr>
          <w:rFonts w:ascii="Arial" w:hAnsi="Arial" w:cs="Arial"/>
          <w:sz w:val="22"/>
          <w:szCs w:val="22"/>
        </w:rPr>
        <w:t xml:space="preserve"> nulla osta alla prosecuzione del progetto;</w:t>
      </w:r>
    </w:p>
    <w:p w:rsidR="000831DE" w:rsidRPr="00965F9B" w:rsidRDefault="00374302"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w:t>
      </w:r>
      <w:r w:rsidR="000831DE" w:rsidRPr="00965F9B">
        <w:rPr>
          <w:rFonts w:ascii="Arial" w:hAnsi="Arial" w:cs="Arial"/>
          <w:sz w:val="22"/>
          <w:szCs w:val="22"/>
        </w:rPr>
        <w:t xml:space="preserve"> la determinazione 1360 </w:t>
      </w:r>
      <w:r w:rsidR="00E15A41" w:rsidRPr="00965F9B">
        <w:rPr>
          <w:rFonts w:ascii="Arial" w:hAnsi="Arial" w:cs="Arial"/>
          <w:sz w:val="22"/>
          <w:szCs w:val="22"/>
        </w:rPr>
        <w:t>del</w:t>
      </w:r>
      <w:r w:rsidR="000831DE" w:rsidRPr="00965F9B">
        <w:rPr>
          <w:rFonts w:ascii="Arial" w:hAnsi="Arial" w:cs="Arial"/>
          <w:sz w:val="22"/>
          <w:szCs w:val="22"/>
        </w:rPr>
        <w:t xml:space="preserve"> 18.07.2017 la Regione Autonoma della Sardegna – Servizio tutela del paesaggio e Vigilanza per le Provincie di Oristano e Medio Campidano ha rilasciato l’autorizzazione paesaggistica relativa alle opere a progetto, ai sensi dell’art. 146 del D. Lgs. 42/04 e ss.mm.ii.;</w:t>
      </w:r>
    </w:p>
    <w:p w:rsidR="00831CBA" w:rsidRPr="00965F9B" w:rsidRDefault="00374302"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 Determinazione D</w:t>
      </w:r>
      <w:r w:rsidR="00831CBA" w:rsidRPr="00965F9B">
        <w:rPr>
          <w:rFonts w:ascii="Arial" w:hAnsi="Arial" w:cs="Arial"/>
          <w:sz w:val="22"/>
          <w:szCs w:val="22"/>
        </w:rPr>
        <w:t>irigenziale n. 1124 del 27.07.2017</w:t>
      </w:r>
      <w:r w:rsidRPr="00965F9B">
        <w:rPr>
          <w:rFonts w:ascii="Arial" w:hAnsi="Arial" w:cs="Arial"/>
          <w:sz w:val="22"/>
          <w:szCs w:val="22"/>
        </w:rPr>
        <w:t>,</w:t>
      </w:r>
      <w:r w:rsidR="00831CBA" w:rsidRPr="00965F9B">
        <w:rPr>
          <w:rFonts w:ascii="Arial" w:hAnsi="Arial" w:cs="Arial"/>
          <w:sz w:val="22"/>
          <w:szCs w:val="22"/>
        </w:rPr>
        <w:t xml:space="preserve"> la Provincia di Oristano </w:t>
      </w:r>
      <w:r w:rsidR="00577D92" w:rsidRPr="00965F9B">
        <w:rPr>
          <w:rFonts w:ascii="Arial" w:hAnsi="Arial" w:cs="Arial"/>
          <w:sz w:val="22"/>
          <w:szCs w:val="22"/>
        </w:rPr>
        <w:t>ha espresso</w:t>
      </w:r>
      <w:r w:rsidR="00831CBA" w:rsidRPr="00965F9B">
        <w:rPr>
          <w:rFonts w:ascii="Arial" w:hAnsi="Arial" w:cs="Arial"/>
          <w:sz w:val="22"/>
          <w:szCs w:val="22"/>
        </w:rPr>
        <w:t xml:space="preserve"> parere favorevole all’intervento esposto nel suddetto progetto</w:t>
      </w:r>
      <w:r w:rsidR="00AE7A95" w:rsidRPr="00965F9B">
        <w:rPr>
          <w:rFonts w:ascii="Arial" w:hAnsi="Arial" w:cs="Arial"/>
          <w:sz w:val="22"/>
          <w:szCs w:val="22"/>
        </w:rPr>
        <w:t>;</w:t>
      </w:r>
    </w:p>
    <w:p w:rsidR="000831DE" w:rsidRPr="00965F9B" w:rsidRDefault="00374302"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w:t>
      </w:r>
      <w:r w:rsidR="00D522F2" w:rsidRPr="00965F9B">
        <w:rPr>
          <w:rFonts w:ascii="Arial" w:hAnsi="Arial" w:cs="Arial"/>
          <w:sz w:val="22"/>
          <w:szCs w:val="22"/>
        </w:rPr>
        <w:t xml:space="preserve"> nota n. 4482/RU </w:t>
      </w:r>
      <w:r w:rsidR="006C7A94" w:rsidRPr="00965F9B">
        <w:rPr>
          <w:rFonts w:ascii="Arial" w:hAnsi="Arial" w:cs="Arial"/>
          <w:sz w:val="22"/>
          <w:szCs w:val="22"/>
        </w:rPr>
        <w:t xml:space="preserve">del </w:t>
      </w:r>
      <w:r w:rsidR="00D522F2" w:rsidRPr="00965F9B">
        <w:rPr>
          <w:rFonts w:ascii="Arial" w:hAnsi="Arial" w:cs="Arial"/>
          <w:sz w:val="22"/>
          <w:szCs w:val="22"/>
        </w:rPr>
        <w:t>14.03.2017 l’Agenzia delle Dogane e dei Monopoli ha rilasciato l’autorizzazione ai sensi dell’art. 19 del decreto legislativo n. 374/90;</w:t>
      </w:r>
      <w:r w:rsidR="000831DE" w:rsidRPr="00965F9B">
        <w:rPr>
          <w:rFonts w:ascii="Arial" w:hAnsi="Arial" w:cs="Arial"/>
          <w:sz w:val="22"/>
          <w:szCs w:val="22"/>
        </w:rPr>
        <w:t xml:space="preserve"> </w:t>
      </w:r>
    </w:p>
    <w:p w:rsidR="000831DE" w:rsidRPr="00965F9B" w:rsidRDefault="00374302"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w:t>
      </w:r>
      <w:r w:rsidR="006C7A94" w:rsidRPr="00965F9B">
        <w:rPr>
          <w:rFonts w:ascii="Arial" w:hAnsi="Arial" w:cs="Arial"/>
          <w:sz w:val="22"/>
          <w:szCs w:val="22"/>
        </w:rPr>
        <w:t xml:space="preserve"> Decreto I</w:t>
      </w:r>
      <w:r w:rsidR="000831DE" w:rsidRPr="00965F9B">
        <w:rPr>
          <w:rFonts w:ascii="Arial" w:hAnsi="Arial" w:cs="Arial"/>
          <w:sz w:val="22"/>
          <w:szCs w:val="22"/>
        </w:rPr>
        <w:t>ntermin</w:t>
      </w:r>
      <w:r w:rsidRPr="00965F9B">
        <w:rPr>
          <w:rFonts w:ascii="Arial" w:hAnsi="Arial" w:cs="Arial"/>
          <w:sz w:val="22"/>
          <w:szCs w:val="22"/>
        </w:rPr>
        <w:t>isteriale n. 283 del 17.10.2017</w:t>
      </w:r>
      <w:r w:rsidR="000831DE" w:rsidRPr="00965F9B">
        <w:rPr>
          <w:rFonts w:ascii="Arial" w:hAnsi="Arial" w:cs="Arial"/>
          <w:sz w:val="22"/>
          <w:szCs w:val="22"/>
        </w:rPr>
        <w:t xml:space="preserve"> il Ministro dell’Ambiente e della Tutela del Territorio e del Mare e il Ministro dei </w:t>
      </w:r>
      <w:r w:rsidR="000831DE" w:rsidRPr="00965F9B">
        <w:rPr>
          <w:rFonts w:ascii="Arial" w:hAnsi="Arial" w:cs="Arial"/>
          <w:sz w:val="22"/>
          <w:szCs w:val="22"/>
        </w:rPr>
        <w:lastRenderedPageBreak/>
        <w:t xml:space="preserve">Beni e delle Attività Culturali e del Turismo </w:t>
      </w:r>
      <w:r w:rsidR="006C7A94" w:rsidRPr="00965F9B">
        <w:rPr>
          <w:rFonts w:ascii="Arial" w:hAnsi="Arial" w:cs="Arial"/>
          <w:sz w:val="22"/>
          <w:szCs w:val="22"/>
        </w:rPr>
        <w:t>hanno decretato</w:t>
      </w:r>
      <w:r w:rsidR="000831DE" w:rsidRPr="00965F9B">
        <w:rPr>
          <w:rFonts w:ascii="Arial" w:hAnsi="Arial" w:cs="Arial"/>
          <w:sz w:val="22"/>
          <w:szCs w:val="22"/>
        </w:rPr>
        <w:t xml:space="preserve"> la compatibilità ambientale del progetto indicando nel contempo alcune prescrizioni;</w:t>
      </w:r>
    </w:p>
    <w:p w:rsidR="000831DE" w:rsidRPr="00965F9B" w:rsidRDefault="00374302"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w:t>
      </w:r>
      <w:r w:rsidR="000831DE" w:rsidRPr="00965F9B">
        <w:rPr>
          <w:rFonts w:ascii="Arial" w:hAnsi="Arial" w:cs="Arial"/>
          <w:sz w:val="22"/>
          <w:szCs w:val="22"/>
        </w:rPr>
        <w:t xml:space="preserve"> nota 111621 del 3.11.2017 l’ENAC ha richiesto all</w:t>
      </w:r>
      <w:r w:rsidRPr="00965F9B">
        <w:rPr>
          <w:rFonts w:ascii="Arial" w:hAnsi="Arial" w:cs="Arial"/>
          <w:sz w:val="22"/>
          <w:szCs w:val="22"/>
        </w:rPr>
        <w:t xml:space="preserve">a Società di sottoporre a </w:t>
      </w:r>
      <w:r w:rsidR="000831DE" w:rsidRPr="00965F9B">
        <w:rPr>
          <w:rFonts w:ascii="Arial" w:hAnsi="Arial" w:cs="Arial"/>
          <w:sz w:val="22"/>
          <w:szCs w:val="22"/>
        </w:rPr>
        <w:t>verifica preliminare tutte le opere, le attrezzature ed i mezzi di cantiere di cui al progetto in esame, per il rilascio del parere ex art. 709 del Codice della Navigazione;</w:t>
      </w:r>
    </w:p>
    <w:p w:rsidR="000831DE" w:rsidRPr="00965F9B" w:rsidRDefault="00374302"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w:t>
      </w:r>
      <w:r w:rsidR="000831DE" w:rsidRPr="00965F9B">
        <w:rPr>
          <w:rFonts w:ascii="Arial" w:hAnsi="Arial" w:cs="Arial"/>
          <w:sz w:val="22"/>
          <w:szCs w:val="22"/>
        </w:rPr>
        <w:t xml:space="preserve"> nota presentata in data 6.11.2017 la Società Edison ha trasmesso l’asseverazione di esclusione di coinvolgimento di ENAC per il rilascio del parere ex art. </w:t>
      </w:r>
      <w:r w:rsidR="00AD5121" w:rsidRPr="00965F9B">
        <w:rPr>
          <w:rFonts w:ascii="Arial" w:hAnsi="Arial" w:cs="Arial"/>
          <w:sz w:val="22"/>
          <w:szCs w:val="22"/>
        </w:rPr>
        <w:t>709 del Codice della Navigazione;</w:t>
      </w:r>
    </w:p>
    <w:p w:rsidR="00AC7306" w:rsidRPr="00965F9B" w:rsidRDefault="006C7A94"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w:t>
      </w:r>
      <w:r w:rsidR="00AC7306" w:rsidRPr="00965F9B">
        <w:rPr>
          <w:rFonts w:ascii="Arial" w:hAnsi="Arial" w:cs="Arial"/>
          <w:sz w:val="22"/>
          <w:szCs w:val="22"/>
        </w:rPr>
        <w:t xml:space="preserve"> nota</w:t>
      </w:r>
      <w:r w:rsidRPr="00965F9B">
        <w:rPr>
          <w:rFonts w:ascii="Arial" w:hAnsi="Arial" w:cs="Arial"/>
          <w:sz w:val="22"/>
          <w:szCs w:val="22"/>
        </w:rPr>
        <w:t xml:space="preserve"> n.</w:t>
      </w:r>
      <w:r w:rsidR="00AC7306" w:rsidRPr="00965F9B">
        <w:rPr>
          <w:rFonts w:ascii="Arial" w:hAnsi="Arial" w:cs="Arial"/>
          <w:sz w:val="22"/>
          <w:szCs w:val="22"/>
        </w:rPr>
        <w:t xml:space="preserve"> 12814 del 14.11.2017 il Comune di Santa Giusta ha confermato la coerenza dell’intervento con la pianificazione urbanistica comunale e con il piano regolatore territoriale;</w:t>
      </w:r>
    </w:p>
    <w:p w:rsidR="001E186B" w:rsidRPr="00965F9B" w:rsidRDefault="00EB1FB1"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w:t>
      </w:r>
      <w:r w:rsidR="00AC7306" w:rsidRPr="00965F9B">
        <w:rPr>
          <w:rFonts w:ascii="Arial" w:hAnsi="Arial" w:cs="Arial"/>
          <w:sz w:val="22"/>
          <w:szCs w:val="22"/>
        </w:rPr>
        <w:t xml:space="preserve"> nota n. 129992/RU del 14.11.2017 </w:t>
      </w:r>
      <w:r w:rsidRPr="00965F9B">
        <w:rPr>
          <w:rFonts w:ascii="Arial" w:hAnsi="Arial" w:cs="Arial"/>
          <w:sz w:val="22"/>
          <w:szCs w:val="22"/>
        </w:rPr>
        <w:t>l’Agenzia delle Dogane e dei M</w:t>
      </w:r>
      <w:r w:rsidR="00AC7306" w:rsidRPr="00965F9B">
        <w:rPr>
          <w:rFonts w:ascii="Arial" w:hAnsi="Arial" w:cs="Arial"/>
          <w:sz w:val="22"/>
          <w:szCs w:val="22"/>
        </w:rPr>
        <w:t>onopoli, facendo riferimento alla nota tecnica di Edison ha comunicato il proprio parere favorevole;</w:t>
      </w:r>
      <w:r w:rsidR="001E186B" w:rsidRPr="00965F9B">
        <w:rPr>
          <w:rFonts w:ascii="Arial" w:hAnsi="Arial" w:cs="Arial"/>
          <w:b/>
          <w:i/>
          <w:sz w:val="22"/>
          <w:szCs w:val="22"/>
        </w:rPr>
        <w:t xml:space="preserve"> </w:t>
      </w:r>
    </w:p>
    <w:p w:rsidR="00AC7306" w:rsidRPr="00965F9B" w:rsidRDefault="00EB1FB1"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w:t>
      </w:r>
      <w:r w:rsidR="00AC7306" w:rsidRPr="00965F9B">
        <w:rPr>
          <w:rFonts w:ascii="Arial" w:hAnsi="Arial" w:cs="Arial"/>
          <w:sz w:val="22"/>
          <w:szCs w:val="22"/>
        </w:rPr>
        <w:t xml:space="preserve"> nota n. 26434 del 15.11.2017 il MIBAC ha confermato </w:t>
      </w:r>
      <w:r w:rsidR="00577D92" w:rsidRPr="00965F9B">
        <w:rPr>
          <w:rFonts w:ascii="Arial" w:hAnsi="Arial" w:cs="Arial"/>
          <w:sz w:val="22"/>
          <w:szCs w:val="22"/>
        </w:rPr>
        <w:t xml:space="preserve">che </w:t>
      </w:r>
      <w:r w:rsidR="00AC7306" w:rsidRPr="00965F9B">
        <w:rPr>
          <w:rFonts w:ascii="Arial" w:hAnsi="Arial" w:cs="Arial"/>
          <w:sz w:val="22"/>
          <w:szCs w:val="22"/>
        </w:rPr>
        <w:t>il procedimento di VIA, a</w:t>
      </w:r>
      <w:r w:rsidR="00577D92" w:rsidRPr="00965F9B">
        <w:rPr>
          <w:rFonts w:ascii="Arial" w:hAnsi="Arial" w:cs="Arial"/>
          <w:sz w:val="22"/>
          <w:szCs w:val="22"/>
        </w:rPr>
        <w:t xml:space="preserve">vviato prima del 16 maggio 2017 </w:t>
      </w:r>
      <w:r w:rsidR="00AC7306" w:rsidRPr="00965F9B">
        <w:rPr>
          <w:rFonts w:ascii="Arial" w:hAnsi="Arial" w:cs="Arial"/>
          <w:sz w:val="22"/>
          <w:szCs w:val="22"/>
        </w:rPr>
        <w:t>si è concluso ai sensi della normativa previdente l’entrata in vigore delle modifiche apportate al D.Lgs.</w:t>
      </w:r>
      <w:r w:rsidR="001E186B" w:rsidRPr="00965F9B">
        <w:rPr>
          <w:rFonts w:ascii="Arial" w:hAnsi="Arial" w:cs="Arial"/>
          <w:sz w:val="22"/>
          <w:szCs w:val="22"/>
        </w:rPr>
        <w:t xml:space="preserve"> </w:t>
      </w:r>
      <w:r w:rsidR="00AC7306" w:rsidRPr="00965F9B">
        <w:rPr>
          <w:rFonts w:ascii="Arial" w:hAnsi="Arial" w:cs="Arial"/>
          <w:sz w:val="22"/>
          <w:szCs w:val="22"/>
        </w:rPr>
        <w:t>152/2006 dal D.Lgs. 104/2017, in applicazione alle disposizioni dell’art. 23 c.1 del D.Lgs.</w:t>
      </w:r>
      <w:r w:rsidR="00A3292D" w:rsidRPr="00965F9B">
        <w:rPr>
          <w:rFonts w:ascii="Arial" w:hAnsi="Arial" w:cs="Arial"/>
          <w:sz w:val="22"/>
          <w:szCs w:val="22"/>
        </w:rPr>
        <w:t xml:space="preserve"> </w:t>
      </w:r>
      <w:r w:rsidRPr="00965F9B">
        <w:rPr>
          <w:rFonts w:ascii="Arial" w:hAnsi="Arial" w:cs="Arial"/>
          <w:sz w:val="22"/>
          <w:szCs w:val="22"/>
        </w:rPr>
        <w:t>104/2017</w:t>
      </w:r>
      <w:r w:rsidR="00AC7306" w:rsidRPr="00965F9B">
        <w:rPr>
          <w:rFonts w:ascii="Arial" w:hAnsi="Arial" w:cs="Arial"/>
          <w:sz w:val="22"/>
          <w:szCs w:val="22"/>
        </w:rPr>
        <w:t>;</w:t>
      </w:r>
    </w:p>
    <w:p w:rsidR="001E186B" w:rsidRPr="00965F9B" w:rsidRDefault="00EB1FB1"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w:t>
      </w:r>
      <w:r w:rsidR="001E186B" w:rsidRPr="00965F9B">
        <w:rPr>
          <w:rFonts w:ascii="Arial" w:hAnsi="Arial" w:cs="Arial"/>
          <w:sz w:val="22"/>
          <w:szCs w:val="22"/>
        </w:rPr>
        <w:t xml:space="preserve"> nota 3790 del 15.11.2017 il Consorzio Industriale Provinciale Oristanese, nel richiamare il parere reso con la nota 704 del 25.07.2016 </w:t>
      </w:r>
      <w:r w:rsidR="001E186B" w:rsidRPr="00965F9B">
        <w:rPr>
          <w:rFonts w:ascii="Arial" w:hAnsi="Arial" w:cs="Arial"/>
          <w:sz w:val="22"/>
          <w:szCs w:val="22"/>
        </w:rPr>
        <w:lastRenderedPageBreak/>
        <w:t xml:space="preserve">e relative osservazioni, ha comunicato </w:t>
      </w:r>
      <w:r w:rsidRPr="00965F9B">
        <w:rPr>
          <w:rFonts w:ascii="Arial" w:hAnsi="Arial" w:cs="Arial"/>
          <w:sz w:val="22"/>
          <w:szCs w:val="22"/>
        </w:rPr>
        <w:t xml:space="preserve">il </w:t>
      </w:r>
      <w:r w:rsidR="001E186B" w:rsidRPr="00965F9B">
        <w:rPr>
          <w:rFonts w:ascii="Arial" w:hAnsi="Arial" w:cs="Arial"/>
          <w:sz w:val="22"/>
          <w:szCs w:val="22"/>
        </w:rPr>
        <w:t>proprio parere favorevole salvo</w:t>
      </w:r>
      <w:r w:rsidRPr="00965F9B">
        <w:rPr>
          <w:rFonts w:ascii="Arial" w:hAnsi="Arial" w:cs="Arial"/>
          <w:sz w:val="22"/>
          <w:szCs w:val="22"/>
        </w:rPr>
        <w:t xml:space="preserve"> le </w:t>
      </w:r>
      <w:r w:rsidR="001E186B" w:rsidRPr="00965F9B">
        <w:rPr>
          <w:rFonts w:ascii="Arial" w:hAnsi="Arial" w:cs="Arial"/>
          <w:sz w:val="22"/>
          <w:szCs w:val="22"/>
        </w:rPr>
        <w:t>osservazion</w:t>
      </w:r>
      <w:r w:rsidRPr="00965F9B">
        <w:rPr>
          <w:rFonts w:ascii="Arial" w:hAnsi="Arial" w:cs="Arial"/>
          <w:sz w:val="22"/>
          <w:szCs w:val="22"/>
        </w:rPr>
        <w:t>i</w:t>
      </w:r>
      <w:r w:rsidR="001E186B" w:rsidRPr="00965F9B">
        <w:rPr>
          <w:rFonts w:ascii="Arial" w:hAnsi="Arial" w:cs="Arial"/>
          <w:sz w:val="22"/>
          <w:szCs w:val="22"/>
        </w:rPr>
        <w:t xml:space="preserve"> e </w:t>
      </w:r>
      <w:r w:rsidRPr="00965F9B">
        <w:rPr>
          <w:rFonts w:ascii="Arial" w:hAnsi="Arial" w:cs="Arial"/>
          <w:sz w:val="22"/>
          <w:szCs w:val="22"/>
        </w:rPr>
        <w:t>le</w:t>
      </w:r>
      <w:r w:rsidR="00073F03" w:rsidRPr="00965F9B">
        <w:rPr>
          <w:rFonts w:ascii="Arial" w:hAnsi="Arial" w:cs="Arial"/>
          <w:sz w:val="22"/>
          <w:szCs w:val="22"/>
        </w:rPr>
        <w:t xml:space="preserve"> prescrizioni</w:t>
      </w:r>
      <w:r w:rsidR="00577D92" w:rsidRPr="00965F9B">
        <w:rPr>
          <w:rFonts w:ascii="Arial" w:hAnsi="Arial" w:cs="Arial"/>
          <w:sz w:val="22"/>
          <w:szCs w:val="22"/>
        </w:rPr>
        <w:t xml:space="preserve"> indicate dallo stesso</w:t>
      </w:r>
      <w:r w:rsidR="001E186B" w:rsidRPr="00965F9B">
        <w:rPr>
          <w:rFonts w:ascii="Arial" w:hAnsi="Arial" w:cs="Arial"/>
          <w:sz w:val="22"/>
          <w:szCs w:val="22"/>
        </w:rPr>
        <w:t>;</w:t>
      </w:r>
    </w:p>
    <w:p w:rsidR="003D378C" w:rsidRPr="00965F9B" w:rsidRDefault="00073F03"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w:t>
      </w:r>
      <w:r w:rsidR="003D378C" w:rsidRPr="00965F9B">
        <w:rPr>
          <w:rFonts w:ascii="Arial" w:hAnsi="Arial" w:cs="Arial"/>
          <w:sz w:val="22"/>
          <w:szCs w:val="22"/>
        </w:rPr>
        <w:t xml:space="preserve"> </w:t>
      </w:r>
      <w:r w:rsidR="00D522F2" w:rsidRPr="00965F9B">
        <w:rPr>
          <w:rFonts w:ascii="Arial" w:hAnsi="Arial" w:cs="Arial"/>
          <w:sz w:val="22"/>
          <w:szCs w:val="22"/>
        </w:rPr>
        <w:t xml:space="preserve">nota 25084 del 27.10.2017 il Ministero dello Sviluppo Economico ha convocato una </w:t>
      </w:r>
      <w:r w:rsidRPr="00965F9B">
        <w:rPr>
          <w:rFonts w:ascii="Arial" w:hAnsi="Arial" w:cs="Arial"/>
          <w:sz w:val="22"/>
          <w:szCs w:val="22"/>
        </w:rPr>
        <w:t>C</w:t>
      </w:r>
      <w:r w:rsidR="00D522F2" w:rsidRPr="00965F9B">
        <w:rPr>
          <w:rFonts w:ascii="Arial" w:hAnsi="Arial" w:cs="Arial"/>
          <w:sz w:val="22"/>
          <w:szCs w:val="22"/>
        </w:rPr>
        <w:t>onferenza dei servizi decisoria;</w:t>
      </w:r>
    </w:p>
    <w:p w:rsidR="001E186B" w:rsidRPr="00965F9B" w:rsidRDefault="00073F03"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in sede di</w:t>
      </w:r>
      <w:r w:rsidR="00AE7A95" w:rsidRPr="00965F9B">
        <w:rPr>
          <w:rFonts w:ascii="Arial" w:hAnsi="Arial" w:cs="Arial"/>
          <w:sz w:val="22"/>
          <w:szCs w:val="22"/>
        </w:rPr>
        <w:t xml:space="preserve"> Conferenza dei servizi decisoria</w:t>
      </w:r>
      <w:r w:rsidR="00BD01DF" w:rsidRPr="00965F9B">
        <w:rPr>
          <w:rFonts w:ascii="Arial" w:hAnsi="Arial" w:cs="Arial"/>
          <w:sz w:val="22"/>
          <w:szCs w:val="22"/>
        </w:rPr>
        <w:t xml:space="preserve"> </w:t>
      </w:r>
      <w:r w:rsidR="00AA4958" w:rsidRPr="00965F9B">
        <w:rPr>
          <w:rFonts w:ascii="Arial" w:hAnsi="Arial" w:cs="Arial"/>
          <w:sz w:val="22"/>
          <w:szCs w:val="22"/>
        </w:rPr>
        <w:t>tenutasi</w:t>
      </w:r>
      <w:r w:rsidR="00AE7A95" w:rsidRPr="00965F9B">
        <w:rPr>
          <w:rFonts w:ascii="Arial" w:hAnsi="Arial" w:cs="Arial"/>
          <w:sz w:val="22"/>
          <w:szCs w:val="22"/>
        </w:rPr>
        <w:t xml:space="preserve"> </w:t>
      </w:r>
      <w:r w:rsidR="00AA4958" w:rsidRPr="00965F9B">
        <w:rPr>
          <w:rFonts w:ascii="Arial" w:hAnsi="Arial" w:cs="Arial"/>
          <w:sz w:val="22"/>
          <w:szCs w:val="22"/>
        </w:rPr>
        <w:t xml:space="preserve">presso il </w:t>
      </w:r>
      <w:r w:rsidR="00AE7A95" w:rsidRPr="00965F9B">
        <w:rPr>
          <w:rFonts w:ascii="Arial" w:hAnsi="Arial" w:cs="Arial"/>
          <w:sz w:val="22"/>
          <w:szCs w:val="22"/>
        </w:rPr>
        <w:t>Ministero per lo Sviluppo Economico</w:t>
      </w:r>
      <w:r w:rsidR="00AA4958" w:rsidRPr="00965F9B">
        <w:rPr>
          <w:rFonts w:ascii="Arial" w:hAnsi="Arial" w:cs="Arial"/>
          <w:sz w:val="22"/>
          <w:szCs w:val="22"/>
        </w:rPr>
        <w:t xml:space="preserve"> in data 16.11.2017 in cui la Società Edison S.p.A. è stata autorizzata ad installare ed esercire</w:t>
      </w:r>
      <w:r w:rsidR="00577D92" w:rsidRPr="00965F9B">
        <w:rPr>
          <w:rFonts w:ascii="Arial" w:hAnsi="Arial" w:cs="Arial"/>
          <w:sz w:val="22"/>
          <w:szCs w:val="22"/>
        </w:rPr>
        <w:t>,</w:t>
      </w:r>
      <w:r w:rsidR="00AA4958" w:rsidRPr="00965F9B">
        <w:rPr>
          <w:rFonts w:ascii="Arial" w:hAnsi="Arial" w:cs="Arial"/>
          <w:sz w:val="22"/>
          <w:szCs w:val="22"/>
        </w:rPr>
        <w:t xml:space="preserve"> nel Porto di Oristano, un deposito costiero di GNL, di capacità pari a mc. 12.040 costituito da n. 7 serbatoi criogenici da mc. 1.720 ciascuno</w:t>
      </w:r>
      <w:r w:rsidR="001E186B" w:rsidRPr="00965F9B">
        <w:rPr>
          <w:rFonts w:ascii="Arial" w:hAnsi="Arial" w:cs="Arial"/>
          <w:sz w:val="22"/>
          <w:szCs w:val="22"/>
        </w:rPr>
        <w:t xml:space="preserve"> con le prescrizioni</w:t>
      </w:r>
      <w:r w:rsidRPr="00965F9B">
        <w:rPr>
          <w:rFonts w:ascii="Arial" w:hAnsi="Arial" w:cs="Arial"/>
          <w:sz w:val="22"/>
          <w:szCs w:val="22"/>
        </w:rPr>
        <w:t xml:space="preserve"> contenute nel verbale allegato;</w:t>
      </w:r>
    </w:p>
    <w:p w:rsidR="00AA4958" w:rsidRPr="00965F9B" w:rsidRDefault="00073F03" w:rsidP="005E62F3">
      <w:pPr>
        <w:pStyle w:val="Paragrafoelenco"/>
        <w:widowControl/>
        <w:numPr>
          <w:ilvl w:val="0"/>
          <w:numId w:val="20"/>
        </w:numPr>
        <w:spacing w:line="480" w:lineRule="exact"/>
        <w:ind w:left="426"/>
        <w:jc w:val="both"/>
        <w:rPr>
          <w:rFonts w:ascii="Arial" w:hAnsi="Arial" w:cs="Arial"/>
          <w:b/>
          <w:i/>
          <w:sz w:val="22"/>
          <w:szCs w:val="22"/>
        </w:rPr>
      </w:pPr>
      <w:r w:rsidRPr="00965F9B">
        <w:rPr>
          <w:rFonts w:ascii="Arial" w:hAnsi="Arial" w:cs="Arial"/>
          <w:sz w:val="22"/>
          <w:szCs w:val="22"/>
        </w:rPr>
        <w:t>con</w:t>
      </w:r>
      <w:r w:rsidR="007B4456" w:rsidRPr="00965F9B">
        <w:rPr>
          <w:rFonts w:ascii="Arial" w:hAnsi="Arial" w:cs="Arial"/>
          <w:sz w:val="22"/>
          <w:szCs w:val="22"/>
        </w:rPr>
        <w:t xml:space="preserve"> nota prot. 2829 la Capitaneria di Porto di Oristano ha comunicato</w:t>
      </w:r>
      <w:r w:rsidRPr="00965F9B">
        <w:rPr>
          <w:rFonts w:ascii="Arial" w:hAnsi="Arial" w:cs="Arial"/>
          <w:sz w:val="22"/>
          <w:szCs w:val="22"/>
        </w:rPr>
        <w:t>,</w:t>
      </w:r>
      <w:r w:rsidR="007B4456" w:rsidRPr="00965F9B">
        <w:rPr>
          <w:rFonts w:ascii="Arial" w:hAnsi="Arial" w:cs="Arial"/>
          <w:sz w:val="22"/>
          <w:szCs w:val="22"/>
        </w:rPr>
        <w:t xml:space="preserve"> alla Società Edison S.p.A.</w:t>
      </w:r>
      <w:r w:rsidRPr="00965F9B">
        <w:rPr>
          <w:rFonts w:ascii="Arial" w:hAnsi="Arial" w:cs="Arial"/>
          <w:sz w:val="22"/>
          <w:szCs w:val="22"/>
        </w:rPr>
        <w:t>,</w:t>
      </w:r>
      <w:r w:rsidR="007B4456" w:rsidRPr="00965F9B">
        <w:rPr>
          <w:rFonts w:ascii="Arial" w:hAnsi="Arial" w:cs="Arial"/>
          <w:sz w:val="22"/>
          <w:szCs w:val="22"/>
        </w:rPr>
        <w:t xml:space="preserve"> la presa in carico </w:t>
      </w:r>
      <w:r w:rsidRPr="00965F9B">
        <w:rPr>
          <w:rFonts w:ascii="Arial" w:hAnsi="Arial" w:cs="Arial"/>
          <w:sz w:val="22"/>
          <w:szCs w:val="22"/>
        </w:rPr>
        <w:t>da parte di</w:t>
      </w:r>
      <w:r w:rsidR="007B4456" w:rsidRPr="00965F9B">
        <w:rPr>
          <w:rFonts w:ascii="Arial" w:hAnsi="Arial" w:cs="Arial"/>
          <w:sz w:val="22"/>
          <w:szCs w:val="22"/>
        </w:rPr>
        <w:t xml:space="preserve"> questa A</w:t>
      </w:r>
      <w:r w:rsidR="00F70BAF" w:rsidRPr="00965F9B">
        <w:rPr>
          <w:rFonts w:ascii="Arial" w:hAnsi="Arial" w:cs="Arial"/>
          <w:sz w:val="22"/>
          <w:szCs w:val="22"/>
        </w:rPr>
        <w:t>utorità di Sistema Portuale del Mare di Sardegna</w:t>
      </w:r>
      <w:r w:rsidR="007B4456" w:rsidRPr="00965F9B">
        <w:rPr>
          <w:rFonts w:ascii="Arial" w:hAnsi="Arial" w:cs="Arial"/>
          <w:sz w:val="22"/>
          <w:szCs w:val="22"/>
        </w:rPr>
        <w:t xml:space="preserve"> del Mare di Sardegna</w:t>
      </w:r>
      <w:r w:rsidRPr="00965F9B">
        <w:rPr>
          <w:rFonts w:ascii="Arial" w:hAnsi="Arial" w:cs="Arial"/>
          <w:sz w:val="22"/>
          <w:szCs w:val="22"/>
        </w:rPr>
        <w:t>,</w:t>
      </w:r>
      <w:r w:rsidR="007B4456" w:rsidRPr="00965F9B">
        <w:rPr>
          <w:rFonts w:ascii="Arial" w:hAnsi="Arial" w:cs="Arial"/>
          <w:sz w:val="22"/>
          <w:szCs w:val="22"/>
        </w:rPr>
        <w:t xml:space="preserve"> dell’istruttoria relativa all’istanza di concessione demaniale marittima cinquantennale marittima </w:t>
      </w:r>
      <w:r w:rsidRPr="00965F9B">
        <w:rPr>
          <w:rFonts w:ascii="Arial" w:hAnsi="Arial" w:cs="Arial"/>
          <w:sz w:val="22"/>
          <w:szCs w:val="22"/>
        </w:rPr>
        <w:t>in argomento</w:t>
      </w:r>
      <w:r w:rsidR="007B4456" w:rsidRPr="00965F9B">
        <w:rPr>
          <w:rFonts w:ascii="Arial" w:hAnsi="Arial" w:cs="Arial"/>
          <w:sz w:val="22"/>
          <w:szCs w:val="22"/>
        </w:rPr>
        <w:t>;</w:t>
      </w:r>
    </w:p>
    <w:p w:rsidR="00637A0B" w:rsidRPr="00965F9B" w:rsidRDefault="00637A0B" w:rsidP="004373C3">
      <w:pPr>
        <w:pStyle w:val="Paragrafoelenco"/>
        <w:widowControl/>
        <w:spacing w:line="480" w:lineRule="exact"/>
        <w:ind w:left="142"/>
        <w:jc w:val="center"/>
        <w:rPr>
          <w:rFonts w:ascii="Arial" w:hAnsi="Arial" w:cs="Arial"/>
          <w:b/>
          <w:sz w:val="22"/>
          <w:szCs w:val="22"/>
        </w:rPr>
      </w:pPr>
      <w:r w:rsidRPr="00965F9B">
        <w:rPr>
          <w:rFonts w:ascii="Arial" w:hAnsi="Arial" w:cs="Arial"/>
          <w:b/>
          <w:sz w:val="22"/>
          <w:szCs w:val="22"/>
        </w:rPr>
        <w:t>TUTTO CIO’ PREMESSO</w:t>
      </w:r>
    </w:p>
    <w:p w:rsidR="00523632" w:rsidRPr="00965F9B" w:rsidRDefault="00523632" w:rsidP="00523632">
      <w:pPr>
        <w:spacing w:line="480" w:lineRule="exact"/>
        <w:jc w:val="both"/>
        <w:rPr>
          <w:rFonts w:ascii="Arial" w:hAnsi="Arial" w:cs="Arial"/>
          <w:sz w:val="22"/>
          <w:szCs w:val="22"/>
        </w:rPr>
      </w:pPr>
      <w:r w:rsidRPr="00965F9B">
        <w:rPr>
          <w:rFonts w:ascii="Arial" w:hAnsi="Arial" w:cs="Arial"/>
          <w:b/>
          <w:bCs/>
          <w:sz w:val="22"/>
          <w:szCs w:val="22"/>
        </w:rPr>
        <w:t>VISTO</w:t>
      </w:r>
      <w:r w:rsidRPr="00965F9B">
        <w:rPr>
          <w:rFonts w:ascii="Arial" w:hAnsi="Arial" w:cs="Arial"/>
          <w:sz w:val="22"/>
          <w:szCs w:val="22"/>
        </w:rPr>
        <w:t xml:space="preserve"> l’art. 8 comma 3) lett. h) - i) della L. 28.01.1994, n. 84 e successive modifiche e integrazioni;</w:t>
      </w:r>
    </w:p>
    <w:p w:rsidR="00523632" w:rsidRPr="00965F9B" w:rsidRDefault="00523632" w:rsidP="00523632">
      <w:pPr>
        <w:spacing w:line="480" w:lineRule="exact"/>
        <w:jc w:val="both"/>
        <w:rPr>
          <w:rFonts w:ascii="Arial" w:hAnsi="Arial" w:cs="Arial"/>
          <w:sz w:val="22"/>
          <w:szCs w:val="22"/>
        </w:rPr>
      </w:pPr>
      <w:r w:rsidRPr="00965F9B">
        <w:rPr>
          <w:rFonts w:ascii="Arial" w:hAnsi="Arial" w:cs="Arial"/>
          <w:b/>
          <w:bCs/>
          <w:sz w:val="22"/>
          <w:szCs w:val="22"/>
        </w:rPr>
        <w:t>VISTI</w:t>
      </w:r>
      <w:r w:rsidRPr="00965F9B">
        <w:rPr>
          <w:rFonts w:ascii="Arial" w:hAnsi="Arial" w:cs="Arial"/>
          <w:sz w:val="22"/>
          <w:szCs w:val="22"/>
        </w:rPr>
        <w:t xml:space="preserve"> gli articoli da 36 a 55 del Codice della Navigazione e relative norme di attuazione; </w:t>
      </w:r>
    </w:p>
    <w:p w:rsidR="00523632" w:rsidRPr="00965F9B" w:rsidRDefault="00523632" w:rsidP="00523632">
      <w:pPr>
        <w:spacing w:line="480" w:lineRule="exact"/>
        <w:jc w:val="both"/>
        <w:rPr>
          <w:rFonts w:ascii="Arial" w:hAnsi="Arial" w:cs="Arial"/>
          <w:bCs/>
          <w:sz w:val="22"/>
          <w:szCs w:val="22"/>
        </w:rPr>
      </w:pPr>
      <w:r w:rsidRPr="00965F9B">
        <w:rPr>
          <w:rFonts w:ascii="Arial" w:hAnsi="Arial" w:cs="Arial"/>
          <w:b/>
          <w:bCs/>
          <w:sz w:val="22"/>
          <w:szCs w:val="22"/>
        </w:rPr>
        <w:t>VISTO</w:t>
      </w:r>
      <w:r w:rsidRPr="00965F9B">
        <w:rPr>
          <w:rFonts w:ascii="Arial" w:hAnsi="Arial" w:cs="Arial"/>
          <w:bCs/>
          <w:sz w:val="22"/>
          <w:szCs w:val="22"/>
        </w:rPr>
        <w:t xml:space="preserve"> il D.lgs. n. 169 del 04.08.2016, avente ad oggetto “Riorganizzazione, razionalizzazione e semplificazione della disciplina concernente le Autorità Portuali di cui alla L. 28.01.1994 n. 84”;</w:t>
      </w:r>
    </w:p>
    <w:p w:rsidR="00523632" w:rsidRPr="00965F9B" w:rsidRDefault="00523632" w:rsidP="00523632">
      <w:pPr>
        <w:spacing w:line="480" w:lineRule="exact"/>
        <w:jc w:val="both"/>
        <w:rPr>
          <w:rFonts w:ascii="Arial" w:hAnsi="Arial" w:cs="Arial"/>
          <w:sz w:val="22"/>
          <w:szCs w:val="22"/>
        </w:rPr>
      </w:pPr>
      <w:r w:rsidRPr="00965F9B">
        <w:rPr>
          <w:rFonts w:ascii="Arial" w:hAnsi="Arial" w:cs="Arial"/>
          <w:b/>
          <w:bCs/>
          <w:sz w:val="22"/>
          <w:szCs w:val="22"/>
        </w:rPr>
        <w:t>VISTO</w:t>
      </w:r>
      <w:r w:rsidRPr="00965F9B">
        <w:rPr>
          <w:rFonts w:ascii="Arial" w:hAnsi="Arial" w:cs="Arial"/>
          <w:sz w:val="22"/>
          <w:szCs w:val="22"/>
        </w:rPr>
        <w:t xml:space="preserve"> </w:t>
      </w:r>
      <w:r w:rsidRPr="00965F9B">
        <w:rPr>
          <w:rFonts w:ascii="Arial" w:hAnsi="Arial" w:cs="Arial"/>
          <w:bCs/>
          <w:sz w:val="22"/>
          <w:szCs w:val="22"/>
        </w:rPr>
        <w:t xml:space="preserve">il Decreto del </w:t>
      </w:r>
      <w:bookmarkStart w:id="13" w:name="_Hlk489875964"/>
      <w:r w:rsidRPr="00965F9B">
        <w:rPr>
          <w:rFonts w:ascii="Arial" w:hAnsi="Arial" w:cs="Arial"/>
          <w:bCs/>
          <w:sz w:val="22"/>
          <w:szCs w:val="22"/>
        </w:rPr>
        <w:t xml:space="preserve">Ministro delle Infrastrutture e dei Trasporti n. 369 del </w:t>
      </w:r>
      <w:r w:rsidRPr="00965F9B">
        <w:rPr>
          <w:rFonts w:ascii="Arial" w:hAnsi="Arial" w:cs="Arial"/>
          <w:bCs/>
          <w:sz w:val="22"/>
          <w:szCs w:val="22"/>
        </w:rPr>
        <w:lastRenderedPageBreak/>
        <w:t>17.07.2017</w:t>
      </w:r>
      <w:bookmarkEnd w:id="13"/>
      <w:r w:rsidRPr="00965F9B">
        <w:rPr>
          <w:rFonts w:ascii="Arial" w:hAnsi="Arial" w:cs="Arial"/>
          <w:bCs/>
          <w:sz w:val="22"/>
          <w:szCs w:val="22"/>
        </w:rPr>
        <w:t xml:space="preserve"> che nomina il Prof. Massimo Deiana Presidente </w:t>
      </w:r>
      <w:r w:rsidRPr="00965F9B">
        <w:rPr>
          <w:rFonts w:ascii="Arial" w:hAnsi="Arial" w:cs="Arial"/>
          <w:sz w:val="22"/>
          <w:szCs w:val="22"/>
        </w:rPr>
        <w:t>dell’Autorità di Sistema Portuale del Mare di Sardegna;</w:t>
      </w:r>
    </w:p>
    <w:p w:rsidR="00523632" w:rsidRPr="00965F9B" w:rsidRDefault="00523632" w:rsidP="00523632">
      <w:pPr>
        <w:spacing w:line="480" w:lineRule="exact"/>
        <w:jc w:val="both"/>
        <w:rPr>
          <w:rFonts w:ascii="Arial" w:hAnsi="Arial" w:cs="Arial"/>
          <w:sz w:val="22"/>
          <w:szCs w:val="22"/>
        </w:rPr>
      </w:pPr>
      <w:r w:rsidRPr="00965F9B">
        <w:rPr>
          <w:rFonts w:ascii="Arial" w:hAnsi="Arial" w:cs="Arial"/>
          <w:b/>
          <w:sz w:val="22"/>
          <w:szCs w:val="22"/>
        </w:rPr>
        <w:t>VISTO</w:t>
      </w:r>
      <w:r w:rsidRPr="00965F9B">
        <w:rPr>
          <w:rFonts w:ascii="Arial" w:hAnsi="Arial" w:cs="Arial"/>
          <w:sz w:val="22"/>
          <w:szCs w:val="22"/>
        </w:rPr>
        <w:t xml:space="preserve"> il decreto legislativo 16 dicembre 2016, n. 257, “Disciplina di attuazione della direttiva 2014/94/UE del Parlamento europeo e del Consiglio, del 22 ottobre 2014, sulla realizzazione di una infrastruttura per i combustibili alternativi”; </w:t>
      </w:r>
    </w:p>
    <w:p w:rsidR="00523632" w:rsidRPr="00965F9B" w:rsidRDefault="00523632" w:rsidP="00523632">
      <w:pPr>
        <w:spacing w:line="480" w:lineRule="exact"/>
        <w:jc w:val="both"/>
        <w:rPr>
          <w:rFonts w:ascii="Arial" w:hAnsi="Arial" w:cs="Arial"/>
          <w:sz w:val="22"/>
          <w:szCs w:val="22"/>
        </w:rPr>
      </w:pPr>
      <w:r w:rsidRPr="00965F9B">
        <w:rPr>
          <w:rFonts w:ascii="Arial" w:hAnsi="Arial" w:cs="Arial"/>
          <w:b/>
          <w:sz w:val="22"/>
          <w:szCs w:val="22"/>
        </w:rPr>
        <w:t>VISTO</w:t>
      </w:r>
      <w:r w:rsidRPr="00965F9B">
        <w:rPr>
          <w:rFonts w:ascii="Arial" w:hAnsi="Arial" w:cs="Arial"/>
          <w:sz w:val="22"/>
          <w:szCs w:val="22"/>
        </w:rPr>
        <w:t xml:space="preserve"> il decreto legislativo 3 aprile 2006, n.152, “Norme in materia ambientale”;</w:t>
      </w:r>
    </w:p>
    <w:p w:rsidR="00523632" w:rsidRPr="00965F9B" w:rsidRDefault="00523632" w:rsidP="00523632">
      <w:pPr>
        <w:spacing w:line="480" w:lineRule="exact"/>
        <w:jc w:val="both"/>
        <w:rPr>
          <w:rFonts w:ascii="Arial" w:hAnsi="Arial" w:cs="Arial"/>
          <w:sz w:val="22"/>
          <w:szCs w:val="22"/>
        </w:rPr>
      </w:pPr>
      <w:r w:rsidRPr="00965F9B">
        <w:rPr>
          <w:rFonts w:ascii="Arial" w:hAnsi="Arial" w:cs="Arial"/>
          <w:b/>
          <w:sz w:val="22"/>
          <w:szCs w:val="22"/>
        </w:rPr>
        <w:t>VISTO</w:t>
      </w:r>
      <w:r w:rsidRPr="00965F9B">
        <w:rPr>
          <w:rFonts w:ascii="Arial" w:hAnsi="Arial" w:cs="Arial"/>
          <w:sz w:val="22"/>
          <w:szCs w:val="22"/>
        </w:rPr>
        <w:t xml:space="preserve"> il decreto legislativo 26 giugno 2015, n.105, “Attuazione della direttiva 2012/18/UE relativa al controllo del pericolo di incidenti rilevanti connessi con sostanze pericolose”;</w:t>
      </w:r>
    </w:p>
    <w:p w:rsidR="00523632" w:rsidRPr="00965F9B" w:rsidRDefault="00523632" w:rsidP="00523632">
      <w:pPr>
        <w:spacing w:line="480" w:lineRule="exact"/>
        <w:jc w:val="both"/>
        <w:rPr>
          <w:rFonts w:ascii="Arial" w:hAnsi="Arial" w:cs="Arial"/>
          <w:sz w:val="22"/>
          <w:szCs w:val="22"/>
        </w:rPr>
      </w:pPr>
      <w:r w:rsidRPr="00965F9B">
        <w:rPr>
          <w:rFonts w:ascii="Arial" w:hAnsi="Arial" w:cs="Arial"/>
          <w:b/>
          <w:sz w:val="22"/>
          <w:szCs w:val="22"/>
        </w:rPr>
        <w:t>VISTA</w:t>
      </w:r>
      <w:r w:rsidRPr="00965F9B">
        <w:rPr>
          <w:rFonts w:ascii="Arial" w:hAnsi="Arial" w:cs="Arial"/>
          <w:sz w:val="22"/>
          <w:szCs w:val="22"/>
        </w:rPr>
        <w:t xml:space="preserve"> la L. n. 443 del 21.12.2001, avente ad oggetto “Delega al Governo in materia di infrastrutture ed insediamenti produttivi strategici ed altri interventi per il rilancio delle attività produttive”, pubblicata sulla G.U. n. 299 del 27.12.2001 – Suppl. Ordinario n. 279;</w:t>
      </w:r>
    </w:p>
    <w:p w:rsidR="00523632" w:rsidRPr="00965F9B" w:rsidRDefault="00523632" w:rsidP="00523632">
      <w:pPr>
        <w:spacing w:line="480" w:lineRule="exact"/>
        <w:jc w:val="both"/>
        <w:rPr>
          <w:rFonts w:ascii="Arial" w:hAnsi="Arial" w:cs="Arial"/>
          <w:sz w:val="22"/>
          <w:szCs w:val="22"/>
        </w:rPr>
      </w:pPr>
      <w:r w:rsidRPr="00965F9B">
        <w:rPr>
          <w:rFonts w:ascii="Arial" w:hAnsi="Arial" w:cs="Arial"/>
          <w:b/>
          <w:sz w:val="22"/>
          <w:szCs w:val="22"/>
        </w:rPr>
        <w:t>VISTO</w:t>
      </w:r>
      <w:r w:rsidRPr="00965F9B">
        <w:rPr>
          <w:rFonts w:ascii="Arial" w:hAnsi="Arial" w:cs="Arial"/>
          <w:sz w:val="22"/>
          <w:szCs w:val="22"/>
        </w:rPr>
        <w:t xml:space="preserve"> il D.lgs. n. 190 del 20.08.2002 di attuazione della L. n. 443 del 21.12.2001 per la realizzazione di infrastrutture e degli insediamenti produttivi strategici e di interesse nazionale, pubblicato nella G.U. 199 del 26.08.2002;</w:t>
      </w:r>
    </w:p>
    <w:p w:rsidR="00523632" w:rsidRPr="00965F9B" w:rsidRDefault="00523632" w:rsidP="00523632">
      <w:pPr>
        <w:spacing w:line="480" w:lineRule="exact"/>
        <w:jc w:val="both"/>
        <w:rPr>
          <w:rFonts w:ascii="Arial" w:hAnsi="Arial" w:cs="Arial"/>
          <w:sz w:val="22"/>
          <w:szCs w:val="22"/>
        </w:rPr>
      </w:pPr>
      <w:r w:rsidRPr="00965F9B">
        <w:rPr>
          <w:rFonts w:ascii="Arial" w:hAnsi="Arial" w:cs="Arial"/>
          <w:b/>
          <w:sz w:val="22"/>
          <w:szCs w:val="22"/>
        </w:rPr>
        <w:t>VISTA</w:t>
      </w:r>
      <w:r w:rsidRPr="00965F9B">
        <w:rPr>
          <w:rFonts w:ascii="Arial" w:hAnsi="Arial" w:cs="Arial"/>
          <w:sz w:val="22"/>
          <w:szCs w:val="22"/>
        </w:rPr>
        <w:t xml:space="preserve"> la L. n. 35 del 07.04.2012 di conversione in legge, con modificazioni, del D.L. 09.02.2012, n. 5 recante disposizioni urgenti in materia di sviluppo; </w:t>
      </w:r>
    </w:p>
    <w:p w:rsidR="00523632" w:rsidRPr="00965F9B" w:rsidRDefault="00523632" w:rsidP="00523632">
      <w:pPr>
        <w:spacing w:line="480" w:lineRule="exact"/>
        <w:jc w:val="both"/>
        <w:rPr>
          <w:rFonts w:ascii="Arial" w:hAnsi="Arial" w:cs="Arial"/>
          <w:sz w:val="22"/>
          <w:szCs w:val="22"/>
        </w:rPr>
      </w:pPr>
      <w:r w:rsidRPr="00965F9B">
        <w:rPr>
          <w:rFonts w:ascii="Arial" w:hAnsi="Arial" w:cs="Arial"/>
          <w:b/>
          <w:sz w:val="22"/>
          <w:szCs w:val="22"/>
        </w:rPr>
        <w:t>VISTA</w:t>
      </w:r>
      <w:r w:rsidRPr="00965F9B">
        <w:rPr>
          <w:rFonts w:ascii="Arial" w:hAnsi="Arial" w:cs="Arial"/>
          <w:sz w:val="22"/>
          <w:szCs w:val="22"/>
        </w:rPr>
        <w:t xml:space="preserve"> la Circolare del Ministero delle Infrastrutture e dei Trasporti n. 52, prot. n. M_IT/PORTI/9273 – classifica A.2.50 del 10.07.2012 avente ad oggetto: Decreto Legge 9 febbraio 2012 n. 5 convertito, con modificazioni, con la L. 7 </w:t>
      </w:r>
      <w:r w:rsidRPr="00965F9B">
        <w:rPr>
          <w:rFonts w:ascii="Arial" w:hAnsi="Arial" w:cs="Arial"/>
          <w:sz w:val="22"/>
          <w:szCs w:val="22"/>
        </w:rPr>
        <w:lastRenderedPageBreak/>
        <w:t xml:space="preserve">aprile 2012, n. 35, concernente “Disposizioni urgenti in materia di semplificazioni e sviluppo – artt. 57 e 57 bis – Disposizioni per le infrastrutture energetiche strategiche. Impianti e stabilimenti costieri ai sensi dell’articolo 52 Cod. Nav.”; </w:t>
      </w:r>
    </w:p>
    <w:p w:rsidR="00523632" w:rsidRPr="00965F9B" w:rsidRDefault="00523632" w:rsidP="00523632">
      <w:pPr>
        <w:spacing w:line="480" w:lineRule="exact"/>
        <w:jc w:val="both"/>
        <w:rPr>
          <w:rFonts w:ascii="Arial" w:hAnsi="Arial" w:cs="Arial"/>
          <w:sz w:val="22"/>
          <w:szCs w:val="22"/>
        </w:rPr>
      </w:pPr>
      <w:r w:rsidRPr="00965F9B">
        <w:rPr>
          <w:rFonts w:ascii="Arial" w:hAnsi="Arial" w:cs="Arial"/>
          <w:b/>
          <w:sz w:val="22"/>
          <w:szCs w:val="22"/>
        </w:rPr>
        <w:t>VISTA</w:t>
      </w:r>
      <w:r w:rsidRPr="00965F9B">
        <w:rPr>
          <w:rFonts w:ascii="Arial" w:hAnsi="Arial" w:cs="Arial"/>
          <w:sz w:val="22"/>
          <w:szCs w:val="22"/>
        </w:rPr>
        <w:t xml:space="preserve"> Legge 23 agosto 2004, n. 239 sul “Riordino del settore energetico, nonché delega al Governo per il riassetto delle disposizioni vigenti in materia di energia”, in particolare l’art. 1 comma 56;</w:t>
      </w:r>
    </w:p>
    <w:p w:rsidR="00523632" w:rsidRPr="00965F9B" w:rsidRDefault="00523632" w:rsidP="00523632">
      <w:pPr>
        <w:spacing w:line="480" w:lineRule="exact"/>
        <w:ind w:right="45"/>
        <w:jc w:val="both"/>
        <w:rPr>
          <w:rFonts w:ascii="Arial" w:hAnsi="Arial" w:cs="Arial"/>
          <w:sz w:val="22"/>
          <w:szCs w:val="22"/>
        </w:rPr>
      </w:pPr>
      <w:r w:rsidRPr="00965F9B">
        <w:rPr>
          <w:rFonts w:ascii="Arial" w:hAnsi="Arial" w:cs="Arial"/>
          <w:b/>
          <w:sz w:val="22"/>
          <w:szCs w:val="22"/>
        </w:rPr>
        <w:t>VISTA</w:t>
      </w:r>
      <w:r w:rsidR="00F70BAF" w:rsidRPr="00965F9B">
        <w:rPr>
          <w:rFonts w:ascii="Arial" w:hAnsi="Arial" w:cs="Arial"/>
          <w:sz w:val="22"/>
          <w:szCs w:val="22"/>
        </w:rPr>
        <w:t xml:space="preserve"> la C</w:t>
      </w:r>
      <w:r w:rsidRPr="00965F9B">
        <w:rPr>
          <w:rFonts w:ascii="Arial" w:hAnsi="Arial" w:cs="Arial"/>
          <w:sz w:val="22"/>
          <w:szCs w:val="22"/>
        </w:rPr>
        <w:t>ircolare n. 0016268 del 13 agosto 2012 del Ministero per lo Sviluppo Economico con la quale sono indicate le modalità di svolgimento delle istruttorie relative alle infrastrut</w:t>
      </w:r>
      <w:r w:rsidR="00F70BAF" w:rsidRPr="00965F9B">
        <w:rPr>
          <w:rFonts w:ascii="Arial" w:hAnsi="Arial" w:cs="Arial"/>
          <w:sz w:val="22"/>
          <w:szCs w:val="22"/>
        </w:rPr>
        <w:t>ture ed insediamenti strategici;</w:t>
      </w:r>
    </w:p>
    <w:p w:rsidR="00A3292D" w:rsidRPr="00965F9B" w:rsidRDefault="00A3292D" w:rsidP="00A3292D">
      <w:pPr>
        <w:spacing w:line="480" w:lineRule="exact"/>
        <w:jc w:val="both"/>
        <w:rPr>
          <w:rFonts w:ascii="Arial" w:hAnsi="Arial" w:cs="Arial"/>
          <w:sz w:val="22"/>
          <w:szCs w:val="22"/>
        </w:rPr>
      </w:pPr>
      <w:r w:rsidRPr="00965F9B">
        <w:rPr>
          <w:rFonts w:ascii="Arial" w:hAnsi="Arial" w:cs="Arial"/>
          <w:b/>
          <w:sz w:val="22"/>
          <w:szCs w:val="22"/>
        </w:rPr>
        <w:t>VISTO</w:t>
      </w:r>
      <w:r w:rsidRPr="00965F9B">
        <w:rPr>
          <w:rFonts w:ascii="Arial" w:hAnsi="Arial" w:cs="Arial"/>
          <w:sz w:val="22"/>
          <w:szCs w:val="22"/>
        </w:rPr>
        <w:t xml:space="preserve"> l’Accordo di Programma Quadro per la Metanizzazione della Sardegna del 20.12.2006;</w:t>
      </w:r>
    </w:p>
    <w:p w:rsidR="00523632" w:rsidRPr="00965F9B" w:rsidRDefault="00523632" w:rsidP="00523632">
      <w:pPr>
        <w:spacing w:line="480" w:lineRule="exact"/>
        <w:jc w:val="both"/>
        <w:rPr>
          <w:rFonts w:ascii="Arial" w:hAnsi="Arial" w:cs="Arial"/>
          <w:sz w:val="22"/>
          <w:szCs w:val="22"/>
        </w:rPr>
      </w:pPr>
      <w:r w:rsidRPr="00965F9B">
        <w:rPr>
          <w:rFonts w:ascii="Arial" w:hAnsi="Arial" w:cs="Arial"/>
          <w:b/>
          <w:sz w:val="22"/>
          <w:szCs w:val="22"/>
        </w:rPr>
        <w:t>VISTA</w:t>
      </w:r>
      <w:r w:rsidRPr="00965F9B">
        <w:rPr>
          <w:rFonts w:ascii="Arial" w:hAnsi="Arial" w:cs="Arial"/>
          <w:sz w:val="22"/>
          <w:szCs w:val="22"/>
        </w:rPr>
        <w:t xml:space="preserve"> la delibera n. 51 del 28 gennaio 2016 con cui la RAS adotta il “Piano Energetico Ambientale Regionale della Sardegna”;</w:t>
      </w:r>
    </w:p>
    <w:p w:rsidR="00523632" w:rsidRPr="00965F9B" w:rsidRDefault="00523632" w:rsidP="00523632">
      <w:pPr>
        <w:spacing w:line="480" w:lineRule="exact"/>
        <w:ind w:right="45"/>
        <w:jc w:val="both"/>
        <w:rPr>
          <w:rFonts w:ascii="Arial" w:hAnsi="Arial" w:cs="Arial"/>
          <w:sz w:val="22"/>
          <w:szCs w:val="22"/>
        </w:rPr>
      </w:pPr>
      <w:r w:rsidRPr="00965F9B">
        <w:rPr>
          <w:rFonts w:ascii="Arial" w:hAnsi="Arial" w:cs="Arial"/>
          <w:b/>
          <w:sz w:val="22"/>
          <w:szCs w:val="22"/>
        </w:rPr>
        <w:t>VISTO</w:t>
      </w:r>
      <w:r w:rsidRPr="00965F9B">
        <w:rPr>
          <w:rFonts w:ascii="Arial" w:hAnsi="Arial" w:cs="Arial"/>
          <w:sz w:val="22"/>
          <w:szCs w:val="22"/>
        </w:rPr>
        <w:t xml:space="preserve"> l’art. 5 del D.P.R. 420/1994;</w:t>
      </w:r>
    </w:p>
    <w:p w:rsidR="007D0454" w:rsidRPr="00965F9B" w:rsidRDefault="00523632" w:rsidP="002561FA">
      <w:pPr>
        <w:jc w:val="both"/>
        <w:rPr>
          <w:rFonts w:ascii="Arial" w:hAnsi="Arial" w:cs="Arial"/>
          <w:sz w:val="22"/>
          <w:szCs w:val="22"/>
        </w:rPr>
      </w:pPr>
      <w:r w:rsidRPr="00965F9B">
        <w:rPr>
          <w:rFonts w:ascii="Arial" w:hAnsi="Arial" w:cs="Arial"/>
          <w:b/>
          <w:sz w:val="22"/>
          <w:szCs w:val="22"/>
        </w:rPr>
        <w:t>VISTI</w:t>
      </w:r>
      <w:r w:rsidRPr="00965F9B">
        <w:rPr>
          <w:rFonts w:ascii="Arial" w:hAnsi="Arial" w:cs="Arial"/>
          <w:sz w:val="22"/>
          <w:szCs w:val="22"/>
        </w:rPr>
        <w:t xml:space="preserve"> gli atti di ufficio;</w:t>
      </w:r>
    </w:p>
    <w:p w:rsidR="007D0454" w:rsidRPr="00965F9B" w:rsidRDefault="00055813" w:rsidP="00F70BAF">
      <w:pPr>
        <w:spacing w:line="480" w:lineRule="exact"/>
        <w:jc w:val="center"/>
        <w:rPr>
          <w:rFonts w:ascii="Arial" w:hAnsi="Arial" w:cs="Arial"/>
          <w:b/>
          <w:sz w:val="22"/>
          <w:szCs w:val="22"/>
        </w:rPr>
      </w:pPr>
      <w:r w:rsidRPr="00965F9B">
        <w:rPr>
          <w:rFonts w:ascii="Arial" w:hAnsi="Arial" w:cs="Arial"/>
          <w:b/>
          <w:sz w:val="22"/>
          <w:szCs w:val="22"/>
        </w:rPr>
        <w:t>TUTTO QUANTO CIÒ PREMESSO</w:t>
      </w:r>
    </w:p>
    <w:p w:rsidR="007D0454" w:rsidRPr="00965F9B" w:rsidRDefault="00637A0B" w:rsidP="00637A0B">
      <w:pPr>
        <w:spacing w:line="480" w:lineRule="exact"/>
        <w:jc w:val="both"/>
        <w:rPr>
          <w:rFonts w:ascii="Arial" w:hAnsi="Arial" w:cs="Arial"/>
          <w:sz w:val="22"/>
          <w:szCs w:val="22"/>
        </w:rPr>
      </w:pPr>
      <w:r w:rsidRPr="00965F9B">
        <w:rPr>
          <w:rFonts w:ascii="Arial" w:hAnsi="Arial" w:cs="Arial"/>
          <w:sz w:val="22"/>
          <w:szCs w:val="22"/>
        </w:rPr>
        <w:t xml:space="preserve">Le parti comparenti, come sopra costituite, della cui identità io Ufficiale Rogante sono certo, confermando la narrativa precedente, che forma parte integrante del presente atto formale, convengono e stipulano quanto segue. </w:t>
      </w:r>
    </w:p>
    <w:p w:rsidR="00637A0B" w:rsidRPr="00965F9B" w:rsidRDefault="00D719E3" w:rsidP="00637A0B">
      <w:pPr>
        <w:spacing w:line="480" w:lineRule="exact"/>
        <w:jc w:val="center"/>
        <w:rPr>
          <w:rFonts w:ascii="Arial" w:hAnsi="Arial" w:cs="Arial"/>
          <w:b/>
          <w:bCs/>
          <w:sz w:val="22"/>
          <w:szCs w:val="22"/>
        </w:rPr>
      </w:pPr>
      <w:r w:rsidRPr="00965F9B">
        <w:rPr>
          <w:rFonts w:ascii="Arial" w:hAnsi="Arial" w:cs="Arial"/>
          <w:b/>
          <w:bCs/>
          <w:sz w:val="22"/>
          <w:szCs w:val="22"/>
        </w:rPr>
        <w:t>Articolo 1</w:t>
      </w:r>
      <w:r w:rsidR="00637A0B" w:rsidRPr="00965F9B">
        <w:rPr>
          <w:rFonts w:ascii="Arial" w:hAnsi="Arial" w:cs="Arial"/>
          <w:b/>
          <w:bCs/>
          <w:sz w:val="22"/>
          <w:szCs w:val="22"/>
        </w:rPr>
        <w:t xml:space="preserve"> - Oggetto della concessione</w:t>
      </w:r>
    </w:p>
    <w:p w:rsidR="00765C5E" w:rsidRPr="00965F9B" w:rsidRDefault="00637A0B" w:rsidP="00872A14">
      <w:pPr>
        <w:widowControl/>
        <w:spacing w:line="480" w:lineRule="exact"/>
        <w:jc w:val="both"/>
        <w:rPr>
          <w:rFonts w:ascii="Arial" w:hAnsi="Arial" w:cs="Arial"/>
          <w:sz w:val="22"/>
          <w:szCs w:val="22"/>
        </w:rPr>
      </w:pPr>
      <w:r w:rsidRPr="00965F9B">
        <w:rPr>
          <w:rFonts w:ascii="Arial" w:hAnsi="Arial" w:cs="Arial"/>
          <w:sz w:val="22"/>
          <w:szCs w:val="22"/>
        </w:rPr>
        <w:t>L’Autorità di Sistema Portuale del Mare di Sardegna</w:t>
      </w:r>
      <w:r w:rsidR="0074208C" w:rsidRPr="00965F9B">
        <w:rPr>
          <w:rFonts w:ascii="Arial" w:hAnsi="Arial" w:cs="Arial"/>
          <w:sz w:val="22"/>
          <w:szCs w:val="22"/>
        </w:rPr>
        <w:t xml:space="preserve"> (</w:t>
      </w:r>
      <w:r w:rsidR="00B16D3A" w:rsidRPr="00965F9B">
        <w:rPr>
          <w:rFonts w:ascii="Arial" w:hAnsi="Arial" w:cs="Arial"/>
          <w:sz w:val="22"/>
          <w:szCs w:val="22"/>
        </w:rPr>
        <w:t xml:space="preserve">d’ora in poi </w:t>
      </w:r>
      <w:r w:rsidR="0074208C" w:rsidRPr="00965F9B">
        <w:rPr>
          <w:rFonts w:ascii="Arial" w:hAnsi="Arial" w:cs="Arial"/>
          <w:sz w:val="22"/>
          <w:szCs w:val="22"/>
        </w:rPr>
        <w:t>Autorità)</w:t>
      </w:r>
      <w:r w:rsidRPr="00965F9B">
        <w:rPr>
          <w:rFonts w:ascii="Arial" w:hAnsi="Arial" w:cs="Arial"/>
          <w:sz w:val="22"/>
          <w:szCs w:val="22"/>
        </w:rPr>
        <w:t xml:space="preserve">, </w:t>
      </w:r>
      <w:r w:rsidRPr="00965F9B">
        <w:rPr>
          <w:rFonts w:ascii="Arial" w:hAnsi="Arial" w:cs="Arial"/>
          <w:b/>
          <w:bCs/>
          <w:sz w:val="22"/>
          <w:szCs w:val="22"/>
          <w:u w:val="single"/>
        </w:rPr>
        <w:t>concede</w:t>
      </w:r>
      <w:r w:rsidR="00BD2619" w:rsidRPr="00965F9B">
        <w:rPr>
          <w:rFonts w:ascii="Arial" w:hAnsi="Arial" w:cs="Arial"/>
          <w:bCs/>
          <w:sz w:val="22"/>
          <w:szCs w:val="22"/>
        </w:rPr>
        <w:t>,</w:t>
      </w:r>
      <w:r w:rsidRPr="00965F9B">
        <w:rPr>
          <w:rFonts w:ascii="Arial" w:hAnsi="Arial" w:cs="Arial"/>
          <w:sz w:val="22"/>
          <w:szCs w:val="22"/>
        </w:rPr>
        <w:t xml:space="preserve"> </w:t>
      </w:r>
      <w:r w:rsidR="00BD2619" w:rsidRPr="00965F9B">
        <w:rPr>
          <w:rFonts w:ascii="Arial" w:hAnsi="Arial" w:cs="Arial"/>
          <w:sz w:val="22"/>
          <w:szCs w:val="22"/>
        </w:rPr>
        <w:t xml:space="preserve">ai sensi dell’art. </w:t>
      </w:r>
      <w:r w:rsidR="00F4373B" w:rsidRPr="00965F9B">
        <w:rPr>
          <w:rFonts w:ascii="Arial" w:hAnsi="Arial" w:cs="Arial"/>
          <w:sz w:val="22"/>
          <w:szCs w:val="22"/>
        </w:rPr>
        <w:t>18 della Legge 28.01.1994 n. 82</w:t>
      </w:r>
      <w:r w:rsidR="00F70BAF" w:rsidRPr="00965F9B">
        <w:rPr>
          <w:rFonts w:ascii="Arial" w:hAnsi="Arial" w:cs="Arial"/>
          <w:sz w:val="22"/>
          <w:szCs w:val="22"/>
        </w:rPr>
        <w:t xml:space="preserve"> e ss.mm.ii.</w:t>
      </w:r>
      <w:r w:rsidR="00BD2619" w:rsidRPr="00965F9B">
        <w:rPr>
          <w:rFonts w:ascii="Arial" w:hAnsi="Arial" w:cs="Arial"/>
          <w:sz w:val="22"/>
          <w:szCs w:val="22"/>
        </w:rPr>
        <w:t xml:space="preserve">, </w:t>
      </w:r>
      <w:r w:rsidRPr="00965F9B">
        <w:rPr>
          <w:rFonts w:ascii="Arial" w:hAnsi="Arial" w:cs="Arial"/>
          <w:sz w:val="22"/>
          <w:szCs w:val="22"/>
        </w:rPr>
        <w:t xml:space="preserve">alla </w:t>
      </w:r>
      <w:r w:rsidR="00C811A7" w:rsidRPr="00965F9B">
        <w:rPr>
          <w:rFonts w:ascii="Arial" w:hAnsi="Arial" w:cs="Arial"/>
          <w:sz w:val="22"/>
          <w:szCs w:val="22"/>
        </w:rPr>
        <w:lastRenderedPageBreak/>
        <w:t xml:space="preserve">Società </w:t>
      </w:r>
      <w:r w:rsidR="000B721F" w:rsidRPr="00965F9B">
        <w:rPr>
          <w:rFonts w:ascii="Arial" w:hAnsi="Arial" w:cs="Arial"/>
          <w:sz w:val="22"/>
          <w:szCs w:val="22"/>
        </w:rPr>
        <w:t>“</w:t>
      </w:r>
      <w:r w:rsidR="00FF1574" w:rsidRPr="00965F9B">
        <w:rPr>
          <w:rFonts w:ascii="Arial" w:hAnsi="Arial" w:cs="Arial"/>
          <w:sz w:val="22"/>
          <w:szCs w:val="22"/>
        </w:rPr>
        <w:t>Edison S.p.A.</w:t>
      </w:r>
      <w:r w:rsidR="000B721F" w:rsidRPr="00965F9B">
        <w:rPr>
          <w:rFonts w:ascii="Arial" w:hAnsi="Arial" w:cs="Arial"/>
          <w:sz w:val="22"/>
          <w:szCs w:val="22"/>
        </w:rPr>
        <w:t xml:space="preserve">” </w:t>
      </w:r>
      <w:r w:rsidR="00923F34" w:rsidRPr="00965F9B">
        <w:rPr>
          <w:rFonts w:ascii="Arial" w:hAnsi="Arial" w:cs="Arial"/>
          <w:sz w:val="22"/>
          <w:szCs w:val="22"/>
        </w:rPr>
        <w:t>(</w:t>
      </w:r>
      <w:r w:rsidR="00BD2619" w:rsidRPr="00965F9B">
        <w:rPr>
          <w:rFonts w:ascii="Arial" w:hAnsi="Arial" w:cs="Arial"/>
          <w:sz w:val="22"/>
          <w:szCs w:val="22"/>
        </w:rPr>
        <w:t xml:space="preserve">d’ora in poi </w:t>
      </w:r>
      <w:r w:rsidR="006905EA" w:rsidRPr="00965F9B">
        <w:rPr>
          <w:rFonts w:ascii="Arial" w:hAnsi="Arial" w:cs="Arial"/>
          <w:sz w:val="22"/>
          <w:szCs w:val="22"/>
        </w:rPr>
        <w:t>Concessionario</w:t>
      </w:r>
      <w:r w:rsidR="00BD2619" w:rsidRPr="00965F9B">
        <w:rPr>
          <w:rFonts w:ascii="Arial" w:hAnsi="Arial" w:cs="Arial"/>
          <w:sz w:val="22"/>
          <w:szCs w:val="22"/>
        </w:rPr>
        <w:t>),</w:t>
      </w:r>
      <w:r w:rsidR="00C811A7" w:rsidRPr="00965F9B">
        <w:rPr>
          <w:rFonts w:ascii="Arial" w:hAnsi="Arial" w:cs="Arial"/>
          <w:sz w:val="22"/>
          <w:szCs w:val="22"/>
        </w:rPr>
        <w:t xml:space="preserve"> </w:t>
      </w:r>
      <w:r w:rsidR="00FF1574" w:rsidRPr="00965F9B">
        <w:rPr>
          <w:rFonts w:ascii="Arial" w:hAnsi="Arial" w:cs="Arial"/>
          <w:sz w:val="22"/>
          <w:szCs w:val="22"/>
        </w:rPr>
        <w:t xml:space="preserve">con sede legale in Milano (MI), Foro Buonaparte n. 31, C.F.: 06722600019 </w:t>
      </w:r>
      <w:r w:rsidRPr="00965F9B">
        <w:rPr>
          <w:rFonts w:ascii="Arial" w:hAnsi="Arial" w:cs="Arial"/>
          <w:b/>
          <w:bCs/>
          <w:sz w:val="22"/>
          <w:szCs w:val="22"/>
          <w:u w:val="single"/>
        </w:rPr>
        <w:t>che accetta</w:t>
      </w:r>
      <w:r w:rsidRPr="00965F9B">
        <w:rPr>
          <w:rFonts w:ascii="Arial" w:hAnsi="Arial" w:cs="Arial"/>
          <w:bCs/>
          <w:sz w:val="22"/>
          <w:szCs w:val="22"/>
        </w:rPr>
        <w:t>,</w:t>
      </w:r>
      <w:r w:rsidRPr="00965F9B">
        <w:rPr>
          <w:rFonts w:ascii="Arial" w:hAnsi="Arial" w:cs="Arial"/>
          <w:sz w:val="22"/>
          <w:szCs w:val="22"/>
        </w:rPr>
        <w:t xml:space="preserve"> di occupare </w:t>
      </w:r>
      <w:r w:rsidR="00765C5E" w:rsidRPr="00965F9B">
        <w:rPr>
          <w:rFonts w:ascii="Arial" w:hAnsi="Arial" w:cs="Arial"/>
          <w:sz w:val="22"/>
          <w:szCs w:val="22"/>
        </w:rPr>
        <w:t>i seguenti beni demaniali:</w:t>
      </w:r>
    </w:p>
    <w:p w:rsidR="00765C5E" w:rsidRPr="00965F9B" w:rsidRDefault="00765C5E" w:rsidP="00765C5E">
      <w:pPr>
        <w:pStyle w:val="Paragrafoelenco"/>
        <w:widowControl/>
        <w:numPr>
          <w:ilvl w:val="0"/>
          <w:numId w:val="11"/>
        </w:numPr>
        <w:spacing w:line="480" w:lineRule="exact"/>
        <w:ind w:left="284" w:hanging="284"/>
        <w:jc w:val="both"/>
        <w:rPr>
          <w:rFonts w:ascii="Arial" w:hAnsi="Arial" w:cs="Arial"/>
          <w:bCs/>
          <w:sz w:val="22"/>
          <w:szCs w:val="22"/>
        </w:rPr>
      </w:pPr>
      <w:r w:rsidRPr="00965F9B">
        <w:rPr>
          <w:rFonts w:ascii="Arial" w:hAnsi="Arial" w:cs="Arial"/>
          <w:bCs/>
          <w:sz w:val="22"/>
          <w:szCs w:val="22"/>
        </w:rPr>
        <w:t>Specchio acqueo mq. 7.857,46;</w:t>
      </w:r>
    </w:p>
    <w:p w:rsidR="00765C5E" w:rsidRPr="00965F9B" w:rsidRDefault="00765C5E" w:rsidP="00765C5E">
      <w:pPr>
        <w:pStyle w:val="Paragrafoelenco"/>
        <w:widowControl/>
        <w:numPr>
          <w:ilvl w:val="0"/>
          <w:numId w:val="11"/>
        </w:numPr>
        <w:spacing w:line="480" w:lineRule="exact"/>
        <w:ind w:left="284" w:hanging="284"/>
        <w:jc w:val="both"/>
        <w:rPr>
          <w:rFonts w:ascii="Arial" w:hAnsi="Arial" w:cs="Arial"/>
          <w:bCs/>
          <w:sz w:val="22"/>
          <w:szCs w:val="22"/>
        </w:rPr>
      </w:pPr>
      <w:r w:rsidRPr="00965F9B">
        <w:rPr>
          <w:rFonts w:ascii="Arial" w:hAnsi="Arial" w:cs="Arial"/>
          <w:bCs/>
          <w:sz w:val="22"/>
          <w:szCs w:val="22"/>
        </w:rPr>
        <w:t>Superficie occupata da impianti di difficile rimozione 11.140,24;</w:t>
      </w:r>
    </w:p>
    <w:p w:rsidR="00765C5E" w:rsidRPr="00965F9B" w:rsidRDefault="002561FA" w:rsidP="00554F7A">
      <w:pPr>
        <w:widowControl/>
        <w:spacing w:after="160" w:line="480" w:lineRule="exact"/>
        <w:jc w:val="both"/>
        <w:rPr>
          <w:rFonts w:ascii="Arial" w:hAnsi="Arial" w:cs="Arial"/>
          <w:sz w:val="22"/>
          <w:szCs w:val="22"/>
        </w:rPr>
      </w:pPr>
      <w:r w:rsidRPr="00965F9B">
        <w:rPr>
          <w:rFonts w:ascii="Arial" w:hAnsi="Arial" w:cs="Arial"/>
          <w:sz w:val="22"/>
          <w:szCs w:val="22"/>
        </w:rPr>
        <w:t>situati lungo il canale navigabile Sud del Porto industrial</w:t>
      </w:r>
      <w:r w:rsidR="008E365E" w:rsidRPr="00965F9B">
        <w:rPr>
          <w:rFonts w:ascii="Arial" w:hAnsi="Arial" w:cs="Arial"/>
          <w:sz w:val="22"/>
          <w:szCs w:val="22"/>
        </w:rPr>
        <w:t>e di Oristano, nel C</w:t>
      </w:r>
      <w:r w:rsidRPr="00965F9B">
        <w:rPr>
          <w:rFonts w:ascii="Arial" w:hAnsi="Arial" w:cs="Arial"/>
          <w:sz w:val="22"/>
          <w:szCs w:val="22"/>
        </w:rPr>
        <w:t xml:space="preserve">omune di Santa Giusta, </w:t>
      </w:r>
      <w:r w:rsidR="007D0454" w:rsidRPr="00965F9B">
        <w:rPr>
          <w:rFonts w:ascii="Arial" w:hAnsi="Arial" w:cs="Arial"/>
          <w:bCs/>
          <w:sz w:val="22"/>
          <w:szCs w:val="22"/>
        </w:rPr>
        <w:t>per realizzare un’opera di banchinamento propedeutica all’ormeggio delle navi a servizio di un deposito costiero di Gas Naturale Liquefatto (GNL)</w:t>
      </w:r>
      <w:r w:rsidR="00AD4BB7" w:rsidRPr="00965F9B">
        <w:rPr>
          <w:rFonts w:ascii="Arial" w:hAnsi="Arial" w:cs="Arial"/>
          <w:sz w:val="22"/>
          <w:szCs w:val="22"/>
        </w:rPr>
        <w:t>, così come meglio descritti negli allegati elaborati grafici facenti parte integrante del</w:t>
      </w:r>
      <w:r w:rsidR="00765C5E" w:rsidRPr="00965F9B">
        <w:rPr>
          <w:rFonts w:ascii="Arial" w:hAnsi="Arial" w:cs="Arial"/>
          <w:sz w:val="22"/>
          <w:szCs w:val="22"/>
        </w:rPr>
        <w:t>la presente concessione e, in particolare:</w:t>
      </w:r>
    </w:p>
    <w:tbl>
      <w:tblPr>
        <w:tblW w:w="7650" w:type="dxa"/>
        <w:tblCellMar>
          <w:left w:w="70" w:type="dxa"/>
          <w:right w:w="70" w:type="dxa"/>
        </w:tblCellMar>
        <w:tblLook w:val="04A0" w:firstRow="1" w:lastRow="0" w:firstColumn="1" w:lastColumn="0" w:noHBand="0" w:noVBand="1"/>
      </w:tblPr>
      <w:tblGrid>
        <w:gridCol w:w="3760"/>
        <w:gridCol w:w="960"/>
        <w:gridCol w:w="1480"/>
        <w:gridCol w:w="1450"/>
      </w:tblGrid>
      <w:tr w:rsidR="00554F7A" w:rsidRPr="00965F9B" w:rsidTr="00554F7A">
        <w:trPr>
          <w:trHeight w:val="3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center"/>
              <w:rPr>
                <w:rFonts w:ascii="Arial" w:hAnsi="Arial" w:cs="Arial"/>
                <w:b/>
                <w:bCs/>
                <w:sz w:val="22"/>
                <w:szCs w:val="22"/>
              </w:rPr>
            </w:pPr>
            <w:r w:rsidRPr="00965F9B">
              <w:rPr>
                <w:rFonts w:ascii="Arial" w:hAnsi="Arial" w:cs="Arial"/>
                <w:b/>
                <w:bCs/>
                <w:sz w:val="22"/>
                <w:szCs w:val="22"/>
              </w:rPr>
              <w:t>Descrizione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center"/>
              <w:rPr>
                <w:rFonts w:ascii="Arial" w:hAnsi="Arial" w:cs="Arial"/>
                <w:b/>
                <w:bCs/>
                <w:sz w:val="20"/>
                <w:szCs w:val="20"/>
              </w:rPr>
            </w:pPr>
            <w:r w:rsidRPr="00965F9B">
              <w:rPr>
                <w:rFonts w:ascii="Arial" w:hAnsi="Arial" w:cs="Arial"/>
                <w:b/>
                <w:bCs/>
                <w:sz w:val="20"/>
                <w:szCs w:val="20"/>
              </w:rPr>
              <w:t>SID</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54F7A" w:rsidRPr="00965F9B" w:rsidRDefault="007D0454" w:rsidP="00554F7A">
            <w:pPr>
              <w:widowControl/>
              <w:spacing w:line="240" w:lineRule="auto"/>
              <w:jc w:val="center"/>
              <w:rPr>
                <w:rFonts w:ascii="Arial" w:hAnsi="Arial" w:cs="Arial"/>
                <w:b/>
                <w:bCs/>
                <w:sz w:val="20"/>
                <w:szCs w:val="20"/>
              </w:rPr>
            </w:pPr>
            <w:r w:rsidRPr="00965F9B">
              <w:rPr>
                <w:rFonts w:ascii="Arial" w:hAnsi="Arial" w:cs="Arial"/>
                <w:b/>
                <w:bCs/>
                <w:sz w:val="20"/>
                <w:szCs w:val="20"/>
              </w:rPr>
              <w:t>Superficie</w:t>
            </w:r>
            <w:r w:rsidR="00554F7A" w:rsidRPr="00965F9B">
              <w:rPr>
                <w:rFonts w:ascii="Arial" w:hAnsi="Arial" w:cs="Arial"/>
                <w:b/>
                <w:bCs/>
                <w:sz w:val="20"/>
                <w:szCs w:val="20"/>
              </w:rPr>
              <w:t xml:space="preserve"> MQ</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center"/>
              <w:rPr>
                <w:rFonts w:ascii="Arial" w:hAnsi="Arial" w:cs="Arial"/>
                <w:b/>
                <w:bCs/>
                <w:sz w:val="20"/>
                <w:szCs w:val="20"/>
              </w:rPr>
            </w:pPr>
            <w:r w:rsidRPr="00965F9B">
              <w:rPr>
                <w:rFonts w:ascii="Arial" w:hAnsi="Arial" w:cs="Arial"/>
                <w:b/>
                <w:bCs/>
                <w:sz w:val="20"/>
                <w:szCs w:val="20"/>
              </w:rPr>
              <w:t>Volume MC</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Specchio acqueo</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SP 001</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7.857,46</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Banchina Molo</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001</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1.285,32</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7D0454" w:rsidP="00554F7A">
            <w:pPr>
              <w:widowControl/>
              <w:spacing w:line="240" w:lineRule="auto"/>
              <w:rPr>
                <w:rFonts w:ascii="Arial" w:hAnsi="Arial" w:cs="Arial"/>
                <w:sz w:val="20"/>
                <w:szCs w:val="20"/>
              </w:rPr>
            </w:pPr>
            <w:r w:rsidRPr="00965F9B">
              <w:rPr>
                <w:rFonts w:ascii="Arial" w:hAnsi="Arial" w:cs="Arial"/>
                <w:sz w:val="20"/>
                <w:szCs w:val="20"/>
              </w:rPr>
              <w:t xml:space="preserve">Pontile piattaforma di </w:t>
            </w:r>
            <w:r w:rsidR="00554F7A" w:rsidRPr="00965F9B">
              <w:rPr>
                <w:rFonts w:ascii="Arial" w:hAnsi="Arial" w:cs="Arial"/>
                <w:sz w:val="20"/>
                <w:szCs w:val="20"/>
              </w:rPr>
              <w:t>carico</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002</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557,05</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Scogliera (immersa)</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003</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8.241,99</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Fascio tubiero</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CE 016</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37,95</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xml:space="preserve">Briccola a terra </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004</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23,75</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xml:space="preserve">Briccola a terra </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005</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16,81</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xml:space="preserve">Briccola a terra </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006</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15,13</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xml:space="preserve">Briccola a terra </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018</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14,27</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xml:space="preserve">Briccola a terra </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007</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8,06</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Briccola a mare</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008</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105,08</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Briccola a mare</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009</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105,08</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Impianto tecnologico</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010</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638,78</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5.149,53</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Gru</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011</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4,42</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85,21</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Gru</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012</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4,42</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85,21</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Gru</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013</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4,42</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85,21</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Recinzione</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014</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9,83</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Deposito</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015</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9,00</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 </w:t>
            </w:r>
          </w:p>
        </w:tc>
      </w:tr>
      <w:tr w:rsidR="00554F7A" w:rsidRPr="00965F9B" w:rsidTr="00554F7A">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KO-DRUM</w:t>
            </w:r>
          </w:p>
        </w:tc>
        <w:tc>
          <w:tcPr>
            <w:tcW w:w="96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rPr>
                <w:rFonts w:ascii="Arial" w:hAnsi="Arial" w:cs="Arial"/>
                <w:sz w:val="20"/>
                <w:szCs w:val="20"/>
              </w:rPr>
            </w:pPr>
            <w:r w:rsidRPr="00965F9B">
              <w:rPr>
                <w:rFonts w:ascii="Arial" w:hAnsi="Arial" w:cs="Arial"/>
                <w:sz w:val="20"/>
                <w:szCs w:val="20"/>
              </w:rPr>
              <w:t>OR 017</w:t>
            </w:r>
          </w:p>
        </w:tc>
        <w:tc>
          <w:tcPr>
            <w:tcW w:w="148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58,88</w:t>
            </w:r>
          </w:p>
        </w:tc>
        <w:tc>
          <w:tcPr>
            <w:tcW w:w="1450" w:type="dxa"/>
            <w:tcBorders>
              <w:top w:val="nil"/>
              <w:left w:val="nil"/>
              <w:bottom w:val="single" w:sz="4" w:space="0" w:color="auto"/>
              <w:right w:val="single" w:sz="4" w:space="0" w:color="auto"/>
            </w:tcBorders>
            <w:shd w:val="clear" w:color="auto" w:fill="auto"/>
            <w:noWrap/>
            <w:vAlign w:val="bottom"/>
            <w:hideMark/>
          </w:tcPr>
          <w:p w:rsidR="00554F7A" w:rsidRPr="00965F9B" w:rsidRDefault="00554F7A" w:rsidP="00554F7A">
            <w:pPr>
              <w:widowControl/>
              <w:spacing w:line="240" w:lineRule="auto"/>
              <w:jc w:val="right"/>
              <w:rPr>
                <w:rFonts w:ascii="Arial" w:hAnsi="Arial" w:cs="Arial"/>
                <w:sz w:val="20"/>
                <w:szCs w:val="20"/>
              </w:rPr>
            </w:pPr>
            <w:r w:rsidRPr="00965F9B">
              <w:rPr>
                <w:rFonts w:ascii="Arial" w:hAnsi="Arial" w:cs="Arial"/>
                <w:sz w:val="20"/>
                <w:szCs w:val="20"/>
              </w:rPr>
              <w:t>432,18</w:t>
            </w:r>
          </w:p>
        </w:tc>
      </w:tr>
    </w:tbl>
    <w:p w:rsidR="00856FCA" w:rsidRPr="00965F9B" w:rsidRDefault="00856FCA" w:rsidP="00872A14">
      <w:pPr>
        <w:widowControl/>
        <w:spacing w:line="480" w:lineRule="exact"/>
        <w:jc w:val="both"/>
        <w:rPr>
          <w:rFonts w:ascii="Arial" w:hAnsi="Arial" w:cs="Arial"/>
          <w:sz w:val="22"/>
          <w:szCs w:val="22"/>
        </w:rPr>
      </w:pPr>
      <w:r w:rsidRPr="00965F9B">
        <w:rPr>
          <w:rFonts w:ascii="Arial" w:hAnsi="Arial" w:cs="Arial"/>
          <w:sz w:val="22"/>
          <w:szCs w:val="22"/>
        </w:rPr>
        <w:t xml:space="preserve">I beni demaniali vengono concessi nello stato in cui si trovano, sia in superficie che in sottosuolo e soprasuolo, restando a cura e spese del </w:t>
      </w:r>
      <w:r w:rsidR="006905EA" w:rsidRPr="00965F9B">
        <w:rPr>
          <w:rFonts w:ascii="Arial" w:hAnsi="Arial" w:cs="Arial"/>
          <w:sz w:val="22"/>
          <w:szCs w:val="22"/>
        </w:rPr>
        <w:lastRenderedPageBreak/>
        <w:t>Concessionario</w:t>
      </w:r>
      <w:r w:rsidRPr="00965F9B">
        <w:rPr>
          <w:rFonts w:ascii="Arial" w:hAnsi="Arial" w:cs="Arial"/>
          <w:sz w:val="22"/>
          <w:szCs w:val="22"/>
        </w:rPr>
        <w:t xml:space="preserve"> l’esecuzione dei lavori che occorressero per adattamenti, bonifiche, ripristini, escavazioni, colmature del bene stesso, deviazioni o prolungamenti di fogne, di condutture sotterranee od aeree e</w:t>
      </w:r>
      <w:r w:rsidR="009074BB" w:rsidRPr="00965F9B">
        <w:rPr>
          <w:rFonts w:ascii="Arial" w:hAnsi="Arial" w:cs="Arial"/>
          <w:sz w:val="22"/>
          <w:szCs w:val="22"/>
        </w:rPr>
        <w:t>t</w:t>
      </w:r>
      <w:r w:rsidRPr="00965F9B">
        <w:rPr>
          <w:rFonts w:ascii="Arial" w:hAnsi="Arial" w:cs="Arial"/>
          <w:sz w:val="22"/>
          <w:szCs w:val="22"/>
        </w:rPr>
        <w:t>c</w:t>
      </w:r>
      <w:r w:rsidR="00702110" w:rsidRPr="00965F9B">
        <w:rPr>
          <w:rFonts w:ascii="Arial" w:hAnsi="Arial" w:cs="Arial"/>
          <w:sz w:val="22"/>
          <w:szCs w:val="22"/>
        </w:rPr>
        <w:t>.</w:t>
      </w:r>
      <w:r w:rsidRPr="00965F9B">
        <w:rPr>
          <w:rFonts w:ascii="Arial" w:hAnsi="Arial" w:cs="Arial"/>
          <w:sz w:val="22"/>
          <w:szCs w:val="22"/>
        </w:rPr>
        <w:t xml:space="preserve"> e salva la responsabilità che al </w:t>
      </w:r>
      <w:r w:rsidR="006905EA" w:rsidRPr="00965F9B">
        <w:rPr>
          <w:rFonts w:ascii="Arial" w:hAnsi="Arial" w:cs="Arial"/>
          <w:sz w:val="22"/>
          <w:szCs w:val="22"/>
        </w:rPr>
        <w:t>Concessionario</w:t>
      </w:r>
      <w:r w:rsidRPr="00965F9B">
        <w:rPr>
          <w:rFonts w:ascii="Arial" w:hAnsi="Arial" w:cs="Arial"/>
          <w:sz w:val="22"/>
          <w:szCs w:val="22"/>
        </w:rPr>
        <w:t xml:space="preserve"> possa eventualmente derivare dall’esecuzione dei suddetti lavori.</w:t>
      </w:r>
    </w:p>
    <w:p w:rsidR="00034031" w:rsidRPr="00965F9B" w:rsidRDefault="00A91068" w:rsidP="004F53DB">
      <w:pPr>
        <w:overflowPunct w:val="0"/>
        <w:autoSpaceDE w:val="0"/>
        <w:autoSpaceDN w:val="0"/>
        <w:adjustRightInd w:val="0"/>
        <w:spacing w:line="480" w:lineRule="exact"/>
        <w:jc w:val="center"/>
        <w:textAlignment w:val="baseline"/>
        <w:rPr>
          <w:rFonts w:ascii="Arial" w:hAnsi="Arial" w:cs="Arial"/>
          <w:b/>
          <w:sz w:val="22"/>
          <w:szCs w:val="22"/>
        </w:rPr>
      </w:pPr>
      <w:r w:rsidRPr="00965F9B">
        <w:rPr>
          <w:rFonts w:ascii="Arial" w:hAnsi="Arial" w:cs="Arial"/>
          <w:b/>
          <w:sz w:val="22"/>
          <w:szCs w:val="22"/>
        </w:rPr>
        <w:t xml:space="preserve">Articolo </w:t>
      </w:r>
      <w:r w:rsidR="009074BB" w:rsidRPr="00965F9B">
        <w:rPr>
          <w:rFonts w:ascii="Arial" w:hAnsi="Arial" w:cs="Arial"/>
          <w:b/>
          <w:sz w:val="22"/>
          <w:szCs w:val="22"/>
        </w:rPr>
        <w:t>2</w:t>
      </w:r>
      <w:r w:rsidR="00034031" w:rsidRPr="00965F9B">
        <w:rPr>
          <w:rFonts w:ascii="Arial" w:hAnsi="Arial" w:cs="Arial"/>
          <w:b/>
          <w:sz w:val="22"/>
          <w:szCs w:val="22"/>
        </w:rPr>
        <w:t xml:space="preserve"> - Durata della concessione</w:t>
      </w:r>
    </w:p>
    <w:p w:rsidR="008445B6" w:rsidRPr="00965F9B" w:rsidRDefault="008445B6" w:rsidP="008445B6">
      <w:pPr>
        <w:overflowPunct w:val="0"/>
        <w:autoSpaceDE w:val="0"/>
        <w:autoSpaceDN w:val="0"/>
        <w:adjustRightInd w:val="0"/>
        <w:spacing w:line="480" w:lineRule="exact"/>
        <w:jc w:val="both"/>
        <w:textAlignment w:val="baseline"/>
        <w:rPr>
          <w:rFonts w:ascii="Arial" w:hAnsi="Arial" w:cs="Arial"/>
          <w:sz w:val="22"/>
          <w:szCs w:val="22"/>
        </w:rPr>
      </w:pPr>
      <w:r w:rsidRPr="00965F9B">
        <w:rPr>
          <w:rFonts w:ascii="Arial" w:hAnsi="Arial" w:cs="Arial"/>
          <w:sz w:val="22"/>
          <w:szCs w:val="22"/>
        </w:rPr>
        <w:t xml:space="preserve">La concessione ha la durata di anni </w:t>
      </w:r>
      <w:r w:rsidR="007E193B" w:rsidRPr="00965F9B">
        <w:rPr>
          <w:rFonts w:ascii="Arial" w:hAnsi="Arial" w:cs="Arial"/>
          <w:sz w:val="22"/>
          <w:szCs w:val="22"/>
        </w:rPr>
        <w:t>50</w:t>
      </w:r>
      <w:r w:rsidRPr="00965F9B">
        <w:rPr>
          <w:rFonts w:ascii="Arial" w:hAnsi="Arial" w:cs="Arial"/>
          <w:sz w:val="22"/>
          <w:szCs w:val="22"/>
        </w:rPr>
        <w:t xml:space="preserve"> (</w:t>
      </w:r>
      <w:r w:rsidR="007E193B" w:rsidRPr="00965F9B">
        <w:rPr>
          <w:rFonts w:ascii="Arial" w:hAnsi="Arial" w:cs="Arial"/>
          <w:sz w:val="22"/>
          <w:szCs w:val="22"/>
        </w:rPr>
        <w:t>cinquanta</w:t>
      </w:r>
      <w:r w:rsidRPr="00965F9B">
        <w:rPr>
          <w:rFonts w:ascii="Arial" w:hAnsi="Arial" w:cs="Arial"/>
          <w:sz w:val="22"/>
          <w:szCs w:val="22"/>
        </w:rPr>
        <w:t xml:space="preserve">) </w:t>
      </w:r>
      <w:r w:rsidR="00CA2D83" w:rsidRPr="00965F9B">
        <w:rPr>
          <w:rFonts w:ascii="Arial" w:hAnsi="Arial" w:cs="Arial"/>
          <w:sz w:val="22"/>
          <w:szCs w:val="22"/>
        </w:rPr>
        <w:t>a decorrere</w:t>
      </w:r>
      <w:r w:rsidRPr="00965F9B">
        <w:rPr>
          <w:rFonts w:ascii="Arial" w:hAnsi="Arial" w:cs="Arial"/>
          <w:sz w:val="22"/>
          <w:szCs w:val="22"/>
        </w:rPr>
        <w:t xml:space="preserve"> dal</w:t>
      </w:r>
      <w:r w:rsidR="00323C79" w:rsidRPr="00965F9B">
        <w:rPr>
          <w:rFonts w:ascii="Arial" w:hAnsi="Arial" w:cs="Arial"/>
          <w:sz w:val="22"/>
          <w:szCs w:val="22"/>
        </w:rPr>
        <w:t>la data di stipula del presente atto.</w:t>
      </w:r>
    </w:p>
    <w:p w:rsidR="000000D5" w:rsidRPr="00965F9B" w:rsidRDefault="00512DAF" w:rsidP="000000D5">
      <w:pPr>
        <w:overflowPunct w:val="0"/>
        <w:autoSpaceDE w:val="0"/>
        <w:autoSpaceDN w:val="0"/>
        <w:adjustRightInd w:val="0"/>
        <w:spacing w:line="480" w:lineRule="exact"/>
        <w:jc w:val="center"/>
        <w:textAlignment w:val="baseline"/>
        <w:rPr>
          <w:rFonts w:ascii="Arial" w:hAnsi="Arial" w:cs="Arial"/>
          <w:b/>
          <w:sz w:val="22"/>
          <w:szCs w:val="22"/>
        </w:rPr>
      </w:pPr>
      <w:r w:rsidRPr="00965F9B">
        <w:rPr>
          <w:rFonts w:ascii="Arial" w:hAnsi="Arial" w:cs="Arial"/>
          <w:b/>
          <w:sz w:val="22"/>
          <w:szCs w:val="22"/>
        </w:rPr>
        <w:t xml:space="preserve">Articolo </w:t>
      </w:r>
      <w:r w:rsidR="009074BB" w:rsidRPr="00965F9B">
        <w:rPr>
          <w:rFonts w:ascii="Arial" w:hAnsi="Arial" w:cs="Arial"/>
          <w:b/>
          <w:sz w:val="22"/>
          <w:szCs w:val="22"/>
        </w:rPr>
        <w:t>3</w:t>
      </w:r>
      <w:r w:rsidRPr="00965F9B">
        <w:rPr>
          <w:rFonts w:ascii="Arial" w:hAnsi="Arial" w:cs="Arial"/>
          <w:b/>
          <w:sz w:val="22"/>
          <w:szCs w:val="22"/>
        </w:rPr>
        <w:t xml:space="preserve"> - Validità </w:t>
      </w:r>
    </w:p>
    <w:p w:rsidR="00837383" w:rsidRPr="00965F9B" w:rsidRDefault="00DB485B" w:rsidP="008445B6">
      <w:pPr>
        <w:overflowPunct w:val="0"/>
        <w:autoSpaceDE w:val="0"/>
        <w:autoSpaceDN w:val="0"/>
        <w:adjustRightInd w:val="0"/>
        <w:spacing w:line="480" w:lineRule="exact"/>
        <w:jc w:val="both"/>
        <w:textAlignment w:val="baseline"/>
        <w:rPr>
          <w:rFonts w:ascii="Arial" w:hAnsi="Arial" w:cs="Arial"/>
          <w:sz w:val="22"/>
          <w:szCs w:val="22"/>
        </w:rPr>
      </w:pPr>
      <w:r w:rsidRPr="00965F9B">
        <w:rPr>
          <w:rFonts w:ascii="Arial" w:hAnsi="Arial" w:cs="Arial"/>
          <w:sz w:val="22"/>
          <w:szCs w:val="22"/>
        </w:rPr>
        <w:t>La durata della concessione è</w:t>
      </w:r>
      <w:r w:rsidR="000000D5" w:rsidRPr="00965F9B">
        <w:rPr>
          <w:rFonts w:ascii="Arial" w:hAnsi="Arial" w:cs="Arial"/>
          <w:sz w:val="22"/>
          <w:szCs w:val="22"/>
        </w:rPr>
        <w:t xml:space="preserve"> </w:t>
      </w:r>
      <w:r w:rsidRPr="00965F9B">
        <w:rPr>
          <w:rFonts w:ascii="Arial" w:hAnsi="Arial" w:cs="Arial"/>
          <w:sz w:val="22"/>
          <w:szCs w:val="22"/>
        </w:rPr>
        <w:t>subordinata e strettamente connessa all</w:t>
      </w:r>
      <w:r w:rsidR="00951654" w:rsidRPr="00965F9B">
        <w:rPr>
          <w:rFonts w:ascii="Arial" w:hAnsi="Arial" w:cs="Arial"/>
          <w:sz w:val="22"/>
          <w:szCs w:val="22"/>
        </w:rPr>
        <w:t xml:space="preserve">a </w:t>
      </w:r>
      <w:r w:rsidR="00F70BAF" w:rsidRPr="00965F9B">
        <w:rPr>
          <w:rFonts w:ascii="Arial" w:hAnsi="Arial" w:cs="Arial"/>
          <w:sz w:val="22"/>
          <w:szCs w:val="22"/>
        </w:rPr>
        <w:t>validità</w:t>
      </w:r>
      <w:r w:rsidR="00951654" w:rsidRPr="00965F9B">
        <w:rPr>
          <w:rFonts w:ascii="Arial" w:hAnsi="Arial" w:cs="Arial"/>
          <w:sz w:val="22"/>
          <w:szCs w:val="22"/>
        </w:rPr>
        <w:t xml:space="preserve"> delle autorizzazioni previste dalla vigente normativa per l’esercizio dell’impianto, </w:t>
      </w:r>
      <w:r w:rsidRPr="00965F9B">
        <w:rPr>
          <w:rFonts w:ascii="Arial" w:hAnsi="Arial" w:cs="Arial"/>
          <w:sz w:val="22"/>
          <w:szCs w:val="22"/>
        </w:rPr>
        <w:t>cosicché, in mancanza di quest</w:t>
      </w:r>
      <w:r w:rsidR="00951654" w:rsidRPr="00965F9B">
        <w:rPr>
          <w:rFonts w:ascii="Arial" w:hAnsi="Arial" w:cs="Arial"/>
          <w:sz w:val="22"/>
          <w:szCs w:val="22"/>
        </w:rPr>
        <w:t>e</w:t>
      </w:r>
      <w:r w:rsidRPr="00965F9B">
        <w:rPr>
          <w:rFonts w:ascii="Arial" w:hAnsi="Arial" w:cs="Arial"/>
          <w:sz w:val="22"/>
          <w:szCs w:val="22"/>
        </w:rPr>
        <w:t xml:space="preserve">, la concessione medesima è </w:t>
      </w:r>
      <w:r w:rsidRPr="00965F9B">
        <w:rPr>
          <w:rFonts w:ascii="Arial" w:hAnsi="Arial" w:cs="Arial"/>
          <w:i/>
          <w:sz w:val="22"/>
          <w:szCs w:val="22"/>
        </w:rPr>
        <w:t xml:space="preserve">ipso jure </w:t>
      </w:r>
      <w:r w:rsidR="00CF3A9E" w:rsidRPr="00965F9B">
        <w:rPr>
          <w:rFonts w:ascii="Arial" w:hAnsi="Arial" w:cs="Arial"/>
          <w:sz w:val="22"/>
          <w:szCs w:val="22"/>
        </w:rPr>
        <w:t>priva di efficacia.</w:t>
      </w:r>
    </w:p>
    <w:p w:rsidR="00F35A2B" w:rsidRPr="00965F9B" w:rsidRDefault="00F35A2B" w:rsidP="004F53DB">
      <w:pPr>
        <w:pStyle w:val="Corpodeltesto2"/>
        <w:spacing w:after="0" w:line="480" w:lineRule="exact"/>
        <w:jc w:val="center"/>
        <w:rPr>
          <w:rFonts w:ascii="Arial" w:hAnsi="Arial" w:cs="Arial"/>
          <w:b/>
          <w:bCs/>
          <w:sz w:val="22"/>
          <w:szCs w:val="22"/>
        </w:rPr>
      </w:pPr>
      <w:r w:rsidRPr="00965F9B">
        <w:rPr>
          <w:rFonts w:ascii="Arial" w:hAnsi="Arial" w:cs="Arial"/>
          <w:b/>
          <w:bCs/>
          <w:sz w:val="22"/>
          <w:szCs w:val="22"/>
        </w:rPr>
        <w:t>A</w:t>
      </w:r>
      <w:r w:rsidR="00FF4326" w:rsidRPr="00965F9B">
        <w:rPr>
          <w:rFonts w:ascii="Arial" w:hAnsi="Arial" w:cs="Arial"/>
          <w:b/>
          <w:bCs/>
          <w:sz w:val="22"/>
          <w:szCs w:val="22"/>
        </w:rPr>
        <w:t>rticolo</w:t>
      </w:r>
      <w:r w:rsidRPr="00965F9B">
        <w:rPr>
          <w:rFonts w:ascii="Arial" w:hAnsi="Arial" w:cs="Arial"/>
          <w:b/>
          <w:bCs/>
          <w:sz w:val="22"/>
          <w:szCs w:val="22"/>
        </w:rPr>
        <w:t xml:space="preserve"> </w:t>
      </w:r>
      <w:r w:rsidR="009074BB" w:rsidRPr="00965F9B">
        <w:rPr>
          <w:rFonts w:ascii="Arial" w:hAnsi="Arial" w:cs="Arial"/>
          <w:b/>
          <w:bCs/>
          <w:sz w:val="22"/>
          <w:szCs w:val="22"/>
        </w:rPr>
        <w:t>4</w:t>
      </w:r>
      <w:r w:rsidR="00C95A36" w:rsidRPr="00965F9B">
        <w:rPr>
          <w:rFonts w:ascii="Arial" w:hAnsi="Arial" w:cs="Arial"/>
          <w:b/>
          <w:bCs/>
          <w:sz w:val="22"/>
          <w:szCs w:val="22"/>
        </w:rPr>
        <w:t xml:space="preserve"> </w:t>
      </w:r>
      <w:r w:rsidR="00B2579F" w:rsidRPr="00965F9B">
        <w:rPr>
          <w:rFonts w:ascii="Arial" w:hAnsi="Arial" w:cs="Arial"/>
          <w:b/>
          <w:bCs/>
          <w:sz w:val="22"/>
          <w:szCs w:val="22"/>
        </w:rPr>
        <w:t xml:space="preserve">- </w:t>
      </w:r>
      <w:r w:rsidRPr="00965F9B">
        <w:rPr>
          <w:rFonts w:ascii="Arial" w:hAnsi="Arial" w:cs="Arial"/>
          <w:b/>
          <w:bCs/>
          <w:sz w:val="22"/>
          <w:szCs w:val="22"/>
        </w:rPr>
        <w:t xml:space="preserve">Canone </w:t>
      </w:r>
    </w:p>
    <w:p w:rsidR="002173D4" w:rsidRPr="00965F9B" w:rsidRDefault="000812E6" w:rsidP="007A3D23">
      <w:pPr>
        <w:spacing w:line="480" w:lineRule="exact"/>
        <w:jc w:val="both"/>
        <w:rPr>
          <w:rFonts w:ascii="Arial" w:hAnsi="Arial" w:cs="Arial"/>
          <w:sz w:val="22"/>
          <w:szCs w:val="22"/>
        </w:rPr>
      </w:pPr>
      <w:r w:rsidRPr="00965F9B">
        <w:rPr>
          <w:rFonts w:ascii="Arial" w:hAnsi="Arial" w:cs="Arial"/>
          <w:sz w:val="22"/>
          <w:szCs w:val="22"/>
        </w:rPr>
        <w:t xml:space="preserve">In applicazione del D.M. 19 luglio 1989, il canone </w:t>
      </w:r>
      <w:r w:rsidR="007A3D23" w:rsidRPr="00965F9B">
        <w:rPr>
          <w:rFonts w:ascii="Arial" w:hAnsi="Arial" w:cs="Arial"/>
          <w:sz w:val="22"/>
          <w:szCs w:val="22"/>
        </w:rPr>
        <w:t>annuo provvisorio</w:t>
      </w:r>
      <w:r w:rsidRPr="00965F9B">
        <w:rPr>
          <w:rFonts w:ascii="Arial" w:hAnsi="Arial" w:cs="Arial"/>
          <w:sz w:val="22"/>
          <w:szCs w:val="22"/>
        </w:rPr>
        <w:t xml:space="preserve">, salvo conguaglio, è determinato in € </w:t>
      </w:r>
      <w:r w:rsidR="007A3D23" w:rsidRPr="00965F9B">
        <w:rPr>
          <w:rFonts w:ascii="Arial" w:hAnsi="Arial" w:cs="Arial"/>
          <w:sz w:val="22"/>
          <w:szCs w:val="22"/>
        </w:rPr>
        <w:t>64.518,68</w:t>
      </w:r>
      <w:r w:rsidRPr="00965F9B">
        <w:rPr>
          <w:rFonts w:ascii="Arial" w:hAnsi="Arial" w:cs="Arial"/>
          <w:sz w:val="22"/>
          <w:szCs w:val="22"/>
        </w:rPr>
        <w:t xml:space="preserve"> (Ordine di pagamento n.</w:t>
      </w:r>
      <w:r w:rsidR="00F70BAF" w:rsidRPr="00965F9B">
        <w:rPr>
          <w:rFonts w:ascii="Arial" w:hAnsi="Arial" w:cs="Arial"/>
          <w:sz w:val="22"/>
          <w:szCs w:val="22"/>
        </w:rPr>
        <w:t xml:space="preserve"> _____</w:t>
      </w:r>
      <w:r w:rsidRPr="00965F9B">
        <w:rPr>
          <w:rFonts w:ascii="Arial" w:hAnsi="Arial" w:cs="Arial"/>
          <w:sz w:val="22"/>
          <w:szCs w:val="22"/>
        </w:rPr>
        <w:t xml:space="preserve"> /18). Il Concessionario ha corrisposto il suddetto canone come da reversale n. </w:t>
      </w:r>
      <w:r w:rsidR="00F70BAF" w:rsidRPr="00965F9B">
        <w:rPr>
          <w:rFonts w:ascii="Arial" w:hAnsi="Arial" w:cs="Arial"/>
          <w:sz w:val="22"/>
          <w:szCs w:val="22"/>
        </w:rPr>
        <w:t>________</w:t>
      </w:r>
      <w:r w:rsidRPr="00965F9B">
        <w:rPr>
          <w:rFonts w:ascii="Arial" w:hAnsi="Arial" w:cs="Arial"/>
          <w:sz w:val="22"/>
          <w:szCs w:val="22"/>
        </w:rPr>
        <w:t xml:space="preserve">/2018. Il valore complessivo della concessione è di € </w:t>
      </w:r>
      <w:r w:rsidR="002173D4" w:rsidRPr="00965F9B">
        <w:rPr>
          <w:rFonts w:ascii="Arial" w:hAnsi="Arial" w:cs="Arial"/>
          <w:sz w:val="22"/>
          <w:szCs w:val="22"/>
        </w:rPr>
        <w:t xml:space="preserve">  3.225.934,00 </w:t>
      </w:r>
      <w:r w:rsidRPr="00965F9B">
        <w:rPr>
          <w:rFonts w:ascii="Arial" w:hAnsi="Arial" w:cs="Arial"/>
          <w:sz w:val="22"/>
          <w:szCs w:val="22"/>
        </w:rPr>
        <w:t>per un’imposta di registro di €</w:t>
      </w:r>
      <w:r w:rsidR="007A3D23" w:rsidRPr="00965F9B">
        <w:rPr>
          <w:rFonts w:ascii="Arial" w:hAnsi="Arial" w:cs="Arial"/>
          <w:sz w:val="22"/>
          <w:szCs w:val="22"/>
        </w:rPr>
        <w:t xml:space="preserve"> 64.519,00.</w:t>
      </w:r>
      <w:r w:rsidR="007A3D23" w:rsidRPr="00965F9B">
        <w:rPr>
          <w:rFonts w:ascii="Arial" w:hAnsi="Arial" w:cs="Arial"/>
        </w:rPr>
        <w:t xml:space="preserve"> </w:t>
      </w:r>
      <w:r w:rsidR="004D0FCF" w:rsidRPr="00965F9B">
        <w:rPr>
          <w:rFonts w:ascii="Arial" w:hAnsi="Arial" w:cs="Arial"/>
          <w:sz w:val="22"/>
          <w:szCs w:val="22"/>
        </w:rPr>
        <w:t xml:space="preserve">Resta fermo che il canone potrà subire modificazioni in relazione ai nuovi criteri di valutazione che potrebbero essere stabiliti in sede locale </w:t>
      </w:r>
      <w:r w:rsidR="00D52B0A" w:rsidRPr="00965F9B">
        <w:rPr>
          <w:rFonts w:ascii="Arial" w:hAnsi="Arial" w:cs="Arial"/>
          <w:sz w:val="22"/>
          <w:szCs w:val="22"/>
        </w:rPr>
        <w:t xml:space="preserve">o ministeriale e, pertanto, il </w:t>
      </w:r>
      <w:r w:rsidR="006905EA" w:rsidRPr="00965F9B">
        <w:rPr>
          <w:rFonts w:ascii="Arial" w:hAnsi="Arial" w:cs="Arial"/>
          <w:sz w:val="22"/>
          <w:szCs w:val="22"/>
        </w:rPr>
        <w:t>Concessionario</w:t>
      </w:r>
      <w:r w:rsidR="004D0FCF" w:rsidRPr="00965F9B">
        <w:rPr>
          <w:rFonts w:ascii="Arial" w:hAnsi="Arial" w:cs="Arial"/>
          <w:sz w:val="22"/>
          <w:szCs w:val="22"/>
        </w:rPr>
        <w:t xml:space="preserve"> si impegna</w:t>
      </w:r>
      <w:r w:rsidR="00EF2644" w:rsidRPr="00965F9B">
        <w:rPr>
          <w:rFonts w:ascii="Arial" w:hAnsi="Arial" w:cs="Arial"/>
          <w:sz w:val="22"/>
          <w:szCs w:val="22"/>
        </w:rPr>
        <w:t>,</w:t>
      </w:r>
      <w:r w:rsidR="004D0FCF" w:rsidRPr="00965F9B">
        <w:rPr>
          <w:rFonts w:ascii="Arial" w:hAnsi="Arial" w:cs="Arial"/>
          <w:sz w:val="22"/>
          <w:szCs w:val="22"/>
        </w:rPr>
        <w:t xml:space="preserve"> col presente titolo, a corrispondere l’eventuale maggiore importo.</w:t>
      </w:r>
      <w:r w:rsidR="002416F7" w:rsidRPr="00965F9B">
        <w:rPr>
          <w:rFonts w:ascii="Arial" w:hAnsi="Arial" w:cs="Arial"/>
          <w:sz w:val="22"/>
          <w:szCs w:val="22"/>
        </w:rPr>
        <w:t xml:space="preserve"> </w:t>
      </w:r>
      <w:r w:rsidR="004D0FCF" w:rsidRPr="00965F9B">
        <w:rPr>
          <w:rFonts w:ascii="Arial" w:hAnsi="Arial" w:cs="Arial"/>
          <w:sz w:val="22"/>
          <w:szCs w:val="22"/>
        </w:rPr>
        <w:t xml:space="preserve">In caso di ritardato pagamento delle somme dovute, inerenti il canone della concessione rilasciata con il presente atto, è </w:t>
      </w:r>
      <w:r w:rsidR="003F5D45" w:rsidRPr="00965F9B">
        <w:rPr>
          <w:rFonts w:ascii="Arial" w:hAnsi="Arial" w:cs="Arial"/>
          <w:sz w:val="22"/>
          <w:szCs w:val="22"/>
        </w:rPr>
        <w:t>dov</w:t>
      </w:r>
      <w:r w:rsidR="004D0FCF" w:rsidRPr="00965F9B">
        <w:rPr>
          <w:rFonts w:ascii="Arial" w:hAnsi="Arial" w:cs="Arial"/>
          <w:sz w:val="22"/>
          <w:szCs w:val="22"/>
        </w:rPr>
        <w:t xml:space="preserve">uta </w:t>
      </w:r>
      <w:r w:rsidR="004D0FCF" w:rsidRPr="00965F9B">
        <w:rPr>
          <w:rFonts w:ascii="Arial" w:hAnsi="Arial" w:cs="Arial"/>
          <w:sz w:val="22"/>
          <w:szCs w:val="22"/>
        </w:rPr>
        <w:lastRenderedPageBreak/>
        <w:t>la penalità di m</w:t>
      </w:r>
      <w:r w:rsidR="009D3163" w:rsidRPr="00965F9B">
        <w:rPr>
          <w:rFonts w:ascii="Arial" w:hAnsi="Arial" w:cs="Arial"/>
          <w:sz w:val="22"/>
          <w:szCs w:val="22"/>
        </w:rPr>
        <w:t>ora, attualmente stabilita con D</w:t>
      </w:r>
      <w:r w:rsidR="004D0FCF" w:rsidRPr="00965F9B">
        <w:rPr>
          <w:rFonts w:ascii="Arial" w:hAnsi="Arial" w:cs="Arial"/>
          <w:sz w:val="22"/>
          <w:szCs w:val="22"/>
        </w:rPr>
        <w:t>ecreto del Pres</w:t>
      </w:r>
      <w:r w:rsidR="003F5D45" w:rsidRPr="00965F9B">
        <w:rPr>
          <w:rFonts w:ascii="Arial" w:hAnsi="Arial" w:cs="Arial"/>
          <w:sz w:val="22"/>
          <w:szCs w:val="22"/>
        </w:rPr>
        <w:t>id</w:t>
      </w:r>
      <w:r w:rsidR="004D0FCF" w:rsidRPr="00965F9B">
        <w:rPr>
          <w:rFonts w:ascii="Arial" w:hAnsi="Arial" w:cs="Arial"/>
          <w:sz w:val="22"/>
          <w:szCs w:val="22"/>
        </w:rPr>
        <w:t>ente dell’Autorità Portuale n. 31/08, nella misura del tasso legale maggiorato di un punto percentuale.</w:t>
      </w:r>
      <w:r w:rsidR="002416F7" w:rsidRPr="00965F9B">
        <w:rPr>
          <w:rFonts w:ascii="Arial" w:hAnsi="Arial" w:cs="Arial"/>
          <w:sz w:val="22"/>
          <w:szCs w:val="22"/>
        </w:rPr>
        <w:t xml:space="preserve"> </w:t>
      </w:r>
      <w:r w:rsidR="004D0FCF" w:rsidRPr="00965F9B">
        <w:rPr>
          <w:rFonts w:ascii="Arial" w:hAnsi="Arial" w:cs="Arial"/>
          <w:sz w:val="22"/>
          <w:szCs w:val="22"/>
        </w:rPr>
        <w:t>Il ricorso avvers</w:t>
      </w:r>
      <w:r w:rsidR="00397859" w:rsidRPr="00965F9B">
        <w:rPr>
          <w:rFonts w:ascii="Arial" w:hAnsi="Arial" w:cs="Arial"/>
          <w:sz w:val="22"/>
          <w:szCs w:val="22"/>
        </w:rPr>
        <w:t>o la determinazione del canone demaniale non produce effetto sospensivo del pagamento.</w:t>
      </w:r>
    </w:p>
    <w:p w:rsidR="002F78E2" w:rsidRPr="00965F9B" w:rsidRDefault="002173D4" w:rsidP="007A3D23">
      <w:pPr>
        <w:spacing w:line="480" w:lineRule="exact"/>
        <w:jc w:val="both"/>
        <w:rPr>
          <w:rFonts w:ascii="Arial" w:hAnsi="Arial" w:cs="Arial"/>
          <w:sz w:val="22"/>
          <w:szCs w:val="22"/>
        </w:rPr>
      </w:pPr>
      <w:r w:rsidRPr="00965F9B">
        <w:rPr>
          <w:rFonts w:ascii="Arial" w:hAnsi="Arial" w:cs="Arial"/>
          <w:sz w:val="22"/>
          <w:szCs w:val="22"/>
        </w:rPr>
        <w:t>Ai sensi e per gli effetti dell’art. 47 lett. d) il numero di rate è fissato in numero una</w:t>
      </w:r>
      <w:r w:rsidR="00AE7EF8" w:rsidRPr="00965F9B">
        <w:rPr>
          <w:rFonts w:ascii="Arial" w:hAnsi="Arial" w:cs="Arial"/>
          <w:sz w:val="22"/>
          <w:szCs w:val="22"/>
        </w:rPr>
        <w:t xml:space="preserve"> </w:t>
      </w:r>
      <w:r w:rsidRPr="00965F9B">
        <w:rPr>
          <w:rFonts w:ascii="Arial" w:hAnsi="Arial" w:cs="Arial"/>
          <w:sz w:val="22"/>
          <w:szCs w:val="22"/>
        </w:rPr>
        <w:t xml:space="preserve">intera annualità </w:t>
      </w:r>
      <w:r w:rsidR="00AE7EF8" w:rsidRPr="00965F9B">
        <w:rPr>
          <w:rFonts w:ascii="Arial" w:hAnsi="Arial" w:cs="Arial"/>
          <w:sz w:val="22"/>
          <w:szCs w:val="22"/>
        </w:rPr>
        <w:t xml:space="preserve">del canone demaniale, </w:t>
      </w:r>
      <w:r w:rsidRPr="00965F9B">
        <w:rPr>
          <w:rFonts w:ascii="Arial" w:hAnsi="Arial" w:cs="Arial"/>
          <w:sz w:val="22"/>
          <w:szCs w:val="22"/>
        </w:rPr>
        <w:t xml:space="preserve">da corrispondere </w:t>
      </w:r>
      <w:r w:rsidR="00AE7EF8" w:rsidRPr="00965F9B">
        <w:rPr>
          <w:rFonts w:ascii="Arial" w:hAnsi="Arial" w:cs="Arial"/>
          <w:sz w:val="22"/>
          <w:szCs w:val="22"/>
        </w:rPr>
        <w:t>entro e non oltre venti giorni dalla data del relativo ordine di pagamento</w:t>
      </w:r>
      <w:r w:rsidRPr="00965F9B">
        <w:rPr>
          <w:rFonts w:ascii="Arial" w:hAnsi="Arial" w:cs="Arial"/>
          <w:sz w:val="22"/>
          <w:szCs w:val="22"/>
        </w:rPr>
        <w:t>.</w:t>
      </w:r>
    </w:p>
    <w:p w:rsidR="00F35A2B" w:rsidRPr="00965F9B" w:rsidRDefault="00F35A2B" w:rsidP="004F53DB">
      <w:pPr>
        <w:pStyle w:val="Corpodeltesto2"/>
        <w:spacing w:after="0" w:line="480" w:lineRule="exact"/>
        <w:jc w:val="center"/>
        <w:rPr>
          <w:rFonts w:ascii="Arial" w:hAnsi="Arial" w:cs="Arial"/>
          <w:b/>
          <w:sz w:val="22"/>
          <w:szCs w:val="22"/>
        </w:rPr>
      </w:pPr>
      <w:r w:rsidRPr="00965F9B">
        <w:rPr>
          <w:rFonts w:ascii="Arial" w:hAnsi="Arial" w:cs="Arial"/>
          <w:b/>
          <w:bCs/>
          <w:sz w:val="22"/>
          <w:szCs w:val="22"/>
        </w:rPr>
        <w:t>A</w:t>
      </w:r>
      <w:r w:rsidR="00FF4326" w:rsidRPr="00965F9B">
        <w:rPr>
          <w:rFonts w:ascii="Arial" w:hAnsi="Arial" w:cs="Arial"/>
          <w:b/>
          <w:bCs/>
          <w:sz w:val="22"/>
          <w:szCs w:val="22"/>
        </w:rPr>
        <w:t>rticolo</w:t>
      </w:r>
      <w:r w:rsidRPr="00965F9B">
        <w:rPr>
          <w:rFonts w:ascii="Arial" w:hAnsi="Arial" w:cs="Arial"/>
          <w:b/>
          <w:bCs/>
          <w:sz w:val="22"/>
          <w:szCs w:val="22"/>
        </w:rPr>
        <w:t xml:space="preserve"> </w:t>
      </w:r>
      <w:r w:rsidR="001D4C5D" w:rsidRPr="00965F9B">
        <w:rPr>
          <w:rFonts w:ascii="Arial" w:hAnsi="Arial" w:cs="Arial"/>
          <w:b/>
          <w:bCs/>
          <w:sz w:val="22"/>
          <w:szCs w:val="22"/>
        </w:rPr>
        <w:t>5</w:t>
      </w:r>
      <w:r w:rsidR="00512DAF" w:rsidRPr="00965F9B">
        <w:rPr>
          <w:rFonts w:ascii="Arial" w:hAnsi="Arial" w:cs="Arial"/>
          <w:b/>
          <w:bCs/>
          <w:sz w:val="22"/>
          <w:szCs w:val="22"/>
        </w:rPr>
        <w:t xml:space="preserve"> </w:t>
      </w:r>
      <w:r w:rsidR="00DF09CC" w:rsidRPr="00965F9B">
        <w:rPr>
          <w:rFonts w:ascii="Arial" w:hAnsi="Arial" w:cs="Arial"/>
          <w:b/>
          <w:bCs/>
          <w:sz w:val="22"/>
          <w:szCs w:val="22"/>
        </w:rPr>
        <w:t>-</w:t>
      </w:r>
      <w:r w:rsidR="00D5784F" w:rsidRPr="00965F9B">
        <w:rPr>
          <w:rFonts w:ascii="Arial" w:hAnsi="Arial" w:cs="Arial"/>
          <w:b/>
          <w:bCs/>
          <w:sz w:val="22"/>
          <w:szCs w:val="22"/>
        </w:rPr>
        <w:t xml:space="preserve"> </w:t>
      </w:r>
      <w:r w:rsidR="00DF09CC" w:rsidRPr="00965F9B">
        <w:rPr>
          <w:rFonts w:ascii="Arial" w:hAnsi="Arial" w:cs="Arial"/>
          <w:b/>
          <w:bCs/>
          <w:sz w:val="22"/>
          <w:szCs w:val="22"/>
        </w:rPr>
        <w:t>Spese</w:t>
      </w:r>
    </w:p>
    <w:p w:rsidR="00DF09CC" w:rsidRPr="00965F9B" w:rsidRDefault="00DF09CC" w:rsidP="00DF09CC">
      <w:pPr>
        <w:spacing w:line="480" w:lineRule="exact"/>
        <w:jc w:val="both"/>
        <w:rPr>
          <w:rFonts w:ascii="Arial" w:hAnsi="Arial" w:cs="Arial"/>
          <w:sz w:val="22"/>
          <w:szCs w:val="22"/>
        </w:rPr>
      </w:pPr>
      <w:r w:rsidRPr="00965F9B">
        <w:rPr>
          <w:rFonts w:ascii="Arial" w:hAnsi="Arial" w:cs="Arial"/>
          <w:sz w:val="22"/>
          <w:szCs w:val="22"/>
        </w:rPr>
        <w:t xml:space="preserve">Sono a carico del </w:t>
      </w:r>
      <w:r w:rsidR="006905EA" w:rsidRPr="00965F9B">
        <w:rPr>
          <w:rFonts w:ascii="Arial" w:hAnsi="Arial" w:cs="Arial"/>
          <w:sz w:val="22"/>
          <w:szCs w:val="22"/>
        </w:rPr>
        <w:t>Concessionario</w:t>
      </w:r>
      <w:r w:rsidR="00EF2644" w:rsidRPr="00965F9B">
        <w:rPr>
          <w:rFonts w:ascii="Arial" w:hAnsi="Arial" w:cs="Arial"/>
          <w:sz w:val="22"/>
          <w:szCs w:val="22"/>
        </w:rPr>
        <w:t xml:space="preserve"> tutte le spese inerenti </w:t>
      </w:r>
      <w:r w:rsidR="004C48C8" w:rsidRPr="00965F9B">
        <w:rPr>
          <w:rFonts w:ascii="Arial" w:hAnsi="Arial" w:cs="Arial"/>
          <w:sz w:val="22"/>
          <w:szCs w:val="22"/>
        </w:rPr>
        <w:t>il</w:t>
      </w:r>
      <w:r w:rsidRPr="00965F9B">
        <w:rPr>
          <w:rFonts w:ascii="Arial" w:hAnsi="Arial" w:cs="Arial"/>
          <w:sz w:val="22"/>
          <w:szCs w:val="22"/>
        </w:rPr>
        <w:t xml:space="preserve"> rilascio della presente concessione e</w:t>
      </w:r>
      <w:r w:rsidR="004C48C8" w:rsidRPr="00965F9B">
        <w:rPr>
          <w:rFonts w:ascii="Arial" w:hAnsi="Arial" w:cs="Arial"/>
          <w:sz w:val="22"/>
          <w:szCs w:val="22"/>
        </w:rPr>
        <w:t xml:space="preserve"> </w:t>
      </w:r>
      <w:r w:rsidRPr="00965F9B">
        <w:rPr>
          <w:rFonts w:ascii="Arial" w:hAnsi="Arial" w:cs="Arial"/>
          <w:sz w:val="22"/>
          <w:szCs w:val="22"/>
        </w:rPr>
        <w:t xml:space="preserve">gli oneri fiscali conseguenti, nonché eventuali imposte e tributi, anche futuri, concernenti i beni oggetto della concessione. </w:t>
      </w:r>
      <w:r w:rsidR="00526511" w:rsidRPr="00965F9B">
        <w:rPr>
          <w:rFonts w:ascii="Arial" w:hAnsi="Arial" w:cs="Arial"/>
          <w:sz w:val="22"/>
          <w:szCs w:val="22"/>
        </w:rPr>
        <w:t xml:space="preserve"> Ai sensi della </w:t>
      </w:r>
      <w:r w:rsidR="00EF2644" w:rsidRPr="00965F9B">
        <w:rPr>
          <w:rFonts w:ascii="Arial" w:hAnsi="Arial" w:cs="Arial"/>
          <w:sz w:val="22"/>
          <w:szCs w:val="22"/>
        </w:rPr>
        <w:t>vigente normativa</w:t>
      </w:r>
      <w:r w:rsidR="00526511" w:rsidRPr="00965F9B">
        <w:rPr>
          <w:rFonts w:ascii="Arial" w:hAnsi="Arial" w:cs="Arial"/>
          <w:sz w:val="22"/>
          <w:szCs w:val="22"/>
        </w:rPr>
        <w:t xml:space="preserve">, </w:t>
      </w:r>
      <w:r w:rsidR="00EF2644" w:rsidRPr="00965F9B">
        <w:rPr>
          <w:rFonts w:ascii="Arial" w:hAnsi="Arial" w:cs="Arial"/>
          <w:sz w:val="22"/>
          <w:szCs w:val="22"/>
        </w:rPr>
        <w:t xml:space="preserve">inoltre, </w:t>
      </w:r>
      <w:r w:rsidR="00526511" w:rsidRPr="00965F9B">
        <w:rPr>
          <w:rFonts w:ascii="Arial" w:hAnsi="Arial" w:cs="Arial"/>
          <w:sz w:val="22"/>
          <w:szCs w:val="22"/>
        </w:rPr>
        <w:t xml:space="preserve">il </w:t>
      </w:r>
      <w:r w:rsidR="006905EA" w:rsidRPr="00965F9B">
        <w:rPr>
          <w:rFonts w:ascii="Arial" w:hAnsi="Arial" w:cs="Arial"/>
          <w:sz w:val="22"/>
          <w:szCs w:val="22"/>
        </w:rPr>
        <w:t>Concessionario</w:t>
      </w:r>
      <w:r w:rsidR="00D5784F" w:rsidRPr="00965F9B">
        <w:rPr>
          <w:rFonts w:ascii="Arial" w:hAnsi="Arial" w:cs="Arial"/>
          <w:sz w:val="22"/>
          <w:szCs w:val="22"/>
        </w:rPr>
        <w:t xml:space="preserve"> è soggetto passivo dell’</w:t>
      </w:r>
      <w:r w:rsidR="00DD0EAE" w:rsidRPr="00965F9B">
        <w:rPr>
          <w:rFonts w:ascii="Arial" w:hAnsi="Arial" w:cs="Arial"/>
          <w:sz w:val="22"/>
          <w:szCs w:val="22"/>
        </w:rPr>
        <w:t>I</w:t>
      </w:r>
      <w:r w:rsidR="00EF2644" w:rsidRPr="00965F9B">
        <w:rPr>
          <w:rFonts w:ascii="Arial" w:hAnsi="Arial" w:cs="Arial"/>
          <w:sz w:val="22"/>
          <w:szCs w:val="22"/>
        </w:rPr>
        <w:t>mposta sugli</w:t>
      </w:r>
      <w:r w:rsidR="00FF1574" w:rsidRPr="00965F9B">
        <w:rPr>
          <w:rFonts w:ascii="Arial" w:hAnsi="Arial" w:cs="Arial"/>
          <w:sz w:val="22"/>
          <w:szCs w:val="22"/>
        </w:rPr>
        <w:t xml:space="preserve"> immobili. </w:t>
      </w:r>
      <w:r w:rsidRPr="00965F9B">
        <w:rPr>
          <w:rFonts w:ascii="Arial" w:hAnsi="Arial" w:cs="Arial"/>
          <w:sz w:val="22"/>
          <w:szCs w:val="22"/>
        </w:rPr>
        <w:t>Ai sensi della Circolare Prot.</w:t>
      </w:r>
      <w:r w:rsidR="001D4C5D" w:rsidRPr="00965F9B">
        <w:rPr>
          <w:rFonts w:ascii="Arial" w:hAnsi="Arial" w:cs="Arial"/>
          <w:sz w:val="22"/>
          <w:szCs w:val="22"/>
        </w:rPr>
        <w:t xml:space="preserve"> </w:t>
      </w:r>
      <w:r w:rsidRPr="00965F9B">
        <w:rPr>
          <w:rFonts w:ascii="Arial" w:hAnsi="Arial" w:cs="Arial"/>
          <w:sz w:val="22"/>
          <w:szCs w:val="22"/>
        </w:rPr>
        <w:t xml:space="preserve">n. M_TRA/DINFR2592 del </w:t>
      </w:r>
      <w:smartTag w:uri="urn:schemas-microsoft-com:office:smarttags" w:element="date">
        <w:smartTagPr>
          <w:attr w:name="ls" w:val="trans"/>
          <w:attr w:name="Month" w:val="03"/>
          <w:attr w:name="Day" w:val="04"/>
          <w:attr w:name="Year" w:val="2008"/>
        </w:smartTagPr>
        <w:r w:rsidRPr="00965F9B">
          <w:rPr>
            <w:rFonts w:ascii="Arial" w:hAnsi="Arial" w:cs="Arial"/>
            <w:sz w:val="22"/>
            <w:szCs w:val="22"/>
          </w:rPr>
          <w:t>04.03.2008</w:t>
        </w:r>
      </w:smartTag>
      <w:r w:rsidRPr="00965F9B">
        <w:rPr>
          <w:rFonts w:ascii="Arial" w:hAnsi="Arial" w:cs="Arial"/>
          <w:sz w:val="22"/>
          <w:szCs w:val="22"/>
        </w:rPr>
        <w:t xml:space="preserve">, emanata di concerto dal Ministero dei Trasporti, dall’Agenzia del Demanio e dall’Agenzia del Territorio, è onere del </w:t>
      </w:r>
      <w:r w:rsidR="006905EA" w:rsidRPr="00965F9B">
        <w:rPr>
          <w:rFonts w:ascii="Arial" w:hAnsi="Arial" w:cs="Arial"/>
          <w:sz w:val="22"/>
          <w:szCs w:val="22"/>
        </w:rPr>
        <w:t>Concessionario</w:t>
      </w:r>
      <w:r w:rsidRPr="00965F9B">
        <w:rPr>
          <w:rFonts w:ascii="Arial" w:hAnsi="Arial" w:cs="Arial"/>
          <w:sz w:val="22"/>
          <w:szCs w:val="22"/>
        </w:rPr>
        <w:t xml:space="preserve"> provvedere alla presentazione degli atti catastali relativi alle va</w:t>
      </w:r>
      <w:r w:rsidR="001D4C5D" w:rsidRPr="00965F9B">
        <w:rPr>
          <w:rFonts w:ascii="Arial" w:hAnsi="Arial" w:cs="Arial"/>
          <w:sz w:val="22"/>
          <w:szCs w:val="22"/>
        </w:rPr>
        <w:t xml:space="preserve">riazioni soggettive </w:t>
      </w:r>
      <w:r w:rsidR="00EF2644" w:rsidRPr="00965F9B">
        <w:rPr>
          <w:rFonts w:ascii="Arial" w:hAnsi="Arial" w:cs="Arial"/>
          <w:sz w:val="22"/>
          <w:szCs w:val="22"/>
        </w:rPr>
        <w:t>e oggettive</w:t>
      </w:r>
      <w:r w:rsidRPr="00965F9B">
        <w:rPr>
          <w:rFonts w:ascii="Arial" w:hAnsi="Arial" w:cs="Arial"/>
          <w:sz w:val="22"/>
          <w:szCs w:val="22"/>
        </w:rPr>
        <w:t xml:space="preserve"> riguardanti i beni demaniali in concessione.</w:t>
      </w:r>
    </w:p>
    <w:p w:rsidR="00DF09CC" w:rsidRPr="00965F9B" w:rsidRDefault="00DF09CC" w:rsidP="00DF09CC">
      <w:pPr>
        <w:pStyle w:val="Corpodeltesto2"/>
        <w:spacing w:after="0" w:line="480" w:lineRule="exact"/>
        <w:jc w:val="center"/>
        <w:rPr>
          <w:rFonts w:ascii="Arial" w:hAnsi="Arial" w:cs="Arial"/>
          <w:b/>
          <w:bCs/>
          <w:sz w:val="22"/>
          <w:szCs w:val="22"/>
        </w:rPr>
      </w:pPr>
      <w:r w:rsidRPr="00965F9B">
        <w:rPr>
          <w:rFonts w:ascii="Arial" w:hAnsi="Arial" w:cs="Arial"/>
          <w:b/>
          <w:bCs/>
          <w:sz w:val="22"/>
          <w:szCs w:val="22"/>
        </w:rPr>
        <w:t xml:space="preserve">Articolo </w:t>
      </w:r>
      <w:r w:rsidR="00887644" w:rsidRPr="00965F9B">
        <w:rPr>
          <w:rFonts w:ascii="Arial" w:hAnsi="Arial" w:cs="Arial"/>
          <w:b/>
          <w:bCs/>
          <w:sz w:val="22"/>
          <w:szCs w:val="22"/>
        </w:rPr>
        <w:t>6</w:t>
      </w:r>
      <w:r w:rsidR="00512DAF" w:rsidRPr="00965F9B">
        <w:rPr>
          <w:rFonts w:ascii="Arial" w:hAnsi="Arial" w:cs="Arial"/>
          <w:b/>
          <w:bCs/>
          <w:sz w:val="22"/>
          <w:szCs w:val="22"/>
        </w:rPr>
        <w:t xml:space="preserve"> </w:t>
      </w:r>
      <w:r w:rsidRPr="00965F9B">
        <w:rPr>
          <w:rFonts w:ascii="Arial" w:hAnsi="Arial" w:cs="Arial"/>
          <w:b/>
          <w:bCs/>
          <w:sz w:val="22"/>
          <w:szCs w:val="22"/>
        </w:rPr>
        <w:t>- Cauzione</w:t>
      </w:r>
    </w:p>
    <w:p w:rsidR="00CA77D2" w:rsidRPr="00965F9B" w:rsidRDefault="00DF09CC" w:rsidP="007032F3">
      <w:pPr>
        <w:pStyle w:val="Corpodeltesto2"/>
        <w:spacing w:after="0" w:line="480" w:lineRule="exact"/>
        <w:jc w:val="both"/>
        <w:rPr>
          <w:rFonts w:ascii="Arial" w:hAnsi="Arial" w:cs="Arial"/>
          <w:bCs/>
          <w:sz w:val="22"/>
          <w:szCs w:val="22"/>
        </w:rPr>
      </w:pPr>
      <w:r w:rsidRPr="00965F9B">
        <w:rPr>
          <w:rFonts w:ascii="Arial" w:hAnsi="Arial" w:cs="Arial"/>
          <w:sz w:val="22"/>
          <w:szCs w:val="22"/>
        </w:rPr>
        <w:t xml:space="preserve">A garanzia degli obblighi assunti con la presente concessione, compreso il regolare pagamento del canone demaniale marittimo, il </w:t>
      </w:r>
      <w:r w:rsidR="006905EA" w:rsidRPr="00965F9B">
        <w:rPr>
          <w:rFonts w:ascii="Arial" w:hAnsi="Arial" w:cs="Arial"/>
          <w:sz w:val="22"/>
          <w:szCs w:val="22"/>
        </w:rPr>
        <w:t>Concessionario</w:t>
      </w:r>
      <w:r w:rsidRPr="00965F9B">
        <w:rPr>
          <w:rFonts w:ascii="Arial" w:hAnsi="Arial" w:cs="Arial"/>
          <w:sz w:val="22"/>
          <w:szCs w:val="22"/>
        </w:rPr>
        <w:t xml:space="preserve"> ha provveduto, ai sensi dell’art. 17 Reg. Codice della Navigazione, </w:t>
      </w:r>
      <w:r w:rsidR="001E2152" w:rsidRPr="00965F9B">
        <w:rPr>
          <w:rFonts w:ascii="Arial" w:hAnsi="Arial" w:cs="Arial"/>
          <w:sz w:val="22"/>
          <w:szCs w:val="22"/>
        </w:rPr>
        <w:t>alla costituzione di un deposito cauzionale pari ad</w:t>
      </w:r>
      <w:r w:rsidR="005509F5" w:rsidRPr="00965F9B">
        <w:rPr>
          <w:rFonts w:ascii="Arial" w:hAnsi="Arial" w:cs="Arial"/>
          <w:sz w:val="22"/>
          <w:szCs w:val="22"/>
        </w:rPr>
        <w:t xml:space="preserve"> €.</w:t>
      </w:r>
      <w:r w:rsidR="007A3D23" w:rsidRPr="00965F9B">
        <w:rPr>
          <w:rFonts w:ascii="Arial" w:hAnsi="Arial" w:cs="Arial"/>
          <w:sz w:val="22"/>
          <w:szCs w:val="22"/>
        </w:rPr>
        <w:t xml:space="preserve"> </w:t>
      </w:r>
      <w:r w:rsidR="00AE7EF8" w:rsidRPr="00965F9B">
        <w:rPr>
          <w:rFonts w:ascii="Arial" w:hAnsi="Arial" w:cs="Arial"/>
          <w:sz w:val="22"/>
          <w:szCs w:val="22"/>
        </w:rPr>
        <w:t>________</w:t>
      </w:r>
      <w:r w:rsidR="007A3D23" w:rsidRPr="00965F9B">
        <w:rPr>
          <w:rFonts w:ascii="Arial" w:hAnsi="Arial" w:cs="Arial"/>
          <w:sz w:val="22"/>
          <w:szCs w:val="22"/>
        </w:rPr>
        <w:t xml:space="preserve"> </w:t>
      </w:r>
      <w:r w:rsidR="00B75C4B" w:rsidRPr="00965F9B">
        <w:rPr>
          <w:rFonts w:ascii="Arial" w:hAnsi="Arial" w:cs="Arial"/>
          <w:bCs/>
          <w:sz w:val="22"/>
          <w:szCs w:val="22"/>
        </w:rPr>
        <w:t xml:space="preserve">mediante </w:t>
      </w:r>
      <w:r w:rsidR="00AD54D1" w:rsidRPr="00965F9B">
        <w:rPr>
          <w:rFonts w:ascii="Arial" w:hAnsi="Arial" w:cs="Arial"/>
          <w:bCs/>
          <w:sz w:val="22"/>
          <w:szCs w:val="22"/>
        </w:rPr>
        <w:t xml:space="preserve">polizza fideiussoria </w:t>
      </w:r>
      <w:r w:rsidR="00B75C4B" w:rsidRPr="00965F9B">
        <w:rPr>
          <w:rFonts w:ascii="Arial" w:hAnsi="Arial" w:cs="Arial"/>
          <w:bCs/>
          <w:sz w:val="22"/>
          <w:szCs w:val="22"/>
        </w:rPr>
        <w:t>n.</w:t>
      </w:r>
      <w:r w:rsidR="00AE7EF8" w:rsidRPr="00965F9B">
        <w:rPr>
          <w:rFonts w:ascii="Arial" w:hAnsi="Arial" w:cs="Arial"/>
          <w:bCs/>
          <w:sz w:val="22"/>
          <w:szCs w:val="22"/>
        </w:rPr>
        <w:t>____</w:t>
      </w:r>
      <w:r w:rsidR="00AE294A" w:rsidRPr="00965F9B">
        <w:rPr>
          <w:rFonts w:ascii="Arial" w:hAnsi="Arial" w:cs="Arial"/>
          <w:bCs/>
          <w:sz w:val="22"/>
          <w:szCs w:val="22"/>
        </w:rPr>
        <w:t>,</w:t>
      </w:r>
      <w:bookmarkStart w:id="14" w:name="_Hlk514857822"/>
      <w:r w:rsidR="00AE7EF8" w:rsidRPr="00965F9B">
        <w:rPr>
          <w:rFonts w:ascii="Arial" w:hAnsi="Arial" w:cs="Arial"/>
          <w:bCs/>
          <w:sz w:val="22"/>
          <w:szCs w:val="22"/>
        </w:rPr>
        <w:t xml:space="preserve"> emessa in data ________dalla Compagnia ________</w:t>
      </w:r>
      <w:r w:rsidR="007A3D23" w:rsidRPr="00965F9B">
        <w:rPr>
          <w:rFonts w:ascii="Arial" w:hAnsi="Arial" w:cs="Arial"/>
          <w:bCs/>
          <w:sz w:val="22"/>
          <w:szCs w:val="22"/>
        </w:rPr>
        <w:t xml:space="preserve">. </w:t>
      </w:r>
      <w:r w:rsidR="00AE7EF8" w:rsidRPr="00965F9B">
        <w:rPr>
          <w:rFonts w:ascii="Arial" w:hAnsi="Arial" w:cs="Arial"/>
          <w:bCs/>
          <w:sz w:val="22"/>
          <w:szCs w:val="22"/>
        </w:rPr>
        <w:t>Il C</w:t>
      </w:r>
      <w:r w:rsidR="00CA77D2" w:rsidRPr="00965F9B">
        <w:rPr>
          <w:rFonts w:ascii="Arial" w:hAnsi="Arial" w:cs="Arial"/>
          <w:bCs/>
          <w:sz w:val="22"/>
          <w:szCs w:val="22"/>
        </w:rPr>
        <w:t xml:space="preserve">oncessionario, al fine di coprire i restanti anni di durata della concessione, </w:t>
      </w:r>
      <w:r w:rsidR="00CA77D2" w:rsidRPr="00965F9B">
        <w:rPr>
          <w:rFonts w:ascii="Arial" w:hAnsi="Arial" w:cs="Arial"/>
          <w:bCs/>
          <w:sz w:val="22"/>
          <w:szCs w:val="22"/>
        </w:rPr>
        <w:lastRenderedPageBreak/>
        <w:t xml:space="preserve">si impegna </w:t>
      </w:r>
      <w:r w:rsidR="007A5848" w:rsidRPr="00965F9B">
        <w:rPr>
          <w:rFonts w:ascii="Arial" w:hAnsi="Arial" w:cs="Arial"/>
          <w:bCs/>
          <w:sz w:val="22"/>
          <w:szCs w:val="22"/>
        </w:rPr>
        <w:t xml:space="preserve">sin d’ora </w:t>
      </w:r>
      <w:r w:rsidR="00CA77D2" w:rsidRPr="00965F9B">
        <w:rPr>
          <w:rFonts w:ascii="Arial" w:hAnsi="Arial" w:cs="Arial"/>
          <w:bCs/>
          <w:sz w:val="22"/>
          <w:szCs w:val="22"/>
        </w:rPr>
        <w:t>a rinnovare la relativa copertura cauzionale un anno prima di ogni successiva scadenza della polizza fideiussoria di cui sopra.</w:t>
      </w:r>
    </w:p>
    <w:bookmarkEnd w:id="14"/>
    <w:p w:rsidR="00526511" w:rsidRPr="00965F9B" w:rsidRDefault="00155FC6" w:rsidP="007032F3">
      <w:pPr>
        <w:pStyle w:val="Corpodeltesto2"/>
        <w:spacing w:after="0" w:line="480" w:lineRule="exact"/>
        <w:jc w:val="both"/>
        <w:rPr>
          <w:rFonts w:ascii="Arial" w:hAnsi="Arial" w:cs="Arial"/>
          <w:bCs/>
          <w:sz w:val="22"/>
          <w:szCs w:val="22"/>
        </w:rPr>
      </w:pPr>
      <w:r w:rsidRPr="00965F9B">
        <w:rPr>
          <w:rFonts w:ascii="Arial" w:hAnsi="Arial" w:cs="Arial"/>
          <w:bCs/>
          <w:sz w:val="22"/>
          <w:szCs w:val="22"/>
        </w:rPr>
        <w:t>Per gli anni successivi</w:t>
      </w:r>
      <w:r w:rsidR="00526511" w:rsidRPr="00965F9B">
        <w:rPr>
          <w:rFonts w:ascii="Arial" w:hAnsi="Arial" w:cs="Arial"/>
          <w:bCs/>
          <w:sz w:val="22"/>
          <w:szCs w:val="22"/>
        </w:rPr>
        <w:t>, senza necessità di</w:t>
      </w:r>
      <w:r w:rsidR="002D73D4" w:rsidRPr="00965F9B">
        <w:rPr>
          <w:rFonts w:ascii="Arial" w:hAnsi="Arial" w:cs="Arial"/>
          <w:bCs/>
          <w:sz w:val="22"/>
          <w:szCs w:val="22"/>
        </w:rPr>
        <w:t xml:space="preserve"> richiesta alcuna dell’Autorità</w:t>
      </w:r>
      <w:r w:rsidR="00526511" w:rsidRPr="00965F9B">
        <w:rPr>
          <w:rFonts w:ascii="Arial" w:hAnsi="Arial" w:cs="Arial"/>
          <w:bCs/>
          <w:sz w:val="22"/>
          <w:szCs w:val="22"/>
        </w:rPr>
        <w:t xml:space="preserve">, il suddetto importo dovrà essere incrementato dal </w:t>
      </w:r>
      <w:r w:rsidR="006905EA" w:rsidRPr="00965F9B">
        <w:rPr>
          <w:rFonts w:ascii="Arial" w:hAnsi="Arial" w:cs="Arial"/>
          <w:bCs/>
          <w:sz w:val="22"/>
          <w:szCs w:val="22"/>
        </w:rPr>
        <w:t>Concessionario</w:t>
      </w:r>
      <w:r w:rsidR="00526511" w:rsidRPr="00965F9B">
        <w:rPr>
          <w:rFonts w:ascii="Arial" w:hAnsi="Arial" w:cs="Arial"/>
          <w:bCs/>
          <w:sz w:val="22"/>
          <w:szCs w:val="22"/>
        </w:rPr>
        <w:t xml:space="preserve"> in rapporto agli aumenti periodici del canone e, comunque, la cauzione non dovrà mai risultare inferiore a d</w:t>
      </w:r>
      <w:r w:rsidR="00F4373B" w:rsidRPr="00965F9B">
        <w:rPr>
          <w:rFonts w:ascii="Arial" w:hAnsi="Arial" w:cs="Arial"/>
          <w:bCs/>
          <w:sz w:val="22"/>
          <w:szCs w:val="22"/>
        </w:rPr>
        <w:t xml:space="preserve">ue annualità del canone stesso. </w:t>
      </w:r>
      <w:r w:rsidR="00526511" w:rsidRPr="00965F9B">
        <w:rPr>
          <w:rFonts w:ascii="Arial" w:hAnsi="Arial" w:cs="Arial"/>
          <w:bCs/>
          <w:sz w:val="22"/>
          <w:szCs w:val="22"/>
        </w:rPr>
        <w:t>Il suindicato atto di fide</w:t>
      </w:r>
      <w:r w:rsidR="00E16CAE" w:rsidRPr="00965F9B">
        <w:rPr>
          <w:rFonts w:ascii="Arial" w:hAnsi="Arial" w:cs="Arial"/>
          <w:bCs/>
          <w:sz w:val="22"/>
          <w:szCs w:val="22"/>
        </w:rPr>
        <w:t>i</w:t>
      </w:r>
      <w:r w:rsidR="00526511" w:rsidRPr="00965F9B">
        <w:rPr>
          <w:rFonts w:ascii="Arial" w:hAnsi="Arial" w:cs="Arial"/>
          <w:bCs/>
          <w:sz w:val="22"/>
          <w:szCs w:val="22"/>
        </w:rPr>
        <w:t>ussione si intende tacitamente pror</w:t>
      </w:r>
      <w:r w:rsidR="007C6AE4" w:rsidRPr="00965F9B">
        <w:rPr>
          <w:rFonts w:ascii="Arial" w:hAnsi="Arial" w:cs="Arial"/>
          <w:bCs/>
          <w:sz w:val="22"/>
          <w:szCs w:val="22"/>
        </w:rPr>
        <w:t>og</w:t>
      </w:r>
      <w:r w:rsidR="00526511" w:rsidRPr="00965F9B">
        <w:rPr>
          <w:rFonts w:ascii="Arial" w:hAnsi="Arial" w:cs="Arial"/>
          <w:bCs/>
          <w:sz w:val="22"/>
          <w:szCs w:val="22"/>
        </w:rPr>
        <w:t>ato</w:t>
      </w:r>
      <w:r w:rsidR="007C6AE4" w:rsidRPr="00965F9B">
        <w:rPr>
          <w:rFonts w:ascii="Arial" w:hAnsi="Arial" w:cs="Arial"/>
          <w:bCs/>
          <w:sz w:val="22"/>
          <w:szCs w:val="22"/>
        </w:rPr>
        <w:t xml:space="preserve"> di anno in anno, salvo revoca scritta comunicata all’Autorità con preavviso di almeno tre mesi e sarà svincolato dopo il completo e regolare adempimento degli obblighi contrattuali assunti con il presente titolo e risolta ogni eventuale controversia.</w:t>
      </w:r>
    </w:p>
    <w:p w:rsidR="00F66E49" w:rsidRPr="00965F9B" w:rsidRDefault="00803453" w:rsidP="007032F3">
      <w:pPr>
        <w:pStyle w:val="Corpodeltesto2"/>
        <w:spacing w:after="0" w:line="480" w:lineRule="exact"/>
        <w:jc w:val="both"/>
        <w:rPr>
          <w:rFonts w:ascii="Arial" w:hAnsi="Arial" w:cs="Arial"/>
          <w:bCs/>
          <w:sz w:val="22"/>
          <w:szCs w:val="22"/>
        </w:rPr>
      </w:pPr>
      <w:r w:rsidRPr="00965F9B">
        <w:rPr>
          <w:rFonts w:ascii="Arial" w:hAnsi="Arial" w:cs="Arial"/>
          <w:bCs/>
          <w:sz w:val="22"/>
          <w:szCs w:val="22"/>
        </w:rPr>
        <w:t xml:space="preserve">La garanzia resta valida sino alla dichiarazione di svincolo ovvero a restituzione dell’originale della </w:t>
      </w:r>
      <w:r w:rsidR="00524D5F" w:rsidRPr="00965F9B">
        <w:rPr>
          <w:rFonts w:ascii="Arial" w:hAnsi="Arial" w:cs="Arial"/>
          <w:bCs/>
          <w:sz w:val="22"/>
          <w:szCs w:val="22"/>
        </w:rPr>
        <w:t>fide</w:t>
      </w:r>
      <w:r w:rsidR="00AF22C7" w:rsidRPr="00965F9B">
        <w:rPr>
          <w:rFonts w:ascii="Arial" w:hAnsi="Arial" w:cs="Arial"/>
          <w:bCs/>
          <w:sz w:val="22"/>
          <w:szCs w:val="22"/>
        </w:rPr>
        <w:t>i</w:t>
      </w:r>
      <w:r w:rsidR="00524D5F" w:rsidRPr="00965F9B">
        <w:rPr>
          <w:rFonts w:ascii="Arial" w:hAnsi="Arial" w:cs="Arial"/>
          <w:bCs/>
          <w:sz w:val="22"/>
          <w:szCs w:val="22"/>
        </w:rPr>
        <w:t>ussione</w:t>
      </w:r>
      <w:r w:rsidRPr="00965F9B">
        <w:rPr>
          <w:rFonts w:ascii="Arial" w:hAnsi="Arial" w:cs="Arial"/>
          <w:bCs/>
          <w:sz w:val="22"/>
          <w:szCs w:val="22"/>
        </w:rPr>
        <w:t xml:space="preserve"> da parte dell’Autorità. Il mancato o ritardato pagamento del premio o di supplemento di premio non è opponibile all’A</w:t>
      </w:r>
      <w:r w:rsidR="00167801" w:rsidRPr="00965F9B">
        <w:rPr>
          <w:rFonts w:ascii="Arial" w:hAnsi="Arial" w:cs="Arial"/>
          <w:bCs/>
          <w:sz w:val="22"/>
          <w:szCs w:val="22"/>
        </w:rPr>
        <w:t>utorità</w:t>
      </w:r>
      <w:r w:rsidRPr="00965F9B">
        <w:rPr>
          <w:rFonts w:ascii="Arial" w:hAnsi="Arial" w:cs="Arial"/>
          <w:bCs/>
          <w:sz w:val="22"/>
          <w:szCs w:val="22"/>
        </w:rPr>
        <w:t xml:space="preserve"> ai fini</w:t>
      </w:r>
      <w:r w:rsidR="00F4373B" w:rsidRPr="00965F9B">
        <w:rPr>
          <w:rFonts w:ascii="Arial" w:hAnsi="Arial" w:cs="Arial"/>
          <w:bCs/>
          <w:sz w:val="22"/>
          <w:szCs w:val="22"/>
        </w:rPr>
        <w:t xml:space="preserve"> della validità della garanzia. </w:t>
      </w:r>
      <w:r w:rsidRPr="00965F9B">
        <w:rPr>
          <w:rFonts w:ascii="Arial" w:hAnsi="Arial" w:cs="Arial"/>
          <w:bCs/>
          <w:sz w:val="22"/>
          <w:szCs w:val="22"/>
        </w:rPr>
        <w:t>La fide</w:t>
      </w:r>
      <w:r w:rsidR="009D096F" w:rsidRPr="00965F9B">
        <w:rPr>
          <w:rFonts w:ascii="Arial" w:hAnsi="Arial" w:cs="Arial"/>
          <w:bCs/>
          <w:sz w:val="22"/>
          <w:szCs w:val="22"/>
        </w:rPr>
        <w:t>i</w:t>
      </w:r>
      <w:r w:rsidRPr="00965F9B">
        <w:rPr>
          <w:rFonts w:ascii="Arial" w:hAnsi="Arial" w:cs="Arial"/>
          <w:bCs/>
          <w:sz w:val="22"/>
          <w:szCs w:val="22"/>
        </w:rPr>
        <w:t xml:space="preserve">ussione è prestata a garanzia di ogni obbligo connesso alla </w:t>
      </w:r>
      <w:r w:rsidR="00167801" w:rsidRPr="00965F9B">
        <w:rPr>
          <w:rFonts w:ascii="Arial" w:hAnsi="Arial" w:cs="Arial"/>
          <w:bCs/>
          <w:sz w:val="22"/>
          <w:szCs w:val="22"/>
        </w:rPr>
        <w:t xml:space="preserve">presente </w:t>
      </w:r>
      <w:r w:rsidRPr="00965F9B">
        <w:rPr>
          <w:rFonts w:ascii="Arial" w:hAnsi="Arial" w:cs="Arial"/>
          <w:bCs/>
          <w:sz w:val="22"/>
          <w:szCs w:val="22"/>
        </w:rPr>
        <w:t xml:space="preserve">concessione demaniale </w:t>
      </w:r>
      <w:r w:rsidR="00167801" w:rsidRPr="00965F9B">
        <w:rPr>
          <w:rFonts w:ascii="Arial" w:hAnsi="Arial" w:cs="Arial"/>
          <w:bCs/>
          <w:sz w:val="22"/>
          <w:szCs w:val="22"/>
        </w:rPr>
        <w:t>marittima</w:t>
      </w:r>
      <w:r w:rsidRPr="00965F9B">
        <w:rPr>
          <w:rFonts w:ascii="Arial" w:hAnsi="Arial" w:cs="Arial"/>
          <w:bCs/>
          <w:sz w:val="22"/>
          <w:szCs w:val="22"/>
        </w:rPr>
        <w:t>, anche se venuto a conoscenza dell’assicurato successivamente alla scadenza della polizza o ad i</w:t>
      </w:r>
      <w:r w:rsidR="00F4373B" w:rsidRPr="00965F9B">
        <w:rPr>
          <w:rFonts w:ascii="Arial" w:hAnsi="Arial" w:cs="Arial"/>
          <w:bCs/>
          <w:sz w:val="22"/>
          <w:szCs w:val="22"/>
        </w:rPr>
        <w:t xml:space="preserve">ntervenuta revoca della stessa. </w:t>
      </w:r>
      <w:r w:rsidRPr="00965F9B">
        <w:rPr>
          <w:rFonts w:ascii="Arial" w:hAnsi="Arial" w:cs="Arial"/>
          <w:bCs/>
          <w:sz w:val="22"/>
          <w:szCs w:val="22"/>
        </w:rPr>
        <w:t>L’Autorità ha facoltà di pagare i premi rimasti insoluti entro un mese dalla ricezione della comunicazione scritta del mancato rinnovo dell’assicurazione, fermo restando anche in tale periodo la validità ed efficacia dell’atto di fide</w:t>
      </w:r>
      <w:r w:rsidR="00605AC6" w:rsidRPr="00965F9B">
        <w:rPr>
          <w:rFonts w:ascii="Arial" w:hAnsi="Arial" w:cs="Arial"/>
          <w:bCs/>
          <w:sz w:val="22"/>
          <w:szCs w:val="22"/>
        </w:rPr>
        <w:t>i</w:t>
      </w:r>
      <w:r w:rsidR="00F4373B" w:rsidRPr="00965F9B">
        <w:rPr>
          <w:rFonts w:ascii="Arial" w:hAnsi="Arial" w:cs="Arial"/>
          <w:bCs/>
          <w:sz w:val="22"/>
          <w:szCs w:val="22"/>
        </w:rPr>
        <w:t xml:space="preserve">ussione. </w:t>
      </w:r>
      <w:r w:rsidRPr="00965F9B">
        <w:rPr>
          <w:rFonts w:ascii="Arial" w:hAnsi="Arial" w:cs="Arial"/>
          <w:bCs/>
          <w:sz w:val="22"/>
          <w:szCs w:val="22"/>
        </w:rPr>
        <w:t>Ogni eventuale variazione alla fideiuss</w:t>
      </w:r>
      <w:r w:rsidR="00167801" w:rsidRPr="00965F9B">
        <w:rPr>
          <w:rFonts w:ascii="Arial" w:hAnsi="Arial" w:cs="Arial"/>
          <w:bCs/>
          <w:sz w:val="22"/>
          <w:szCs w:val="22"/>
        </w:rPr>
        <w:t xml:space="preserve">ione </w:t>
      </w:r>
      <w:r w:rsidRPr="00965F9B">
        <w:rPr>
          <w:rFonts w:ascii="Arial" w:hAnsi="Arial" w:cs="Arial"/>
          <w:bCs/>
          <w:sz w:val="22"/>
          <w:szCs w:val="22"/>
        </w:rPr>
        <w:t>potrà avvenire sol</w:t>
      </w:r>
      <w:r w:rsidR="00167801" w:rsidRPr="00965F9B">
        <w:rPr>
          <w:rFonts w:ascii="Arial" w:hAnsi="Arial" w:cs="Arial"/>
          <w:bCs/>
          <w:sz w:val="22"/>
          <w:szCs w:val="22"/>
        </w:rPr>
        <w:t>o previo consenso dell’Autorità</w:t>
      </w:r>
      <w:r w:rsidR="00F66E49" w:rsidRPr="00965F9B">
        <w:rPr>
          <w:rFonts w:ascii="Arial" w:hAnsi="Arial" w:cs="Arial"/>
          <w:bCs/>
          <w:sz w:val="22"/>
          <w:szCs w:val="22"/>
        </w:rPr>
        <w:t>.</w:t>
      </w:r>
      <w:r w:rsidR="00F4373B" w:rsidRPr="00965F9B">
        <w:rPr>
          <w:rFonts w:ascii="Arial" w:hAnsi="Arial" w:cs="Arial"/>
          <w:bCs/>
          <w:sz w:val="22"/>
          <w:szCs w:val="22"/>
        </w:rPr>
        <w:t xml:space="preserve"> </w:t>
      </w:r>
      <w:r w:rsidR="00F66E49" w:rsidRPr="00965F9B">
        <w:rPr>
          <w:rFonts w:ascii="Arial" w:hAnsi="Arial" w:cs="Arial"/>
          <w:bCs/>
          <w:sz w:val="22"/>
          <w:szCs w:val="22"/>
        </w:rPr>
        <w:t xml:space="preserve">L’Autorità, in caso di inadempienza agli obblighi derivanti dalla concessione, può, a suo insindacabile giudizio, incamerare, in tutto o </w:t>
      </w:r>
      <w:r w:rsidR="00167801" w:rsidRPr="00965F9B">
        <w:rPr>
          <w:rFonts w:ascii="Arial" w:hAnsi="Arial" w:cs="Arial"/>
          <w:bCs/>
          <w:sz w:val="22"/>
          <w:szCs w:val="22"/>
        </w:rPr>
        <w:t>i</w:t>
      </w:r>
      <w:r w:rsidR="00F66E49" w:rsidRPr="00965F9B">
        <w:rPr>
          <w:rFonts w:ascii="Arial" w:hAnsi="Arial" w:cs="Arial"/>
          <w:bCs/>
          <w:sz w:val="22"/>
          <w:szCs w:val="22"/>
        </w:rPr>
        <w:t xml:space="preserve">n parte, la cauzione, oppure </w:t>
      </w:r>
      <w:r w:rsidR="00F66E49" w:rsidRPr="00965F9B">
        <w:rPr>
          <w:rFonts w:ascii="Arial" w:hAnsi="Arial" w:cs="Arial"/>
          <w:bCs/>
          <w:sz w:val="22"/>
          <w:szCs w:val="22"/>
        </w:rPr>
        <w:lastRenderedPageBreak/>
        <w:t>rivalersi su di essa per il soddisfacimento di crediti o per rimborso di spese, e ciò anche nel caso in cui l’</w:t>
      </w:r>
      <w:r w:rsidR="00C47309" w:rsidRPr="00965F9B">
        <w:rPr>
          <w:rFonts w:ascii="Arial" w:hAnsi="Arial" w:cs="Arial"/>
          <w:bCs/>
          <w:sz w:val="22"/>
          <w:szCs w:val="22"/>
        </w:rPr>
        <w:t>Autorità</w:t>
      </w:r>
      <w:r w:rsidR="00F66E49" w:rsidRPr="00965F9B">
        <w:rPr>
          <w:rFonts w:ascii="Arial" w:hAnsi="Arial" w:cs="Arial"/>
          <w:bCs/>
          <w:sz w:val="22"/>
          <w:szCs w:val="22"/>
        </w:rPr>
        <w:t xml:space="preserve"> non si avvalga della facoltà di dichiarare la decadenza della concessione, restando il </w:t>
      </w:r>
      <w:r w:rsidR="006905EA" w:rsidRPr="00965F9B">
        <w:rPr>
          <w:rFonts w:ascii="Arial" w:hAnsi="Arial" w:cs="Arial"/>
          <w:bCs/>
          <w:sz w:val="22"/>
          <w:szCs w:val="22"/>
        </w:rPr>
        <w:t>Concessionario</w:t>
      </w:r>
      <w:r w:rsidR="00F66E49" w:rsidRPr="00965F9B">
        <w:rPr>
          <w:rFonts w:ascii="Arial" w:hAnsi="Arial" w:cs="Arial"/>
          <w:bCs/>
          <w:sz w:val="22"/>
          <w:szCs w:val="22"/>
        </w:rPr>
        <w:t xml:space="preserve"> tenuto a reintegrare la cauzione o il deposito.</w:t>
      </w:r>
    </w:p>
    <w:p w:rsidR="00167801" w:rsidRPr="00965F9B" w:rsidRDefault="007C272E" w:rsidP="007032F3">
      <w:pPr>
        <w:pStyle w:val="Corpodeltesto2"/>
        <w:spacing w:after="0" w:line="480" w:lineRule="exact"/>
        <w:jc w:val="both"/>
        <w:rPr>
          <w:rFonts w:ascii="Arial" w:hAnsi="Arial" w:cs="Arial"/>
          <w:bCs/>
          <w:sz w:val="22"/>
          <w:szCs w:val="22"/>
        </w:rPr>
      </w:pPr>
      <w:r w:rsidRPr="00965F9B">
        <w:rPr>
          <w:rFonts w:ascii="Arial" w:hAnsi="Arial" w:cs="Arial"/>
          <w:bCs/>
          <w:sz w:val="22"/>
          <w:szCs w:val="22"/>
        </w:rPr>
        <w:t xml:space="preserve">Il </w:t>
      </w:r>
      <w:r w:rsidR="006905EA" w:rsidRPr="00965F9B">
        <w:rPr>
          <w:rFonts w:ascii="Arial" w:hAnsi="Arial" w:cs="Arial"/>
          <w:bCs/>
          <w:sz w:val="22"/>
          <w:szCs w:val="22"/>
        </w:rPr>
        <w:t>Concessionario</w:t>
      </w:r>
      <w:r w:rsidRPr="00965F9B">
        <w:rPr>
          <w:rFonts w:ascii="Arial" w:hAnsi="Arial" w:cs="Arial"/>
          <w:bCs/>
          <w:sz w:val="22"/>
          <w:szCs w:val="22"/>
        </w:rPr>
        <w:t xml:space="preserve">, consapevole delle sanzioni penali previste dall’articolo 76 del DPR 445/2000 e successive modificazioni e integrazioni, per le ipotesi di falsità in atti e dichiarazioni mendaci, dichiara mediante la sottoscrizione del presente atto di aver provveduto prima della stipula dello stesso al regolare pagamento del premio della polizza assicurativa sopra citata. </w:t>
      </w:r>
      <w:r w:rsidR="00B1433B" w:rsidRPr="00965F9B">
        <w:rPr>
          <w:rFonts w:ascii="Arial" w:hAnsi="Arial" w:cs="Arial"/>
          <w:bCs/>
          <w:sz w:val="22"/>
          <w:szCs w:val="22"/>
        </w:rPr>
        <w:t xml:space="preserve"> </w:t>
      </w:r>
    </w:p>
    <w:p w:rsidR="007C272E" w:rsidRPr="00965F9B" w:rsidRDefault="007C272E" w:rsidP="007032F3">
      <w:pPr>
        <w:pStyle w:val="Corpodeltesto2"/>
        <w:spacing w:after="0" w:line="480" w:lineRule="exact"/>
        <w:jc w:val="both"/>
        <w:rPr>
          <w:rFonts w:ascii="Arial" w:hAnsi="Arial" w:cs="Arial"/>
          <w:bCs/>
          <w:sz w:val="22"/>
          <w:szCs w:val="22"/>
        </w:rPr>
      </w:pPr>
      <w:r w:rsidRPr="00965F9B">
        <w:rPr>
          <w:rFonts w:ascii="Arial" w:hAnsi="Arial" w:cs="Arial"/>
          <w:bCs/>
          <w:sz w:val="22"/>
          <w:szCs w:val="22"/>
        </w:rPr>
        <w:t>Resta comunque responsabile verso l’Autorità per tutti gli obblighi assunti con il presente atto anche oltre la somma costituita a titolo di cauzione.</w:t>
      </w:r>
    </w:p>
    <w:p w:rsidR="001E60EA" w:rsidRPr="00965F9B" w:rsidRDefault="001E60EA" w:rsidP="001E60EA">
      <w:pPr>
        <w:spacing w:line="480" w:lineRule="exact"/>
        <w:jc w:val="center"/>
        <w:rPr>
          <w:rFonts w:ascii="Arial" w:hAnsi="Arial" w:cs="Arial"/>
          <w:b/>
          <w:sz w:val="22"/>
          <w:szCs w:val="22"/>
        </w:rPr>
      </w:pPr>
      <w:r w:rsidRPr="00965F9B">
        <w:rPr>
          <w:rFonts w:ascii="Arial" w:hAnsi="Arial" w:cs="Arial"/>
          <w:b/>
          <w:sz w:val="22"/>
          <w:szCs w:val="22"/>
        </w:rPr>
        <w:t xml:space="preserve">Art. </w:t>
      </w:r>
      <w:r w:rsidR="00BF6BD2" w:rsidRPr="00965F9B">
        <w:rPr>
          <w:rFonts w:ascii="Arial" w:hAnsi="Arial" w:cs="Arial"/>
          <w:b/>
          <w:sz w:val="22"/>
          <w:szCs w:val="22"/>
        </w:rPr>
        <w:t>7</w:t>
      </w:r>
      <w:r w:rsidRPr="00965F9B">
        <w:rPr>
          <w:rFonts w:ascii="Arial" w:hAnsi="Arial" w:cs="Arial"/>
          <w:b/>
          <w:sz w:val="22"/>
          <w:szCs w:val="22"/>
        </w:rPr>
        <w:t xml:space="preserve"> - Assicurazione delle pertinenze e impianti</w:t>
      </w:r>
    </w:p>
    <w:p w:rsidR="006905EA" w:rsidRPr="00965F9B" w:rsidRDefault="001E60EA" w:rsidP="001E60EA">
      <w:pPr>
        <w:spacing w:line="480" w:lineRule="exact"/>
        <w:jc w:val="both"/>
        <w:rPr>
          <w:rFonts w:ascii="Arial" w:hAnsi="Arial" w:cs="Arial"/>
          <w:sz w:val="22"/>
          <w:szCs w:val="22"/>
        </w:rPr>
      </w:pPr>
      <w:r w:rsidRPr="00965F9B">
        <w:rPr>
          <w:rFonts w:ascii="Arial" w:hAnsi="Arial" w:cs="Arial"/>
          <w:sz w:val="22"/>
          <w:szCs w:val="22"/>
        </w:rPr>
        <w:t xml:space="preserve">Il </w:t>
      </w:r>
      <w:r w:rsidR="006905EA" w:rsidRPr="00965F9B">
        <w:rPr>
          <w:rFonts w:ascii="Arial" w:hAnsi="Arial" w:cs="Arial"/>
          <w:sz w:val="22"/>
          <w:szCs w:val="22"/>
        </w:rPr>
        <w:t>Concessionario</w:t>
      </w:r>
      <w:r w:rsidR="007A3D23" w:rsidRPr="00965F9B">
        <w:rPr>
          <w:rFonts w:ascii="Arial" w:hAnsi="Arial" w:cs="Arial"/>
          <w:sz w:val="22"/>
          <w:szCs w:val="22"/>
        </w:rPr>
        <w:t xml:space="preserve"> dovrà assicurare, se esistenti, </w:t>
      </w:r>
      <w:r w:rsidRPr="00965F9B">
        <w:rPr>
          <w:rFonts w:ascii="Arial" w:hAnsi="Arial" w:cs="Arial"/>
          <w:sz w:val="22"/>
          <w:szCs w:val="22"/>
        </w:rPr>
        <w:t xml:space="preserve"> le pertinenze demaniali con vincoli a favore dell’Amministrazione dello Stato e per essa </w:t>
      </w:r>
      <w:r w:rsidR="002C5A7E" w:rsidRPr="00965F9B">
        <w:rPr>
          <w:rFonts w:ascii="Arial" w:hAnsi="Arial" w:cs="Arial"/>
          <w:sz w:val="22"/>
          <w:szCs w:val="22"/>
        </w:rPr>
        <w:t>a questa Autorità</w:t>
      </w:r>
      <w:r w:rsidRPr="00965F9B">
        <w:rPr>
          <w:rFonts w:ascii="Arial" w:hAnsi="Arial" w:cs="Arial"/>
          <w:sz w:val="22"/>
          <w:szCs w:val="22"/>
        </w:rPr>
        <w:t xml:space="preserve">, per il valore a nuovo del bene demaniale concesso, contro i danni per qualunque rischio di incendio, rischio locativo, fulmine, scoppio, compreso il ricorso terzi. </w:t>
      </w:r>
      <w:r w:rsidR="005C6839" w:rsidRPr="00965F9B">
        <w:rPr>
          <w:rFonts w:ascii="Arial" w:hAnsi="Arial" w:cs="Arial"/>
          <w:bCs/>
          <w:sz w:val="22"/>
          <w:szCs w:val="22"/>
        </w:rPr>
        <w:t xml:space="preserve">Il concessionario, al fine di coprire i restanti anni di durata della concessione, si impegna sin d’ora a rinnovare la relativa copertura assicurativa un anno prima di ogni successiva scadenza della polizza </w:t>
      </w:r>
      <w:r w:rsidR="008A6883" w:rsidRPr="00965F9B">
        <w:rPr>
          <w:rFonts w:ascii="Arial" w:hAnsi="Arial" w:cs="Arial"/>
          <w:bCs/>
          <w:sz w:val="22"/>
          <w:szCs w:val="22"/>
        </w:rPr>
        <w:t>pertinenze</w:t>
      </w:r>
      <w:r w:rsidR="005C6839" w:rsidRPr="00965F9B">
        <w:rPr>
          <w:rFonts w:ascii="Arial" w:hAnsi="Arial" w:cs="Arial"/>
          <w:bCs/>
          <w:sz w:val="22"/>
          <w:szCs w:val="22"/>
        </w:rPr>
        <w:t xml:space="preserve"> di cui sopra.</w:t>
      </w:r>
      <w:r w:rsidR="00F40976" w:rsidRPr="00965F9B">
        <w:rPr>
          <w:rFonts w:ascii="Arial" w:hAnsi="Arial" w:cs="Arial"/>
          <w:sz w:val="22"/>
          <w:szCs w:val="22"/>
        </w:rPr>
        <w:t xml:space="preserve"> </w:t>
      </w:r>
      <w:r w:rsidRPr="00965F9B">
        <w:rPr>
          <w:rFonts w:ascii="Arial" w:hAnsi="Arial" w:cs="Arial"/>
          <w:sz w:val="22"/>
          <w:szCs w:val="22"/>
        </w:rPr>
        <w:t xml:space="preserve">La polizza assicurativa resta valida sino alla dichiarazione di svincolo ovvero a restituzione dell’originale della polizza da parte dell’Autorità. </w:t>
      </w:r>
    </w:p>
    <w:p w:rsidR="001E60EA" w:rsidRPr="00965F9B" w:rsidRDefault="001E60EA" w:rsidP="001E60EA">
      <w:pPr>
        <w:spacing w:line="480" w:lineRule="exact"/>
        <w:jc w:val="both"/>
        <w:rPr>
          <w:rFonts w:ascii="Arial" w:hAnsi="Arial" w:cs="Arial"/>
          <w:sz w:val="22"/>
          <w:szCs w:val="22"/>
        </w:rPr>
      </w:pPr>
      <w:r w:rsidRPr="00965F9B">
        <w:rPr>
          <w:rFonts w:ascii="Arial" w:hAnsi="Arial" w:cs="Arial"/>
          <w:sz w:val="22"/>
          <w:szCs w:val="22"/>
        </w:rPr>
        <w:t xml:space="preserve">Il mancato o ritardato pagamento del premio o di supplementi di premio non è opponibile all’Amministrazione ai fini della validità della polizza </w:t>
      </w:r>
      <w:r w:rsidRPr="00965F9B">
        <w:rPr>
          <w:rFonts w:ascii="Arial" w:hAnsi="Arial" w:cs="Arial"/>
          <w:sz w:val="22"/>
          <w:szCs w:val="22"/>
        </w:rPr>
        <w:lastRenderedPageBreak/>
        <w:t xml:space="preserve">assicurativa. L’Autorità ha facoltà di pagare i premi insoluti entro un mese dalla ricezione della comunicazione scritta del mancato rinnovo dell’assicurazione, fermo restando anche in tale periodo la validità ed efficacia della polizza. Ogni eventuale variazione della polizza potrà avvenire solo previo consenso dell’Autorità. Il vincolo della suddetta polizza a favore dell’Amministrazione dello Stato e per essa </w:t>
      </w:r>
      <w:r w:rsidR="008B186A" w:rsidRPr="00965F9B">
        <w:rPr>
          <w:rFonts w:ascii="Arial" w:hAnsi="Arial" w:cs="Arial"/>
          <w:sz w:val="22"/>
          <w:szCs w:val="22"/>
        </w:rPr>
        <w:t>questa Autorità</w:t>
      </w:r>
      <w:r w:rsidR="00F41552" w:rsidRPr="00965F9B">
        <w:rPr>
          <w:rFonts w:ascii="Arial" w:hAnsi="Arial" w:cs="Arial"/>
          <w:sz w:val="22"/>
          <w:szCs w:val="22"/>
        </w:rPr>
        <w:t xml:space="preserve">, </w:t>
      </w:r>
      <w:r w:rsidRPr="00965F9B">
        <w:rPr>
          <w:rFonts w:ascii="Arial" w:hAnsi="Arial" w:cs="Arial"/>
          <w:sz w:val="22"/>
          <w:szCs w:val="22"/>
        </w:rPr>
        <w:t xml:space="preserve">non libera il </w:t>
      </w:r>
      <w:r w:rsidR="006905EA" w:rsidRPr="00965F9B">
        <w:rPr>
          <w:rFonts w:ascii="Arial" w:hAnsi="Arial" w:cs="Arial"/>
          <w:sz w:val="22"/>
          <w:szCs w:val="22"/>
        </w:rPr>
        <w:t>Concessionario</w:t>
      </w:r>
      <w:r w:rsidRPr="00965F9B">
        <w:rPr>
          <w:rFonts w:ascii="Arial" w:hAnsi="Arial" w:cs="Arial"/>
          <w:sz w:val="22"/>
          <w:szCs w:val="22"/>
        </w:rPr>
        <w:t xml:space="preserve"> dalla responsabilità sulla regolarità dei pagamenti delle rate di premio alla Compagnia assicuratrice. Nel caso di totale distruzione o danneggiamento parziale delle opere, l’indennizzo pagato dall’assicuratore spetta all’Autorità e la concessione, qualora sia reso impossibile il godimento, si intenderà risoluta.</w:t>
      </w:r>
      <w:r w:rsidR="001601EB" w:rsidRPr="00965F9B">
        <w:rPr>
          <w:rFonts w:ascii="Arial" w:hAnsi="Arial" w:cs="Arial"/>
          <w:sz w:val="22"/>
          <w:szCs w:val="22"/>
        </w:rPr>
        <w:t xml:space="preserve"> </w:t>
      </w:r>
      <w:r w:rsidRPr="00965F9B">
        <w:rPr>
          <w:rFonts w:ascii="Arial" w:hAnsi="Arial" w:cs="Arial"/>
          <w:sz w:val="22"/>
          <w:szCs w:val="22"/>
        </w:rPr>
        <w:t xml:space="preserve">In ogni caso, a prescindere dall’operatività della copertura assicurativa stipulata, il </w:t>
      </w:r>
      <w:r w:rsidR="006905EA" w:rsidRPr="00965F9B">
        <w:rPr>
          <w:rFonts w:ascii="Arial" w:hAnsi="Arial" w:cs="Arial"/>
          <w:sz w:val="22"/>
          <w:szCs w:val="22"/>
        </w:rPr>
        <w:t>Concessionario</w:t>
      </w:r>
      <w:r w:rsidRPr="00965F9B">
        <w:rPr>
          <w:rFonts w:ascii="Arial" w:hAnsi="Arial" w:cs="Arial"/>
          <w:sz w:val="22"/>
          <w:szCs w:val="22"/>
        </w:rPr>
        <w:t xml:space="preserve"> è obbligato a rifondere all’Autorità </w:t>
      </w:r>
      <w:r w:rsidR="00E01608" w:rsidRPr="00965F9B">
        <w:rPr>
          <w:rFonts w:ascii="Arial" w:hAnsi="Arial" w:cs="Arial"/>
          <w:sz w:val="22"/>
          <w:szCs w:val="22"/>
        </w:rPr>
        <w:t>gl</w:t>
      </w:r>
      <w:r w:rsidRPr="00965F9B">
        <w:rPr>
          <w:rFonts w:ascii="Arial" w:hAnsi="Arial" w:cs="Arial"/>
          <w:sz w:val="22"/>
          <w:szCs w:val="22"/>
        </w:rPr>
        <w:t>i eventuali danni che potrebbero essere causati ai beni demaniali oggetto della presente concessione.</w:t>
      </w:r>
    </w:p>
    <w:p w:rsidR="00D34C79" w:rsidRPr="00965F9B" w:rsidRDefault="00D34C79" w:rsidP="00D34C79">
      <w:pPr>
        <w:spacing w:line="480" w:lineRule="exact"/>
        <w:jc w:val="center"/>
        <w:rPr>
          <w:rFonts w:ascii="Arial" w:hAnsi="Arial" w:cs="Arial"/>
          <w:b/>
          <w:sz w:val="22"/>
          <w:szCs w:val="22"/>
        </w:rPr>
      </w:pPr>
      <w:r w:rsidRPr="00965F9B">
        <w:rPr>
          <w:rFonts w:ascii="Arial" w:hAnsi="Arial" w:cs="Arial"/>
          <w:b/>
          <w:sz w:val="22"/>
          <w:szCs w:val="22"/>
        </w:rPr>
        <w:t>A</w:t>
      </w:r>
      <w:r w:rsidR="001E60EA" w:rsidRPr="00965F9B">
        <w:rPr>
          <w:rFonts w:ascii="Arial" w:hAnsi="Arial" w:cs="Arial"/>
          <w:b/>
          <w:sz w:val="22"/>
          <w:szCs w:val="22"/>
        </w:rPr>
        <w:t xml:space="preserve">rticolo </w:t>
      </w:r>
      <w:r w:rsidR="002F19E7" w:rsidRPr="00965F9B">
        <w:rPr>
          <w:rFonts w:ascii="Arial" w:hAnsi="Arial" w:cs="Arial"/>
          <w:b/>
          <w:sz w:val="22"/>
          <w:szCs w:val="22"/>
        </w:rPr>
        <w:t>8</w:t>
      </w:r>
      <w:r w:rsidRPr="00965F9B">
        <w:rPr>
          <w:rFonts w:ascii="Arial" w:hAnsi="Arial" w:cs="Arial"/>
          <w:b/>
          <w:sz w:val="22"/>
          <w:szCs w:val="22"/>
        </w:rPr>
        <w:t xml:space="preserve"> –</w:t>
      </w:r>
      <w:r w:rsidR="00D5784F" w:rsidRPr="00965F9B">
        <w:rPr>
          <w:rFonts w:ascii="Arial" w:hAnsi="Arial" w:cs="Arial"/>
          <w:b/>
          <w:sz w:val="22"/>
          <w:szCs w:val="22"/>
        </w:rPr>
        <w:t xml:space="preserve"> </w:t>
      </w:r>
      <w:r w:rsidRPr="00965F9B">
        <w:rPr>
          <w:rFonts w:ascii="Arial" w:hAnsi="Arial" w:cs="Arial"/>
          <w:b/>
          <w:sz w:val="22"/>
          <w:szCs w:val="22"/>
        </w:rPr>
        <w:t>Scadenza e rinnovo</w:t>
      </w:r>
    </w:p>
    <w:p w:rsidR="004E6D8A" w:rsidRPr="00965F9B" w:rsidRDefault="00D34C79" w:rsidP="007032F3">
      <w:pPr>
        <w:pStyle w:val="Corpodeltesto2"/>
        <w:spacing w:after="0" w:line="480" w:lineRule="exact"/>
        <w:jc w:val="both"/>
        <w:rPr>
          <w:rFonts w:ascii="Arial" w:hAnsi="Arial" w:cs="Arial"/>
          <w:bCs/>
          <w:sz w:val="22"/>
          <w:szCs w:val="22"/>
        </w:rPr>
      </w:pPr>
      <w:r w:rsidRPr="00965F9B">
        <w:rPr>
          <w:rFonts w:ascii="Arial" w:hAnsi="Arial" w:cs="Arial"/>
          <w:bCs/>
          <w:sz w:val="22"/>
          <w:szCs w:val="22"/>
        </w:rPr>
        <w:t xml:space="preserve">Nel giorno della scadenza della concessione, il </w:t>
      </w:r>
      <w:r w:rsidR="006905EA" w:rsidRPr="00965F9B">
        <w:rPr>
          <w:rFonts w:ascii="Arial" w:hAnsi="Arial" w:cs="Arial"/>
          <w:bCs/>
          <w:sz w:val="22"/>
          <w:szCs w:val="22"/>
        </w:rPr>
        <w:t>Concessionario</w:t>
      </w:r>
      <w:r w:rsidRPr="00965F9B">
        <w:rPr>
          <w:rFonts w:ascii="Arial" w:hAnsi="Arial" w:cs="Arial"/>
          <w:bCs/>
          <w:sz w:val="22"/>
          <w:szCs w:val="22"/>
        </w:rPr>
        <w:t xml:space="preserve"> dovrà sgomberare a proprie spese l’area demaniale occupata asportando i manufatti im</w:t>
      </w:r>
      <w:r w:rsidR="006905EA" w:rsidRPr="00965F9B">
        <w:rPr>
          <w:rFonts w:ascii="Arial" w:hAnsi="Arial" w:cs="Arial"/>
          <w:bCs/>
          <w:sz w:val="22"/>
          <w:szCs w:val="22"/>
        </w:rPr>
        <w:t xml:space="preserve">piantati, e quindi riconsegnarla </w:t>
      </w:r>
      <w:r w:rsidRPr="00965F9B">
        <w:rPr>
          <w:rFonts w:ascii="Arial" w:hAnsi="Arial" w:cs="Arial"/>
          <w:bCs/>
          <w:sz w:val="22"/>
          <w:szCs w:val="22"/>
        </w:rPr>
        <w:t xml:space="preserve">nel pristino stato all’Autorità, salvo che questa non consenta di rinnovare la presente concessione su una nuova domanda del </w:t>
      </w:r>
      <w:r w:rsidR="006905EA" w:rsidRPr="00965F9B">
        <w:rPr>
          <w:rFonts w:ascii="Arial" w:hAnsi="Arial" w:cs="Arial"/>
          <w:bCs/>
          <w:sz w:val="22"/>
          <w:szCs w:val="22"/>
        </w:rPr>
        <w:t>Concessionario</w:t>
      </w:r>
      <w:r w:rsidRPr="00965F9B">
        <w:rPr>
          <w:rFonts w:ascii="Arial" w:hAnsi="Arial" w:cs="Arial"/>
          <w:bCs/>
          <w:sz w:val="22"/>
          <w:szCs w:val="22"/>
        </w:rPr>
        <w:t xml:space="preserve">, da presentarsi </w:t>
      </w:r>
      <w:r w:rsidR="00D462FF" w:rsidRPr="00965F9B">
        <w:rPr>
          <w:rFonts w:ascii="Arial" w:hAnsi="Arial" w:cs="Arial"/>
          <w:bCs/>
          <w:sz w:val="22"/>
          <w:szCs w:val="22"/>
        </w:rPr>
        <w:t xml:space="preserve">entro un tempo congruo </w:t>
      </w:r>
      <w:r w:rsidRPr="00965F9B">
        <w:rPr>
          <w:rFonts w:ascii="Arial" w:hAnsi="Arial" w:cs="Arial"/>
          <w:bCs/>
          <w:sz w:val="22"/>
          <w:szCs w:val="22"/>
        </w:rPr>
        <w:t>prima di detta scadenza, in modo che, all’epoca in cui questa dovrà verificar</w:t>
      </w:r>
      <w:r w:rsidR="006905EA" w:rsidRPr="00965F9B">
        <w:rPr>
          <w:rFonts w:ascii="Arial" w:hAnsi="Arial" w:cs="Arial"/>
          <w:bCs/>
          <w:sz w:val="22"/>
          <w:szCs w:val="22"/>
        </w:rPr>
        <w:t xml:space="preserve">si, </w:t>
      </w:r>
      <w:r w:rsidR="006503B8" w:rsidRPr="00965F9B">
        <w:rPr>
          <w:rFonts w:ascii="Arial" w:hAnsi="Arial" w:cs="Arial"/>
          <w:bCs/>
          <w:sz w:val="22"/>
          <w:szCs w:val="22"/>
        </w:rPr>
        <w:t xml:space="preserve">sia completato l’iter istruttorio relativo al rinnovo, e in caso positivo, </w:t>
      </w:r>
      <w:r w:rsidR="006905EA" w:rsidRPr="00965F9B">
        <w:rPr>
          <w:rFonts w:ascii="Arial" w:hAnsi="Arial" w:cs="Arial"/>
          <w:bCs/>
          <w:sz w:val="22"/>
          <w:szCs w:val="22"/>
        </w:rPr>
        <w:t xml:space="preserve">siano pagati il canone e gli ulteriori oneri </w:t>
      </w:r>
      <w:r w:rsidRPr="00965F9B">
        <w:rPr>
          <w:rFonts w:ascii="Arial" w:hAnsi="Arial" w:cs="Arial"/>
          <w:bCs/>
          <w:sz w:val="22"/>
          <w:szCs w:val="22"/>
        </w:rPr>
        <w:t>relativ</w:t>
      </w:r>
      <w:r w:rsidR="006905EA" w:rsidRPr="00965F9B">
        <w:rPr>
          <w:rFonts w:ascii="Arial" w:hAnsi="Arial" w:cs="Arial"/>
          <w:bCs/>
          <w:sz w:val="22"/>
          <w:szCs w:val="22"/>
        </w:rPr>
        <w:t>i</w:t>
      </w:r>
      <w:r w:rsidRPr="00965F9B">
        <w:rPr>
          <w:rFonts w:ascii="Arial" w:hAnsi="Arial" w:cs="Arial"/>
          <w:bCs/>
          <w:sz w:val="22"/>
          <w:szCs w:val="22"/>
        </w:rPr>
        <w:t xml:space="preserve"> al nuovo periodo della concessione.</w:t>
      </w:r>
    </w:p>
    <w:p w:rsidR="004E6D8A" w:rsidRPr="00965F9B" w:rsidRDefault="001E60EA" w:rsidP="00987B2D">
      <w:pPr>
        <w:spacing w:line="480" w:lineRule="exact"/>
        <w:jc w:val="center"/>
        <w:rPr>
          <w:rFonts w:ascii="Arial" w:hAnsi="Arial" w:cs="Arial"/>
          <w:b/>
          <w:sz w:val="22"/>
          <w:szCs w:val="22"/>
        </w:rPr>
      </w:pPr>
      <w:r w:rsidRPr="00965F9B">
        <w:rPr>
          <w:rFonts w:ascii="Arial" w:hAnsi="Arial" w:cs="Arial"/>
          <w:b/>
          <w:sz w:val="22"/>
          <w:szCs w:val="22"/>
        </w:rPr>
        <w:lastRenderedPageBreak/>
        <w:t xml:space="preserve">Articolo </w:t>
      </w:r>
      <w:r w:rsidR="00045EDE" w:rsidRPr="00965F9B">
        <w:rPr>
          <w:rFonts w:ascii="Arial" w:hAnsi="Arial" w:cs="Arial"/>
          <w:b/>
          <w:sz w:val="22"/>
          <w:szCs w:val="22"/>
        </w:rPr>
        <w:t>9</w:t>
      </w:r>
      <w:r w:rsidR="00D34C79" w:rsidRPr="00965F9B">
        <w:rPr>
          <w:rFonts w:ascii="Arial" w:hAnsi="Arial" w:cs="Arial"/>
          <w:b/>
          <w:sz w:val="22"/>
          <w:szCs w:val="22"/>
        </w:rPr>
        <w:t xml:space="preserve"> </w:t>
      </w:r>
      <w:r w:rsidR="00987B2D" w:rsidRPr="00965F9B">
        <w:rPr>
          <w:rFonts w:ascii="Arial" w:hAnsi="Arial" w:cs="Arial"/>
          <w:b/>
          <w:sz w:val="22"/>
          <w:szCs w:val="22"/>
        </w:rPr>
        <w:t xml:space="preserve">– </w:t>
      </w:r>
      <w:r w:rsidR="00D34C79" w:rsidRPr="00965F9B">
        <w:rPr>
          <w:rFonts w:ascii="Arial" w:hAnsi="Arial" w:cs="Arial"/>
          <w:b/>
          <w:sz w:val="22"/>
          <w:szCs w:val="22"/>
        </w:rPr>
        <w:t xml:space="preserve">Revoca </w:t>
      </w:r>
    </w:p>
    <w:p w:rsidR="004E6D8A" w:rsidRPr="00965F9B" w:rsidRDefault="00D34C79" w:rsidP="00D34C79">
      <w:pPr>
        <w:spacing w:line="480" w:lineRule="exact"/>
        <w:jc w:val="both"/>
        <w:rPr>
          <w:rFonts w:ascii="Arial" w:hAnsi="Arial" w:cs="Arial"/>
          <w:sz w:val="22"/>
          <w:szCs w:val="22"/>
        </w:rPr>
      </w:pPr>
      <w:r w:rsidRPr="00965F9B">
        <w:rPr>
          <w:rFonts w:ascii="Arial" w:hAnsi="Arial" w:cs="Arial"/>
          <w:sz w:val="22"/>
          <w:szCs w:val="22"/>
        </w:rPr>
        <w:t>L’Autorità, ai sensi de</w:t>
      </w:r>
      <w:r w:rsidR="006905EA" w:rsidRPr="00965F9B">
        <w:rPr>
          <w:rFonts w:ascii="Arial" w:hAnsi="Arial" w:cs="Arial"/>
          <w:sz w:val="22"/>
          <w:szCs w:val="22"/>
        </w:rPr>
        <w:t>gli articoli</w:t>
      </w:r>
      <w:r w:rsidRPr="00965F9B">
        <w:rPr>
          <w:rFonts w:ascii="Arial" w:hAnsi="Arial" w:cs="Arial"/>
          <w:sz w:val="22"/>
          <w:szCs w:val="22"/>
        </w:rPr>
        <w:t xml:space="preserve"> 42 </w:t>
      </w:r>
      <w:r w:rsidR="006905EA" w:rsidRPr="00965F9B">
        <w:rPr>
          <w:rFonts w:ascii="Arial" w:hAnsi="Arial" w:cs="Arial"/>
          <w:sz w:val="22"/>
          <w:szCs w:val="22"/>
        </w:rPr>
        <w:t xml:space="preserve">e 48 </w:t>
      </w:r>
      <w:r w:rsidRPr="00965F9B">
        <w:rPr>
          <w:rFonts w:ascii="Arial" w:hAnsi="Arial" w:cs="Arial"/>
          <w:sz w:val="22"/>
          <w:szCs w:val="22"/>
        </w:rPr>
        <w:t xml:space="preserve">del Codice della </w:t>
      </w:r>
      <w:r w:rsidR="00F530AA" w:rsidRPr="00965F9B">
        <w:rPr>
          <w:rFonts w:ascii="Arial" w:hAnsi="Arial" w:cs="Arial"/>
          <w:sz w:val="22"/>
          <w:szCs w:val="22"/>
        </w:rPr>
        <w:t>N</w:t>
      </w:r>
      <w:r w:rsidRPr="00965F9B">
        <w:rPr>
          <w:rFonts w:ascii="Arial" w:hAnsi="Arial" w:cs="Arial"/>
          <w:sz w:val="22"/>
          <w:szCs w:val="22"/>
        </w:rPr>
        <w:t>avigazione</w:t>
      </w:r>
      <w:r w:rsidR="006905EA" w:rsidRPr="00965F9B">
        <w:rPr>
          <w:rFonts w:ascii="Arial" w:hAnsi="Arial" w:cs="Arial"/>
          <w:sz w:val="22"/>
          <w:szCs w:val="22"/>
        </w:rPr>
        <w:t>,</w:t>
      </w:r>
      <w:r w:rsidRPr="00965F9B">
        <w:rPr>
          <w:rFonts w:ascii="Arial" w:hAnsi="Arial" w:cs="Arial"/>
          <w:sz w:val="22"/>
          <w:szCs w:val="22"/>
        </w:rPr>
        <w:t xml:space="preserve"> avrà sempre facoltà di revocare in tutto od in parte la presente concessione nei casi e con le modalità previste dalla vigente legge, senza che il </w:t>
      </w:r>
      <w:r w:rsidR="006905EA" w:rsidRPr="00965F9B">
        <w:rPr>
          <w:rFonts w:ascii="Arial" w:hAnsi="Arial" w:cs="Arial"/>
          <w:sz w:val="22"/>
          <w:szCs w:val="22"/>
        </w:rPr>
        <w:t>Concessionario</w:t>
      </w:r>
      <w:r w:rsidRPr="00965F9B">
        <w:rPr>
          <w:rFonts w:ascii="Arial" w:hAnsi="Arial" w:cs="Arial"/>
          <w:sz w:val="22"/>
          <w:szCs w:val="22"/>
        </w:rPr>
        <w:t xml:space="preserve"> abbia diritto a compensi, indennizzi o risarcimenti di sorta.</w:t>
      </w:r>
    </w:p>
    <w:p w:rsidR="00DF09CC" w:rsidRPr="00965F9B" w:rsidRDefault="001E60EA" w:rsidP="00D34C79">
      <w:pPr>
        <w:spacing w:line="480" w:lineRule="exact"/>
        <w:jc w:val="center"/>
        <w:rPr>
          <w:rFonts w:ascii="Arial" w:hAnsi="Arial" w:cs="Arial"/>
          <w:b/>
          <w:sz w:val="22"/>
          <w:szCs w:val="22"/>
        </w:rPr>
      </w:pPr>
      <w:r w:rsidRPr="00965F9B">
        <w:rPr>
          <w:rFonts w:ascii="Arial" w:hAnsi="Arial" w:cs="Arial"/>
          <w:b/>
          <w:sz w:val="22"/>
          <w:szCs w:val="22"/>
        </w:rPr>
        <w:t xml:space="preserve">Articolo </w:t>
      </w:r>
      <w:r w:rsidR="00045EDE" w:rsidRPr="00965F9B">
        <w:rPr>
          <w:rFonts w:ascii="Arial" w:hAnsi="Arial" w:cs="Arial"/>
          <w:b/>
          <w:sz w:val="22"/>
          <w:szCs w:val="22"/>
        </w:rPr>
        <w:t>10</w:t>
      </w:r>
      <w:r w:rsidR="00D34C79" w:rsidRPr="00965F9B">
        <w:rPr>
          <w:rFonts w:ascii="Arial" w:hAnsi="Arial" w:cs="Arial"/>
          <w:b/>
          <w:sz w:val="22"/>
          <w:szCs w:val="22"/>
        </w:rPr>
        <w:t xml:space="preserve"> - Decadenza</w:t>
      </w:r>
    </w:p>
    <w:p w:rsidR="001C7463" w:rsidRPr="00965F9B" w:rsidRDefault="00D34C79" w:rsidP="004B48E7">
      <w:pPr>
        <w:spacing w:line="480" w:lineRule="exact"/>
        <w:jc w:val="both"/>
        <w:rPr>
          <w:rFonts w:ascii="Arial" w:hAnsi="Arial" w:cs="Arial"/>
          <w:sz w:val="22"/>
          <w:szCs w:val="22"/>
        </w:rPr>
      </w:pPr>
      <w:r w:rsidRPr="00965F9B">
        <w:rPr>
          <w:rFonts w:ascii="Arial" w:hAnsi="Arial" w:cs="Arial"/>
          <w:sz w:val="22"/>
          <w:szCs w:val="22"/>
        </w:rPr>
        <w:t>L</w:t>
      </w:r>
      <w:r w:rsidR="001C7463" w:rsidRPr="00965F9B">
        <w:rPr>
          <w:rFonts w:ascii="Arial" w:hAnsi="Arial" w:cs="Arial"/>
          <w:sz w:val="22"/>
          <w:szCs w:val="22"/>
        </w:rPr>
        <w:t>’Auto</w:t>
      </w:r>
      <w:r w:rsidRPr="00965F9B">
        <w:rPr>
          <w:rFonts w:ascii="Arial" w:hAnsi="Arial" w:cs="Arial"/>
          <w:sz w:val="22"/>
          <w:szCs w:val="22"/>
        </w:rPr>
        <w:t>rità</w:t>
      </w:r>
      <w:r w:rsidR="006905EA" w:rsidRPr="00965F9B">
        <w:rPr>
          <w:rFonts w:ascii="Arial" w:hAnsi="Arial" w:cs="Arial"/>
          <w:sz w:val="22"/>
          <w:szCs w:val="22"/>
        </w:rPr>
        <w:t xml:space="preserve">, ai sensi degli articoli 47 e 48 del Codice della Navigazione, </w:t>
      </w:r>
      <w:r w:rsidRPr="00965F9B">
        <w:rPr>
          <w:rFonts w:ascii="Arial" w:hAnsi="Arial" w:cs="Arial"/>
          <w:sz w:val="22"/>
          <w:szCs w:val="22"/>
        </w:rPr>
        <w:t>può dich</w:t>
      </w:r>
      <w:r w:rsidR="001C7463" w:rsidRPr="00965F9B">
        <w:rPr>
          <w:rFonts w:ascii="Arial" w:hAnsi="Arial" w:cs="Arial"/>
          <w:sz w:val="22"/>
          <w:szCs w:val="22"/>
        </w:rPr>
        <w:t xml:space="preserve">iarare la decadenza del </w:t>
      </w:r>
      <w:r w:rsidR="006905EA" w:rsidRPr="00965F9B">
        <w:rPr>
          <w:rFonts w:ascii="Arial" w:hAnsi="Arial" w:cs="Arial"/>
          <w:sz w:val="22"/>
          <w:szCs w:val="22"/>
        </w:rPr>
        <w:t>Concessionario</w:t>
      </w:r>
      <w:r w:rsidRPr="00965F9B">
        <w:rPr>
          <w:rFonts w:ascii="Arial" w:hAnsi="Arial" w:cs="Arial"/>
          <w:sz w:val="22"/>
          <w:szCs w:val="22"/>
        </w:rPr>
        <w:t xml:space="preserve"> dalla presente concessione senza che </w:t>
      </w:r>
      <w:r w:rsidR="006905EA" w:rsidRPr="00965F9B">
        <w:rPr>
          <w:rFonts w:ascii="Arial" w:hAnsi="Arial" w:cs="Arial"/>
          <w:sz w:val="22"/>
          <w:szCs w:val="22"/>
        </w:rPr>
        <w:t xml:space="preserve">lo </w:t>
      </w:r>
      <w:r w:rsidR="001C7463" w:rsidRPr="00965F9B">
        <w:rPr>
          <w:rFonts w:ascii="Arial" w:hAnsi="Arial" w:cs="Arial"/>
          <w:sz w:val="22"/>
          <w:szCs w:val="22"/>
        </w:rPr>
        <w:t xml:space="preserve">stesso abbia diritto ad indennizzi, compensi, risarcimenti o rimborsi di sorta, qualunque sia il periodo trascorso dall’inizio della concessione e salva, in tal caso, la eventuale applicazione delle sanzioni penali, in cui il </w:t>
      </w:r>
      <w:r w:rsidR="006905EA" w:rsidRPr="00965F9B">
        <w:rPr>
          <w:rFonts w:ascii="Arial" w:hAnsi="Arial" w:cs="Arial"/>
          <w:sz w:val="22"/>
          <w:szCs w:val="22"/>
        </w:rPr>
        <w:t>Concessionario</w:t>
      </w:r>
      <w:r w:rsidR="001C7463" w:rsidRPr="00965F9B">
        <w:rPr>
          <w:rFonts w:ascii="Arial" w:hAnsi="Arial" w:cs="Arial"/>
          <w:sz w:val="22"/>
          <w:szCs w:val="22"/>
        </w:rPr>
        <w:t xml:space="preserve"> fosse incorso.</w:t>
      </w:r>
    </w:p>
    <w:p w:rsidR="00512DAF" w:rsidRPr="00965F9B" w:rsidRDefault="00512DAF" w:rsidP="00512DAF">
      <w:pPr>
        <w:overflowPunct w:val="0"/>
        <w:autoSpaceDE w:val="0"/>
        <w:autoSpaceDN w:val="0"/>
        <w:adjustRightInd w:val="0"/>
        <w:spacing w:line="480" w:lineRule="exact"/>
        <w:jc w:val="center"/>
        <w:textAlignment w:val="baseline"/>
        <w:rPr>
          <w:rFonts w:ascii="Arial" w:hAnsi="Arial" w:cs="Arial"/>
          <w:b/>
          <w:sz w:val="22"/>
          <w:szCs w:val="22"/>
        </w:rPr>
      </w:pPr>
      <w:r w:rsidRPr="00965F9B">
        <w:rPr>
          <w:rFonts w:ascii="Arial" w:hAnsi="Arial" w:cs="Arial"/>
          <w:b/>
          <w:sz w:val="22"/>
          <w:szCs w:val="22"/>
        </w:rPr>
        <w:t xml:space="preserve">Articolo </w:t>
      </w:r>
      <w:r w:rsidR="00962088" w:rsidRPr="00965F9B">
        <w:rPr>
          <w:rFonts w:ascii="Arial" w:hAnsi="Arial" w:cs="Arial"/>
          <w:b/>
          <w:sz w:val="22"/>
          <w:szCs w:val="22"/>
        </w:rPr>
        <w:t>11</w:t>
      </w:r>
      <w:r w:rsidRPr="00965F9B">
        <w:rPr>
          <w:rFonts w:ascii="Arial" w:hAnsi="Arial" w:cs="Arial"/>
          <w:b/>
          <w:sz w:val="22"/>
          <w:szCs w:val="22"/>
        </w:rPr>
        <w:t xml:space="preserve"> - Rinuncia </w:t>
      </w:r>
    </w:p>
    <w:p w:rsidR="00512DAF" w:rsidRPr="00965F9B" w:rsidRDefault="00512DAF" w:rsidP="00512DAF">
      <w:pPr>
        <w:overflowPunct w:val="0"/>
        <w:autoSpaceDE w:val="0"/>
        <w:autoSpaceDN w:val="0"/>
        <w:adjustRightInd w:val="0"/>
        <w:spacing w:line="480" w:lineRule="exact"/>
        <w:jc w:val="both"/>
        <w:textAlignment w:val="baseline"/>
        <w:rPr>
          <w:rFonts w:ascii="Arial" w:hAnsi="Arial" w:cs="Arial"/>
          <w:sz w:val="22"/>
          <w:szCs w:val="22"/>
        </w:rPr>
      </w:pPr>
      <w:r w:rsidRPr="00965F9B">
        <w:rPr>
          <w:rFonts w:ascii="Arial" w:hAnsi="Arial" w:cs="Arial"/>
          <w:sz w:val="22"/>
          <w:szCs w:val="22"/>
        </w:rPr>
        <w:t xml:space="preserve">Il </w:t>
      </w:r>
      <w:r w:rsidR="006905EA" w:rsidRPr="00965F9B">
        <w:rPr>
          <w:rFonts w:ascii="Arial" w:hAnsi="Arial" w:cs="Arial"/>
          <w:sz w:val="22"/>
          <w:szCs w:val="22"/>
        </w:rPr>
        <w:t>Concessionario</w:t>
      </w:r>
      <w:r w:rsidRPr="00965F9B">
        <w:rPr>
          <w:rFonts w:ascii="Arial" w:hAnsi="Arial" w:cs="Arial"/>
          <w:sz w:val="22"/>
          <w:szCs w:val="22"/>
        </w:rPr>
        <w:t xml:space="preserve"> potrà rinunciare alla concessione per motivate ragioni che potranno essere accolte dall’Autorità previa verifica del pubblico interesse sottostante </w:t>
      </w:r>
      <w:r w:rsidR="006905EA" w:rsidRPr="00965F9B">
        <w:rPr>
          <w:rFonts w:ascii="Arial" w:hAnsi="Arial" w:cs="Arial"/>
          <w:sz w:val="22"/>
          <w:szCs w:val="22"/>
        </w:rPr>
        <w:t>al</w:t>
      </w:r>
      <w:r w:rsidRPr="00965F9B">
        <w:rPr>
          <w:rFonts w:ascii="Arial" w:hAnsi="Arial" w:cs="Arial"/>
          <w:sz w:val="22"/>
          <w:szCs w:val="22"/>
        </w:rPr>
        <w:t xml:space="preserve"> rapporto concessorio.</w:t>
      </w:r>
      <w:r w:rsidR="00C63DBF" w:rsidRPr="00965F9B">
        <w:rPr>
          <w:rFonts w:ascii="Arial" w:hAnsi="Arial" w:cs="Arial"/>
          <w:sz w:val="22"/>
          <w:szCs w:val="22"/>
        </w:rPr>
        <w:t xml:space="preserve"> </w:t>
      </w:r>
      <w:r w:rsidRPr="00965F9B">
        <w:rPr>
          <w:rFonts w:ascii="Arial" w:hAnsi="Arial" w:cs="Arial"/>
          <w:sz w:val="22"/>
          <w:szCs w:val="22"/>
        </w:rPr>
        <w:t xml:space="preserve">La dichiarazione di rinuncia dovrà essere posta in atto nei modi e nelle forme </w:t>
      </w:r>
      <w:r w:rsidR="006905EA" w:rsidRPr="00965F9B">
        <w:rPr>
          <w:rFonts w:ascii="Arial" w:hAnsi="Arial" w:cs="Arial"/>
          <w:sz w:val="22"/>
          <w:szCs w:val="22"/>
        </w:rPr>
        <w:t xml:space="preserve">di legge e </w:t>
      </w:r>
      <w:r w:rsidRPr="00965F9B">
        <w:rPr>
          <w:rFonts w:ascii="Arial" w:hAnsi="Arial" w:cs="Arial"/>
          <w:sz w:val="22"/>
          <w:szCs w:val="22"/>
        </w:rPr>
        <w:t>dovrà essere comprensiva dell’impegno, entro la stessa data nella quale la rinuncia diventerà efficace, a sgomberare la zona occupata riconsegnandola in pristino stato qualora l’A</w:t>
      </w:r>
      <w:r w:rsidR="006905EA" w:rsidRPr="00965F9B">
        <w:rPr>
          <w:rFonts w:ascii="Arial" w:hAnsi="Arial" w:cs="Arial"/>
          <w:sz w:val="22"/>
          <w:szCs w:val="22"/>
        </w:rPr>
        <w:t>utorità</w:t>
      </w:r>
      <w:r w:rsidRPr="00965F9B">
        <w:rPr>
          <w:rFonts w:ascii="Arial" w:hAnsi="Arial" w:cs="Arial"/>
          <w:sz w:val="22"/>
          <w:szCs w:val="22"/>
        </w:rPr>
        <w:t xml:space="preserve"> non ritenga di voler acquisire le opere realizzate.</w:t>
      </w:r>
      <w:r w:rsidR="00C63DBF" w:rsidRPr="00965F9B">
        <w:rPr>
          <w:rFonts w:ascii="Arial" w:hAnsi="Arial" w:cs="Arial"/>
          <w:sz w:val="22"/>
          <w:szCs w:val="22"/>
        </w:rPr>
        <w:t xml:space="preserve"> </w:t>
      </w:r>
      <w:r w:rsidR="008829BE" w:rsidRPr="00965F9B">
        <w:rPr>
          <w:rFonts w:ascii="Arial" w:hAnsi="Arial" w:cs="Arial"/>
          <w:sz w:val="22"/>
          <w:szCs w:val="22"/>
        </w:rPr>
        <w:t>Resta fermo</w:t>
      </w:r>
      <w:r w:rsidRPr="00965F9B">
        <w:rPr>
          <w:rFonts w:ascii="Arial" w:hAnsi="Arial" w:cs="Arial"/>
          <w:sz w:val="22"/>
          <w:szCs w:val="22"/>
        </w:rPr>
        <w:t xml:space="preserve"> ed impregiudicato l’obbligo del </w:t>
      </w:r>
      <w:r w:rsidR="006905EA" w:rsidRPr="00965F9B">
        <w:rPr>
          <w:rFonts w:ascii="Arial" w:hAnsi="Arial" w:cs="Arial"/>
          <w:sz w:val="22"/>
          <w:szCs w:val="22"/>
        </w:rPr>
        <w:t>Concessionario</w:t>
      </w:r>
      <w:r w:rsidRPr="00965F9B">
        <w:rPr>
          <w:rFonts w:ascii="Arial" w:hAnsi="Arial" w:cs="Arial"/>
          <w:sz w:val="22"/>
          <w:szCs w:val="22"/>
        </w:rPr>
        <w:t xml:space="preserve"> di corrispondere il canone per tu</w:t>
      </w:r>
      <w:r w:rsidR="008829BE" w:rsidRPr="00965F9B">
        <w:rPr>
          <w:rFonts w:ascii="Arial" w:hAnsi="Arial" w:cs="Arial"/>
          <w:sz w:val="22"/>
          <w:szCs w:val="22"/>
        </w:rPr>
        <w:t>tto il periodo di occupazione dei beni demaniali</w:t>
      </w:r>
      <w:r w:rsidRPr="00965F9B">
        <w:rPr>
          <w:rFonts w:ascii="Arial" w:hAnsi="Arial" w:cs="Arial"/>
          <w:sz w:val="22"/>
          <w:szCs w:val="22"/>
        </w:rPr>
        <w:t xml:space="preserve"> e, comunque, per l’intera annualità ancorché lo sgombero avvenga prima dello scadere dell’annualità medesima.</w:t>
      </w:r>
    </w:p>
    <w:p w:rsidR="001C7463" w:rsidRPr="00965F9B" w:rsidRDefault="001E60EA" w:rsidP="001C7463">
      <w:pPr>
        <w:spacing w:line="480" w:lineRule="exact"/>
        <w:jc w:val="center"/>
        <w:rPr>
          <w:rFonts w:ascii="Arial" w:hAnsi="Arial" w:cs="Arial"/>
          <w:b/>
          <w:sz w:val="22"/>
          <w:szCs w:val="22"/>
        </w:rPr>
      </w:pPr>
      <w:r w:rsidRPr="00965F9B">
        <w:rPr>
          <w:rFonts w:ascii="Arial" w:hAnsi="Arial" w:cs="Arial"/>
          <w:b/>
          <w:sz w:val="22"/>
          <w:szCs w:val="22"/>
        </w:rPr>
        <w:lastRenderedPageBreak/>
        <w:t xml:space="preserve">Articolo </w:t>
      </w:r>
      <w:r w:rsidR="007B7D22" w:rsidRPr="00965F9B">
        <w:rPr>
          <w:rFonts w:ascii="Arial" w:hAnsi="Arial" w:cs="Arial"/>
          <w:b/>
          <w:sz w:val="22"/>
          <w:szCs w:val="22"/>
        </w:rPr>
        <w:t>12</w:t>
      </w:r>
      <w:r w:rsidR="001C7463" w:rsidRPr="00965F9B">
        <w:rPr>
          <w:rFonts w:ascii="Arial" w:hAnsi="Arial" w:cs="Arial"/>
          <w:b/>
          <w:sz w:val="22"/>
          <w:szCs w:val="22"/>
        </w:rPr>
        <w:t xml:space="preserve"> – Sgombero delle aree</w:t>
      </w:r>
    </w:p>
    <w:p w:rsidR="00F40976" w:rsidRPr="00965F9B" w:rsidRDefault="001C7463" w:rsidP="00F4373B">
      <w:pPr>
        <w:spacing w:line="480" w:lineRule="exact"/>
        <w:jc w:val="both"/>
        <w:rPr>
          <w:rFonts w:ascii="Arial" w:hAnsi="Arial" w:cs="Arial"/>
          <w:sz w:val="22"/>
          <w:szCs w:val="22"/>
        </w:rPr>
      </w:pPr>
      <w:r w:rsidRPr="00965F9B">
        <w:rPr>
          <w:rFonts w:ascii="Arial" w:hAnsi="Arial" w:cs="Arial"/>
          <w:sz w:val="22"/>
          <w:szCs w:val="22"/>
        </w:rPr>
        <w:t xml:space="preserve">Nel caso di </w:t>
      </w:r>
      <w:r w:rsidR="007F3B7F" w:rsidRPr="00965F9B">
        <w:rPr>
          <w:rFonts w:ascii="Arial" w:hAnsi="Arial" w:cs="Arial"/>
          <w:sz w:val="22"/>
          <w:szCs w:val="22"/>
        </w:rPr>
        <w:t xml:space="preserve">rinuncia, </w:t>
      </w:r>
      <w:r w:rsidR="00AB1CAA" w:rsidRPr="00965F9B">
        <w:rPr>
          <w:rFonts w:ascii="Arial" w:hAnsi="Arial" w:cs="Arial"/>
          <w:sz w:val="22"/>
          <w:szCs w:val="22"/>
        </w:rPr>
        <w:t xml:space="preserve">scadenza, </w:t>
      </w:r>
      <w:r w:rsidRPr="00965F9B">
        <w:rPr>
          <w:rFonts w:ascii="Arial" w:hAnsi="Arial" w:cs="Arial"/>
          <w:sz w:val="22"/>
          <w:szCs w:val="22"/>
        </w:rPr>
        <w:t>revoca</w:t>
      </w:r>
      <w:r w:rsidR="007F3B7F" w:rsidRPr="00965F9B">
        <w:rPr>
          <w:rFonts w:ascii="Arial" w:hAnsi="Arial" w:cs="Arial"/>
          <w:sz w:val="22"/>
          <w:szCs w:val="22"/>
        </w:rPr>
        <w:t xml:space="preserve"> e/o decadenza </w:t>
      </w:r>
      <w:r w:rsidRPr="00965F9B">
        <w:rPr>
          <w:rFonts w:ascii="Arial" w:hAnsi="Arial" w:cs="Arial"/>
          <w:sz w:val="22"/>
          <w:szCs w:val="22"/>
        </w:rPr>
        <w:t xml:space="preserve">della concessione, il </w:t>
      </w:r>
      <w:r w:rsidR="006905EA" w:rsidRPr="00965F9B">
        <w:rPr>
          <w:rFonts w:ascii="Arial" w:hAnsi="Arial" w:cs="Arial"/>
          <w:sz w:val="22"/>
          <w:szCs w:val="22"/>
        </w:rPr>
        <w:t>Concessionario</w:t>
      </w:r>
      <w:r w:rsidRPr="00965F9B">
        <w:rPr>
          <w:rFonts w:ascii="Arial" w:hAnsi="Arial" w:cs="Arial"/>
          <w:sz w:val="22"/>
          <w:szCs w:val="22"/>
        </w:rPr>
        <w:t xml:space="preserve"> ha l’obbligo di sgomberare, a proprie spese, l’area demaniale occupata, as</w:t>
      </w:r>
      <w:r w:rsidR="00D807B9" w:rsidRPr="00965F9B">
        <w:rPr>
          <w:rFonts w:ascii="Arial" w:hAnsi="Arial" w:cs="Arial"/>
          <w:sz w:val="22"/>
          <w:szCs w:val="22"/>
        </w:rPr>
        <w:t>portando i manufatti impiantati</w:t>
      </w:r>
      <w:r w:rsidRPr="00965F9B">
        <w:rPr>
          <w:rFonts w:ascii="Arial" w:hAnsi="Arial" w:cs="Arial"/>
          <w:sz w:val="22"/>
          <w:szCs w:val="22"/>
        </w:rPr>
        <w:t xml:space="preserve"> e di riconsegnare l’area stessa nel pristino stato all’Autorità a semplice intimazione scritta che sarà notificata all’interessato.</w:t>
      </w:r>
      <w:r w:rsidR="001601EB" w:rsidRPr="00965F9B">
        <w:rPr>
          <w:rFonts w:ascii="Arial" w:hAnsi="Arial" w:cs="Arial"/>
          <w:sz w:val="22"/>
          <w:szCs w:val="22"/>
        </w:rPr>
        <w:t xml:space="preserve"> </w:t>
      </w:r>
      <w:r w:rsidRPr="00965F9B">
        <w:rPr>
          <w:rFonts w:ascii="Arial" w:hAnsi="Arial" w:cs="Arial"/>
          <w:sz w:val="22"/>
          <w:szCs w:val="22"/>
        </w:rPr>
        <w:t xml:space="preserve">In caso di irreperibilità del </w:t>
      </w:r>
      <w:r w:rsidR="006905EA" w:rsidRPr="00965F9B">
        <w:rPr>
          <w:rFonts w:ascii="Arial" w:hAnsi="Arial" w:cs="Arial"/>
          <w:sz w:val="22"/>
          <w:szCs w:val="22"/>
        </w:rPr>
        <w:t>Concessionario</w:t>
      </w:r>
      <w:r w:rsidRPr="00965F9B">
        <w:rPr>
          <w:rFonts w:ascii="Arial" w:hAnsi="Arial" w:cs="Arial"/>
          <w:sz w:val="22"/>
          <w:szCs w:val="22"/>
        </w:rPr>
        <w:t xml:space="preserve">, terrà luogo </w:t>
      </w:r>
      <w:r w:rsidR="00CF5100" w:rsidRPr="00965F9B">
        <w:rPr>
          <w:rFonts w:ascii="Arial" w:hAnsi="Arial" w:cs="Arial"/>
          <w:sz w:val="22"/>
          <w:szCs w:val="22"/>
        </w:rPr>
        <w:t>della notifica l’affissione dell’ingiunzione, per la durata di venti giorni, nell’Albo Pretorio del Comune entro il cui territorio si trova la zona demaniale occupata.</w:t>
      </w:r>
      <w:r w:rsidR="00B1433B" w:rsidRPr="00965F9B">
        <w:rPr>
          <w:rFonts w:ascii="Arial" w:hAnsi="Arial" w:cs="Arial"/>
          <w:sz w:val="22"/>
          <w:szCs w:val="22"/>
        </w:rPr>
        <w:t xml:space="preserve"> </w:t>
      </w:r>
      <w:r w:rsidR="00CF5100" w:rsidRPr="00965F9B">
        <w:rPr>
          <w:rFonts w:ascii="Arial" w:hAnsi="Arial" w:cs="Arial"/>
          <w:sz w:val="22"/>
          <w:szCs w:val="22"/>
        </w:rPr>
        <w:t xml:space="preserve">Qualora il </w:t>
      </w:r>
      <w:r w:rsidR="006905EA" w:rsidRPr="00965F9B">
        <w:rPr>
          <w:rFonts w:ascii="Arial" w:hAnsi="Arial" w:cs="Arial"/>
          <w:sz w:val="22"/>
          <w:szCs w:val="22"/>
        </w:rPr>
        <w:t>Concessionario</w:t>
      </w:r>
      <w:r w:rsidR="00CF5100" w:rsidRPr="00965F9B">
        <w:rPr>
          <w:rFonts w:ascii="Arial" w:hAnsi="Arial" w:cs="Arial"/>
          <w:sz w:val="22"/>
          <w:szCs w:val="22"/>
        </w:rPr>
        <w:t xml:space="preserve"> non adempia all’obbligo dello sgombero e della riconsegna della zona concessa, tanto alla scadenza della concessione che in caso di </w:t>
      </w:r>
      <w:r w:rsidR="00E86226" w:rsidRPr="00965F9B">
        <w:rPr>
          <w:rFonts w:ascii="Arial" w:hAnsi="Arial" w:cs="Arial"/>
          <w:sz w:val="22"/>
          <w:szCs w:val="22"/>
        </w:rPr>
        <w:t xml:space="preserve">rinuncia, </w:t>
      </w:r>
      <w:r w:rsidR="0068307D" w:rsidRPr="00965F9B">
        <w:rPr>
          <w:rFonts w:ascii="Arial" w:hAnsi="Arial" w:cs="Arial"/>
          <w:sz w:val="22"/>
          <w:szCs w:val="22"/>
        </w:rPr>
        <w:t xml:space="preserve">scadenza </w:t>
      </w:r>
      <w:r w:rsidR="00CF5100" w:rsidRPr="00965F9B">
        <w:rPr>
          <w:rFonts w:ascii="Arial" w:hAnsi="Arial" w:cs="Arial"/>
          <w:sz w:val="22"/>
          <w:szCs w:val="22"/>
        </w:rPr>
        <w:t xml:space="preserve">revoca o di dichiarazione di decadenza della stessa, l’Autorità provvederà d’ufficio in danno del </w:t>
      </w:r>
      <w:r w:rsidR="006905EA" w:rsidRPr="00965F9B">
        <w:rPr>
          <w:rFonts w:ascii="Arial" w:hAnsi="Arial" w:cs="Arial"/>
          <w:sz w:val="22"/>
          <w:szCs w:val="22"/>
        </w:rPr>
        <w:t>Concessionario</w:t>
      </w:r>
      <w:r w:rsidR="00CF5100" w:rsidRPr="00965F9B">
        <w:rPr>
          <w:rFonts w:ascii="Arial" w:hAnsi="Arial" w:cs="Arial"/>
          <w:sz w:val="22"/>
          <w:szCs w:val="22"/>
        </w:rPr>
        <w:t xml:space="preserve"> ed anche in sua assenza, imponendo il rimborso delle eventuali spese nei modi prescritti dalle vigenti disposizioni, oppure rivalendosi, ove lo preferisca, sulle somme che potranno ricavarsi dalla vendita dei materiali di demolizione dei manufatti eretti, vendita che l’Autorità avrà facoltà di eseguire senza formalità di sorta, restando in tal caso integre l</w:t>
      </w:r>
      <w:r w:rsidR="005F18A5" w:rsidRPr="00965F9B">
        <w:rPr>
          <w:rFonts w:ascii="Arial" w:hAnsi="Arial" w:cs="Arial"/>
          <w:sz w:val="22"/>
          <w:szCs w:val="22"/>
        </w:rPr>
        <w:t>e</w:t>
      </w:r>
      <w:r w:rsidR="00CF5100" w:rsidRPr="00965F9B">
        <w:rPr>
          <w:rFonts w:ascii="Arial" w:hAnsi="Arial" w:cs="Arial"/>
          <w:sz w:val="22"/>
          <w:szCs w:val="22"/>
        </w:rPr>
        <w:t xml:space="preserve"> responsabilità del </w:t>
      </w:r>
      <w:r w:rsidR="006905EA" w:rsidRPr="00965F9B">
        <w:rPr>
          <w:rFonts w:ascii="Arial" w:hAnsi="Arial" w:cs="Arial"/>
          <w:sz w:val="22"/>
          <w:szCs w:val="22"/>
        </w:rPr>
        <w:t>Concessionario</w:t>
      </w:r>
      <w:r w:rsidR="00CF5100" w:rsidRPr="00965F9B">
        <w:rPr>
          <w:rFonts w:ascii="Arial" w:hAnsi="Arial" w:cs="Arial"/>
          <w:sz w:val="22"/>
          <w:szCs w:val="22"/>
        </w:rPr>
        <w:t xml:space="preserve"> per le eventuali maggiori spese delle quali l’</w:t>
      </w:r>
      <w:r w:rsidR="007B7D22" w:rsidRPr="00965F9B">
        <w:rPr>
          <w:rFonts w:ascii="Arial" w:hAnsi="Arial" w:cs="Arial"/>
          <w:sz w:val="22"/>
          <w:szCs w:val="22"/>
        </w:rPr>
        <w:t>Autorità</w:t>
      </w:r>
      <w:r w:rsidR="00CF5100" w:rsidRPr="00965F9B">
        <w:rPr>
          <w:rFonts w:ascii="Arial" w:hAnsi="Arial" w:cs="Arial"/>
          <w:sz w:val="22"/>
          <w:szCs w:val="22"/>
        </w:rPr>
        <w:t xml:space="preserve"> potrà imporre il rimborso nei modi prescri</w:t>
      </w:r>
      <w:r w:rsidR="00F4373B" w:rsidRPr="00965F9B">
        <w:rPr>
          <w:rFonts w:ascii="Arial" w:hAnsi="Arial" w:cs="Arial"/>
          <w:sz w:val="22"/>
          <w:szCs w:val="22"/>
        </w:rPr>
        <w:t>tti dalle vigenti disposizioni.</w:t>
      </w:r>
    </w:p>
    <w:p w:rsidR="00272C89" w:rsidRPr="00965F9B" w:rsidRDefault="001E60EA" w:rsidP="00272C89">
      <w:pPr>
        <w:spacing w:line="480" w:lineRule="exact"/>
        <w:jc w:val="center"/>
        <w:rPr>
          <w:rFonts w:ascii="Arial" w:hAnsi="Arial" w:cs="Arial"/>
          <w:b/>
          <w:sz w:val="22"/>
          <w:szCs w:val="22"/>
        </w:rPr>
      </w:pPr>
      <w:r w:rsidRPr="00965F9B">
        <w:rPr>
          <w:rFonts w:ascii="Arial" w:hAnsi="Arial" w:cs="Arial"/>
          <w:b/>
          <w:sz w:val="22"/>
          <w:szCs w:val="22"/>
        </w:rPr>
        <w:t xml:space="preserve">Articolo </w:t>
      </w:r>
      <w:r w:rsidR="007B7D22" w:rsidRPr="00965F9B">
        <w:rPr>
          <w:rFonts w:ascii="Arial" w:hAnsi="Arial" w:cs="Arial"/>
          <w:b/>
          <w:sz w:val="22"/>
          <w:szCs w:val="22"/>
        </w:rPr>
        <w:t>13</w:t>
      </w:r>
      <w:r w:rsidR="00272C89" w:rsidRPr="00965F9B">
        <w:rPr>
          <w:rFonts w:ascii="Arial" w:hAnsi="Arial" w:cs="Arial"/>
          <w:b/>
          <w:sz w:val="22"/>
          <w:szCs w:val="22"/>
        </w:rPr>
        <w:t xml:space="preserve"> – Nuove opere</w:t>
      </w:r>
    </w:p>
    <w:p w:rsidR="00D807B9" w:rsidRPr="00965F9B" w:rsidRDefault="00CB1FB0" w:rsidP="005A5F93">
      <w:pPr>
        <w:overflowPunct w:val="0"/>
        <w:autoSpaceDE w:val="0"/>
        <w:autoSpaceDN w:val="0"/>
        <w:adjustRightInd w:val="0"/>
        <w:spacing w:line="480" w:lineRule="exact"/>
        <w:jc w:val="both"/>
        <w:textAlignment w:val="baseline"/>
        <w:rPr>
          <w:rFonts w:ascii="Arial" w:hAnsi="Arial" w:cs="Arial"/>
          <w:sz w:val="22"/>
          <w:szCs w:val="22"/>
        </w:rPr>
      </w:pPr>
      <w:r w:rsidRPr="00965F9B">
        <w:rPr>
          <w:rFonts w:ascii="Arial" w:hAnsi="Arial" w:cs="Arial"/>
          <w:sz w:val="22"/>
          <w:szCs w:val="22"/>
        </w:rPr>
        <w:t xml:space="preserve">Il </w:t>
      </w:r>
      <w:r w:rsidR="006905EA" w:rsidRPr="00965F9B">
        <w:rPr>
          <w:rFonts w:ascii="Arial" w:hAnsi="Arial" w:cs="Arial"/>
          <w:sz w:val="22"/>
          <w:szCs w:val="22"/>
        </w:rPr>
        <w:t>Concessionario</w:t>
      </w:r>
      <w:r w:rsidRPr="00965F9B">
        <w:rPr>
          <w:rFonts w:ascii="Arial" w:hAnsi="Arial" w:cs="Arial"/>
          <w:sz w:val="22"/>
          <w:szCs w:val="22"/>
        </w:rPr>
        <w:t xml:space="preserve"> non potrà erigere, demolire o variare alcuna opera senza la preventiva autorizzazione dell’Autorità. </w:t>
      </w:r>
    </w:p>
    <w:p w:rsidR="007B7D22" w:rsidRPr="00965F9B" w:rsidRDefault="00CB1FB0" w:rsidP="005A5F93">
      <w:pPr>
        <w:overflowPunct w:val="0"/>
        <w:autoSpaceDE w:val="0"/>
        <w:autoSpaceDN w:val="0"/>
        <w:adjustRightInd w:val="0"/>
        <w:spacing w:line="480" w:lineRule="exact"/>
        <w:jc w:val="both"/>
        <w:textAlignment w:val="baseline"/>
        <w:rPr>
          <w:rFonts w:ascii="Arial" w:hAnsi="Arial" w:cs="Arial"/>
          <w:sz w:val="22"/>
          <w:szCs w:val="22"/>
        </w:rPr>
      </w:pPr>
      <w:r w:rsidRPr="00965F9B">
        <w:rPr>
          <w:rFonts w:ascii="Arial" w:hAnsi="Arial" w:cs="Arial"/>
          <w:sz w:val="22"/>
          <w:szCs w:val="22"/>
        </w:rPr>
        <w:t xml:space="preserve">Prima dell’inizio di qualsiasi opera, il </w:t>
      </w:r>
      <w:r w:rsidR="006905EA" w:rsidRPr="00965F9B">
        <w:rPr>
          <w:rFonts w:ascii="Arial" w:hAnsi="Arial" w:cs="Arial"/>
          <w:sz w:val="22"/>
          <w:szCs w:val="22"/>
        </w:rPr>
        <w:t>Concessionario</w:t>
      </w:r>
      <w:r w:rsidRPr="00965F9B">
        <w:rPr>
          <w:rFonts w:ascii="Arial" w:hAnsi="Arial" w:cs="Arial"/>
          <w:sz w:val="22"/>
          <w:szCs w:val="22"/>
        </w:rPr>
        <w:t xml:space="preserve"> dovrà presentare </w:t>
      </w:r>
      <w:r w:rsidRPr="00965F9B">
        <w:rPr>
          <w:rFonts w:ascii="Arial" w:hAnsi="Arial" w:cs="Arial"/>
          <w:sz w:val="22"/>
          <w:szCs w:val="22"/>
        </w:rPr>
        <w:lastRenderedPageBreak/>
        <w:t xml:space="preserve">istanza all’Autorità con i relativi progetti esecutivi, corredati dai particolari costruttivi. Per la redazione di detti progetti e nell’esecuzione delle opere, il </w:t>
      </w:r>
      <w:r w:rsidR="006905EA" w:rsidRPr="00965F9B">
        <w:rPr>
          <w:rFonts w:ascii="Arial" w:hAnsi="Arial" w:cs="Arial"/>
          <w:sz w:val="22"/>
          <w:szCs w:val="22"/>
        </w:rPr>
        <w:t>Concessionario</w:t>
      </w:r>
      <w:r w:rsidRPr="00965F9B">
        <w:rPr>
          <w:rFonts w:ascii="Arial" w:hAnsi="Arial" w:cs="Arial"/>
          <w:sz w:val="22"/>
          <w:szCs w:val="22"/>
        </w:rPr>
        <w:t xml:space="preserve"> dovrà attenersi a tutte le disposizioni in materia impartite dagli Organi competenti. I lavori di costruzione delle opere da erigersi nell’area concessa dovranno essere eseguiti sotto la sorveglianza dei competenti uffici dell’Autorità ed all’uopo è fatto obbligo al </w:t>
      </w:r>
      <w:r w:rsidR="006905EA" w:rsidRPr="00965F9B">
        <w:rPr>
          <w:rFonts w:ascii="Arial" w:hAnsi="Arial" w:cs="Arial"/>
          <w:sz w:val="22"/>
          <w:szCs w:val="22"/>
        </w:rPr>
        <w:t>Concessionario</w:t>
      </w:r>
      <w:r w:rsidRPr="00965F9B">
        <w:rPr>
          <w:rFonts w:ascii="Arial" w:hAnsi="Arial" w:cs="Arial"/>
          <w:sz w:val="22"/>
          <w:szCs w:val="22"/>
        </w:rPr>
        <w:t xml:space="preserve"> di preavvertire tempestivamente i predetti uffici, alle cui prescrizioni – ivi compresa la prestazione di adeguata cauzione o garanzia fideiussoria – dovrà attenersi anche per quanto non espressamente pre</w:t>
      </w:r>
      <w:r w:rsidR="00D30F93" w:rsidRPr="00965F9B">
        <w:rPr>
          <w:rFonts w:ascii="Arial" w:hAnsi="Arial" w:cs="Arial"/>
          <w:sz w:val="22"/>
          <w:szCs w:val="22"/>
        </w:rPr>
        <w:t>visto</w:t>
      </w:r>
      <w:r w:rsidRPr="00965F9B">
        <w:rPr>
          <w:rFonts w:ascii="Arial" w:hAnsi="Arial" w:cs="Arial"/>
          <w:sz w:val="22"/>
          <w:szCs w:val="22"/>
        </w:rPr>
        <w:t xml:space="preserve"> nel presente atto. Il </w:t>
      </w:r>
      <w:r w:rsidR="006905EA" w:rsidRPr="00965F9B">
        <w:rPr>
          <w:rFonts w:ascii="Arial" w:hAnsi="Arial" w:cs="Arial"/>
          <w:sz w:val="22"/>
          <w:szCs w:val="22"/>
        </w:rPr>
        <w:t>Concessionario</w:t>
      </w:r>
      <w:r w:rsidRPr="00965F9B">
        <w:rPr>
          <w:rFonts w:ascii="Arial" w:hAnsi="Arial" w:cs="Arial"/>
          <w:sz w:val="22"/>
          <w:szCs w:val="22"/>
        </w:rPr>
        <w:t xml:space="preserve"> sarà direttamente responsabile degli oneri assunti verso l’Autorità o verso terzi, e di ogni altro danno cagionato alle persone e alle cose durante la costruzione delle opere. </w:t>
      </w:r>
      <w:r w:rsidR="00184580" w:rsidRPr="00965F9B">
        <w:rPr>
          <w:rFonts w:ascii="Arial" w:hAnsi="Arial" w:cs="Arial"/>
          <w:sz w:val="22"/>
          <w:szCs w:val="22"/>
        </w:rPr>
        <w:t xml:space="preserve">Il </w:t>
      </w:r>
      <w:r w:rsidR="006905EA" w:rsidRPr="00965F9B">
        <w:rPr>
          <w:rFonts w:ascii="Arial" w:hAnsi="Arial" w:cs="Arial"/>
          <w:sz w:val="22"/>
          <w:szCs w:val="22"/>
        </w:rPr>
        <w:t>Concessionario</w:t>
      </w:r>
      <w:r w:rsidR="00184580" w:rsidRPr="00965F9B">
        <w:rPr>
          <w:rFonts w:ascii="Arial" w:hAnsi="Arial" w:cs="Arial"/>
          <w:sz w:val="22"/>
          <w:szCs w:val="22"/>
        </w:rPr>
        <w:t xml:space="preserve"> non potrà iniziare le opere autorizzate dall’Autorità se prima non avrà ottenuto</w:t>
      </w:r>
      <w:r w:rsidR="00D807B9" w:rsidRPr="00965F9B">
        <w:rPr>
          <w:rFonts w:ascii="Arial" w:hAnsi="Arial" w:cs="Arial"/>
          <w:sz w:val="22"/>
          <w:szCs w:val="22"/>
        </w:rPr>
        <w:t xml:space="preserve"> tutte le altre autorizzazioni previste dalla vigente normativa rilasciate dalle competenti Amministrazioni</w:t>
      </w:r>
      <w:r w:rsidR="007B7D22" w:rsidRPr="00965F9B">
        <w:rPr>
          <w:rFonts w:ascii="Arial" w:hAnsi="Arial" w:cs="Arial"/>
          <w:sz w:val="22"/>
          <w:szCs w:val="22"/>
        </w:rPr>
        <w:t xml:space="preserve">. </w:t>
      </w:r>
    </w:p>
    <w:p w:rsidR="00C957F6" w:rsidRPr="00965F9B" w:rsidRDefault="00D807B9" w:rsidP="005A5F93">
      <w:pPr>
        <w:overflowPunct w:val="0"/>
        <w:autoSpaceDE w:val="0"/>
        <w:autoSpaceDN w:val="0"/>
        <w:adjustRightInd w:val="0"/>
        <w:spacing w:line="480" w:lineRule="exact"/>
        <w:jc w:val="both"/>
        <w:textAlignment w:val="baseline"/>
        <w:rPr>
          <w:rFonts w:ascii="Arial" w:hAnsi="Arial" w:cs="Arial"/>
          <w:sz w:val="22"/>
          <w:szCs w:val="22"/>
        </w:rPr>
      </w:pPr>
      <w:r w:rsidRPr="00965F9B">
        <w:rPr>
          <w:rFonts w:ascii="Arial" w:hAnsi="Arial" w:cs="Arial"/>
          <w:sz w:val="22"/>
          <w:szCs w:val="22"/>
        </w:rPr>
        <w:t>Resta fermo che il</w:t>
      </w:r>
      <w:r w:rsidR="00D52B0A" w:rsidRPr="00965F9B">
        <w:rPr>
          <w:rFonts w:ascii="Arial" w:hAnsi="Arial" w:cs="Arial"/>
          <w:sz w:val="22"/>
          <w:szCs w:val="22"/>
        </w:rPr>
        <w:t xml:space="preserve"> </w:t>
      </w:r>
      <w:r w:rsidR="006905EA" w:rsidRPr="00965F9B">
        <w:rPr>
          <w:rFonts w:ascii="Arial" w:hAnsi="Arial" w:cs="Arial"/>
          <w:sz w:val="22"/>
          <w:szCs w:val="22"/>
        </w:rPr>
        <w:t>Concessionario</w:t>
      </w:r>
      <w:r w:rsidR="00D52B0A" w:rsidRPr="00965F9B">
        <w:rPr>
          <w:rFonts w:ascii="Arial" w:hAnsi="Arial" w:cs="Arial"/>
          <w:sz w:val="22"/>
          <w:szCs w:val="22"/>
        </w:rPr>
        <w:t xml:space="preserve"> non potrà erigere, demolire </w:t>
      </w:r>
      <w:r w:rsidR="00D43F87" w:rsidRPr="00965F9B">
        <w:rPr>
          <w:rFonts w:ascii="Arial" w:hAnsi="Arial" w:cs="Arial"/>
          <w:sz w:val="22"/>
          <w:szCs w:val="22"/>
        </w:rPr>
        <w:t>e/</w:t>
      </w:r>
      <w:r w:rsidR="00D52B0A" w:rsidRPr="00965F9B">
        <w:rPr>
          <w:rFonts w:ascii="Arial" w:hAnsi="Arial" w:cs="Arial"/>
          <w:sz w:val="22"/>
          <w:szCs w:val="22"/>
        </w:rPr>
        <w:t xml:space="preserve">o variare alcuna opera senza la preventiva autorizzazione </w:t>
      </w:r>
      <w:r w:rsidR="006A54F5" w:rsidRPr="00965F9B">
        <w:rPr>
          <w:rFonts w:ascii="Arial" w:hAnsi="Arial" w:cs="Arial"/>
          <w:sz w:val="22"/>
          <w:szCs w:val="22"/>
        </w:rPr>
        <w:t>di tutte le altre Amministrazioni che, in forza di leggi, regolamenti o apposti provvedimenti amministrativi, risultino preposte alla tutela di specifici interessi pubblici marittimi.</w:t>
      </w:r>
      <w:r w:rsidR="00B5569D" w:rsidRPr="00965F9B">
        <w:rPr>
          <w:rFonts w:ascii="Arial" w:hAnsi="Arial" w:cs="Arial"/>
          <w:sz w:val="22"/>
          <w:szCs w:val="22"/>
        </w:rPr>
        <w:t xml:space="preserve"> </w:t>
      </w:r>
      <w:r w:rsidR="00C957F6" w:rsidRPr="00965F9B">
        <w:rPr>
          <w:rFonts w:ascii="Arial" w:hAnsi="Arial" w:cs="Arial"/>
          <w:sz w:val="22"/>
          <w:szCs w:val="22"/>
        </w:rPr>
        <w:t xml:space="preserve">Il Concessionario sarà unico responsabile dell’esecuzione dei lavori sotto ogni aspetto, in particolare riguardo alla stabilità delle opere erette ed alle eventuali azioni da parte di terzi, restando in ogni caso l’Amministrazione Statale manlevata da ogni responsabilità. Tutte le opere devono essere collaudate a norma di legge a cura e spese del </w:t>
      </w:r>
      <w:r w:rsidR="00C957F6" w:rsidRPr="00965F9B">
        <w:rPr>
          <w:rFonts w:ascii="Arial" w:hAnsi="Arial" w:cs="Arial"/>
          <w:sz w:val="22"/>
          <w:szCs w:val="22"/>
        </w:rPr>
        <w:lastRenderedPageBreak/>
        <w:t xml:space="preserve">concessionario. Il collaudo dovrà essere presentato all’Autorità concedente ed alle altre </w:t>
      </w:r>
      <w:r w:rsidR="007B7D22" w:rsidRPr="00965F9B">
        <w:rPr>
          <w:rFonts w:ascii="Arial" w:hAnsi="Arial" w:cs="Arial"/>
          <w:sz w:val="22"/>
          <w:szCs w:val="22"/>
        </w:rPr>
        <w:t xml:space="preserve">Amministrazioni </w:t>
      </w:r>
      <w:r w:rsidR="00C957F6" w:rsidRPr="00965F9B">
        <w:rPr>
          <w:rFonts w:ascii="Arial" w:hAnsi="Arial" w:cs="Arial"/>
          <w:sz w:val="22"/>
          <w:szCs w:val="22"/>
        </w:rPr>
        <w:t xml:space="preserve">interessate alla tutela ambientale ed al demanio marittimo. Resta comunque inteso che il concessionario è obbligato ad eseguire quelle ricostruzioni, modifiche e tutti quegli ulteriori lavori eventualmente previsti in sede di collaudo. </w:t>
      </w:r>
    </w:p>
    <w:p w:rsidR="00F35A2B" w:rsidRPr="00965F9B" w:rsidRDefault="00D015D3" w:rsidP="004F53DB">
      <w:pPr>
        <w:spacing w:line="480" w:lineRule="exact"/>
        <w:jc w:val="center"/>
        <w:rPr>
          <w:rFonts w:ascii="Arial" w:hAnsi="Arial" w:cs="Arial"/>
          <w:b/>
          <w:bCs/>
          <w:sz w:val="22"/>
          <w:szCs w:val="22"/>
        </w:rPr>
      </w:pPr>
      <w:r w:rsidRPr="00965F9B">
        <w:rPr>
          <w:rFonts w:ascii="Arial" w:hAnsi="Arial" w:cs="Arial"/>
          <w:b/>
          <w:bCs/>
          <w:sz w:val="22"/>
          <w:szCs w:val="22"/>
        </w:rPr>
        <w:t>A</w:t>
      </w:r>
      <w:r w:rsidR="00BA61D2" w:rsidRPr="00965F9B">
        <w:rPr>
          <w:rFonts w:ascii="Arial" w:hAnsi="Arial" w:cs="Arial"/>
          <w:b/>
          <w:bCs/>
          <w:sz w:val="22"/>
          <w:szCs w:val="22"/>
        </w:rPr>
        <w:t>rticolo</w:t>
      </w:r>
      <w:r w:rsidRPr="00965F9B">
        <w:rPr>
          <w:rFonts w:ascii="Arial" w:hAnsi="Arial" w:cs="Arial"/>
          <w:b/>
          <w:bCs/>
          <w:sz w:val="22"/>
          <w:szCs w:val="22"/>
        </w:rPr>
        <w:t xml:space="preserve"> </w:t>
      </w:r>
      <w:r w:rsidR="007B7D22" w:rsidRPr="00965F9B">
        <w:rPr>
          <w:rFonts w:ascii="Arial" w:hAnsi="Arial" w:cs="Arial"/>
          <w:b/>
          <w:bCs/>
          <w:sz w:val="22"/>
          <w:szCs w:val="22"/>
        </w:rPr>
        <w:t>14</w:t>
      </w:r>
      <w:r w:rsidR="00650B80" w:rsidRPr="00965F9B">
        <w:rPr>
          <w:rFonts w:ascii="Arial" w:hAnsi="Arial" w:cs="Arial"/>
          <w:b/>
          <w:bCs/>
          <w:sz w:val="22"/>
          <w:szCs w:val="22"/>
        </w:rPr>
        <w:t xml:space="preserve"> </w:t>
      </w:r>
      <w:r w:rsidR="00184317" w:rsidRPr="00965F9B">
        <w:rPr>
          <w:rFonts w:ascii="Arial" w:hAnsi="Arial" w:cs="Arial"/>
          <w:b/>
          <w:bCs/>
          <w:sz w:val="22"/>
          <w:szCs w:val="22"/>
        </w:rPr>
        <w:t xml:space="preserve">- </w:t>
      </w:r>
      <w:r w:rsidR="00F35A2B" w:rsidRPr="00965F9B">
        <w:rPr>
          <w:rFonts w:ascii="Arial" w:hAnsi="Arial" w:cs="Arial"/>
          <w:b/>
          <w:bCs/>
          <w:sz w:val="22"/>
          <w:szCs w:val="22"/>
        </w:rPr>
        <w:t xml:space="preserve">Manutenzione ordinaria e straordinaria </w:t>
      </w:r>
    </w:p>
    <w:p w:rsidR="009D5EAD" w:rsidRPr="00965F9B" w:rsidRDefault="00F35A2B" w:rsidP="007A48C2">
      <w:pPr>
        <w:spacing w:line="480" w:lineRule="exact"/>
        <w:jc w:val="both"/>
        <w:rPr>
          <w:rFonts w:ascii="Arial" w:hAnsi="Arial" w:cs="Arial"/>
          <w:sz w:val="22"/>
          <w:szCs w:val="22"/>
        </w:rPr>
      </w:pPr>
      <w:r w:rsidRPr="00965F9B">
        <w:rPr>
          <w:rFonts w:ascii="Arial" w:hAnsi="Arial" w:cs="Arial"/>
          <w:bCs/>
          <w:sz w:val="22"/>
          <w:szCs w:val="22"/>
        </w:rPr>
        <w:t>I</w:t>
      </w:r>
      <w:r w:rsidR="00272C89" w:rsidRPr="00965F9B">
        <w:rPr>
          <w:rFonts w:ascii="Arial" w:hAnsi="Arial" w:cs="Arial"/>
          <w:sz w:val="22"/>
          <w:szCs w:val="22"/>
        </w:rPr>
        <w:t xml:space="preserve">l </w:t>
      </w:r>
      <w:r w:rsidR="006905EA" w:rsidRPr="00965F9B">
        <w:rPr>
          <w:rFonts w:ascii="Arial" w:hAnsi="Arial" w:cs="Arial"/>
          <w:sz w:val="22"/>
          <w:szCs w:val="22"/>
        </w:rPr>
        <w:t>Concessionario</w:t>
      </w:r>
      <w:r w:rsidRPr="00965F9B">
        <w:rPr>
          <w:rFonts w:ascii="Arial" w:hAnsi="Arial" w:cs="Arial"/>
          <w:sz w:val="22"/>
          <w:szCs w:val="22"/>
        </w:rPr>
        <w:t xml:space="preserve"> </w:t>
      </w:r>
      <w:r w:rsidR="00B8589B" w:rsidRPr="00965F9B">
        <w:rPr>
          <w:rFonts w:ascii="Arial" w:hAnsi="Arial" w:cs="Arial"/>
          <w:sz w:val="22"/>
          <w:szCs w:val="22"/>
        </w:rPr>
        <w:t>si impegna a provvedere</w:t>
      </w:r>
      <w:r w:rsidR="00831EA5" w:rsidRPr="00965F9B">
        <w:rPr>
          <w:rFonts w:ascii="Arial" w:hAnsi="Arial" w:cs="Arial"/>
          <w:sz w:val="22"/>
          <w:szCs w:val="22"/>
        </w:rPr>
        <w:t>,</w:t>
      </w:r>
      <w:r w:rsidR="00B8589B" w:rsidRPr="00965F9B">
        <w:rPr>
          <w:rFonts w:ascii="Arial" w:hAnsi="Arial" w:cs="Arial"/>
          <w:sz w:val="22"/>
          <w:szCs w:val="22"/>
        </w:rPr>
        <w:t xml:space="preserve"> a sua cura e spese e per tutta la durata della concessione, alla perfetta manutenzione ordinaria e straordinaria di tutte le opere, anche osservando le prescrizioni che, al</w:t>
      </w:r>
      <w:r w:rsidR="00447734" w:rsidRPr="00965F9B">
        <w:rPr>
          <w:rFonts w:ascii="Arial" w:hAnsi="Arial" w:cs="Arial"/>
          <w:sz w:val="22"/>
          <w:szCs w:val="22"/>
        </w:rPr>
        <w:t>l</w:t>
      </w:r>
      <w:r w:rsidR="00B8589B" w:rsidRPr="00965F9B">
        <w:rPr>
          <w:rFonts w:ascii="Arial" w:hAnsi="Arial" w:cs="Arial"/>
          <w:sz w:val="22"/>
          <w:szCs w:val="22"/>
        </w:rPr>
        <w:t>’occorrenza, fossero</w:t>
      </w:r>
      <w:r w:rsidR="005C54C0" w:rsidRPr="00965F9B">
        <w:rPr>
          <w:rFonts w:ascii="Arial" w:hAnsi="Arial" w:cs="Arial"/>
          <w:sz w:val="22"/>
          <w:szCs w:val="22"/>
        </w:rPr>
        <w:t xml:space="preserve"> dettate dall’Autorità, ritenute</w:t>
      </w:r>
      <w:r w:rsidR="00B8589B" w:rsidRPr="00965F9B">
        <w:rPr>
          <w:rFonts w:ascii="Arial" w:hAnsi="Arial" w:cs="Arial"/>
          <w:sz w:val="22"/>
          <w:szCs w:val="22"/>
        </w:rPr>
        <w:t xml:space="preserve"> indispensabili per l’agibilità e la sic</w:t>
      </w:r>
      <w:r w:rsidR="00255820" w:rsidRPr="00965F9B">
        <w:rPr>
          <w:rFonts w:ascii="Arial" w:hAnsi="Arial" w:cs="Arial"/>
          <w:sz w:val="22"/>
          <w:szCs w:val="22"/>
        </w:rPr>
        <w:t>urezza del bene demaniale, nonché</w:t>
      </w:r>
      <w:r w:rsidR="00B8589B" w:rsidRPr="00965F9B">
        <w:rPr>
          <w:rFonts w:ascii="Arial" w:hAnsi="Arial" w:cs="Arial"/>
          <w:sz w:val="22"/>
          <w:szCs w:val="22"/>
        </w:rPr>
        <w:t xml:space="preserve"> per la conservazione e tutela del pubblico demanio. In caso di mancata ed efficiente manutenzione, l’Autorità, qualora non preferisca applicare l’art</w:t>
      </w:r>
      <w:r w:rsidR="005C54C0" w:rsidRPr="00965F9B">
        <w:rPr>
          <w:rFonts w:ascii="Arial" w:hAnsi="Arial" w:cs="Arial"/>
          <w:sz w:val="22"/>
          <w:szCs w:val="22"/>
        </w:rPr>
        <w:t>icolo</w:t>
      </w:r>
      <w:r w:rsidR="00B8589B" w:rsidRPr="00965F9B">
        <w:rPr>
          <w:rFonts w:ascii="Arial" w:hAnsi="Arial" w:cs="Arial"/>
          <w:sz w:val="22"/>
          <w:szCs w:val="22"/>
        </w:rPr>
        <w:t xml:space="preserve"> 47 del Codice della </w:t>
      </w:r>
      <w:r w:rsidR="00246F7E" w:rsidRPr="00965F9B">
        <w:rPr>
          <w:rFonts w:ascii="Arial" w:hAnsi="Arial" w:cs="Arial"/>
          <w:sz w:val="22"/>
          <w:szCs w:val="22"/>
        </w:rPr>
        <w:t>N</w:t>
      </w:r>
      <w:r w:rsidR="00B8589B" w:rsidRPr="00965F9B">
        <w:rPr>
          <w:rFonts w:ascii="Arial" w:hAnsi="Arial" w:cs="Arial"/>
          <w:sz w:val="22"/>
          <w:szCs w:val="22"/>
        </w:rPr>
        <w:t xml:space="preserve">avigazione, potrà – dopo opportuna diffida, con fissazione del termine per l’esecuzione dei lavori, che saranno dettagliatamente indicati, in caso di inadempienza – provvedere d’ufficio, a spese del </w:t>
      </w:r>
      <w:r w:rsidR="006905EA" w:rsidRPr="00965F9B">
        <w:rPr>
          <w:rFonts w:ascii="Arial" w:hAnsi="Arial" w:cs="Arial"/>
          <w:sz w:val="22"/>
          <w:szCs w:val="22"/>
        </w:rPr>
        <w:t>Concessionario</w:t>
      </w:r>
      <w:r w:rsidR="00B8589B" w:rsidRPr="00965F9B">
        <w:rPr>
          <w:rFonts w:ascii="Arial" w:hAnsi="Arial" w:cs="Arial"/>
          <w:sz w:val="22"/>
          <w:szCs w:val="22"/>
        </w:rPr>
        <w:t xml:space="preserve">, all’esecuzione dei lavori suindicati, con facoltà di rivalersi sulla cauzione, fermo restando l’obbligo del </w:t>
      </w:r>
      <w:r w:rsidR="006905EA" w:rsidRPr="00965F9B">
        <w:rPr>
          <w:rFonts w:ascii="Arial" w:hAnsi="Arial" w:cs="Arial"/>
          <w:sz w:val="22"/>
          <w:szCs w:val="22"/>
        </w:rPr>
        <w:t>Concessionario</w:t>
      </w:r>
      <w:r w:rsidR="00B8589B" w:rsidRPr="00965F9B">
        <w:rPr>
          <w:rFonts w:ascii="Arial" w:hAnsi="Arial" w:cs="Arial"/>
          <w:sz w:val="22"/>
          <w:szCs w:val="22"/>
        </w:rPr>
        <w:t xml:space="preserve"> per le spese eccedenti.</w:t>
      </w:r>
    </w:p>
    <w:p w:rsidR="00B8589B" w:rsidRPr="00965F9B" w:rsidRDefault="001E60EA" w:rsidP="00B8589B">
      <w:pPr>
        <w:spacing w:line="480" w:lineRule="exact"/>
        <w:jc w:val="center"/>
        <w:rPr>
          <w:rFonts w:ascii="Arial" w:hAnsi="Arial" w:cs="Arial"/>
          <w:b/>
          <w:sz w:val="22"/>
          <w:szCs w:val="22"/>
        </w:rPr>
      </w:pPr>
      <w:r w:rsidRPr="00965F9B">
        <w:rPr>
          <w:rFonts w:ascii="Arial" w:hAnsi="Arial" w:cs="Arial"/>
          <w:b/>
          <w:sz w:val="22"/>
          <w:szCs w:val="22"/>
        </w:rPr>
        <w:t xml:space="preserve">Art. </w:t>
      </w:r>
      <w:r w:rsidR="00831EA5" w:rsidRPr="00965F9B">
        <w:rPr>
          <w:rFonts w:ascii="Arial" w:hAnsi="Arial" w:cs="Arial"/>
          <w:b/>
          <w:sz w:val="22"/>
          <w:szCs w:val="22"/>
        </w:rPr>
        <w:t>15</w:t>
      </w:r>
      <w:r w:rsidR="00780D05" w:rsidRPr="00965F9B">
        <w:rPr>
          <w:rFonts w:ascii="Arial" w:hAnsi="Arial" w:cs="Arial"/>
          <w:b/>
          <w:sz w:val="22"/>
          <w:szCs w:val="22"/>
        </w:rPr>
        <w:t xml:space="preserve"> -</w:t>
      </w:r>
      <w:r w:rsidR="00B8589B" w:rsidRPr="00965F9B">
        <w:rPr>
          <w:rFonts w:ascii="Arial" w:hAnsi="Arial" w:cs="Arial"/>
          <w:b/>
          <w:sz w:val="22"/>
          <w:szCs w:val="22"/>
        </w:rPr>
        <w:t xml:space="preserve"> Opere abusive</w:t>
      </w:r>
    </w:p>
    <w:p w:rsidR="00B8589B" w:rsidRPr="00965F9B" w:rsidRDefault="00C576C2" w:rsidP="004F53DB">
      <w:pPr>
        <w:spacing w:line="480" w:lineRule="exact"/>
        <w:jc w:val="both"/>
        <w:rPr>
          <w:rFonts w:ascii="Arial" w:hAnsi="Arial" w:cs="Arial"/>
          <w:sz w:val="22"/>
          <w:szCs w:val="22"/>
        </w:rPr>
      </w:pPr>
      <w:r w:rsidRPr="00965F9B">
        <w:rPr>
          <w:rFonts w:ascii="Arial" w:hAnsi="Arial" w:cs="Arial"/>
          <w:sz w:val="22"/>
          <w:szCs w:val="22"/>
        </w:rPr>
        <w:t xml:space="preserve">Nei casi di </w:t>
      </w:r>
      <w:r w:rsidR="00B44072" w:rsidRPr="00965F9B">
        <w:rPr>
          <w:rFonts w:ascii="Arial" w:hAnsi="Arial" w:cs="Arial"/>
          <w:sz w:val="22"/>
          <w:szCs w:val="22"/>
        </w:rPr>
        <w:t xml:space="preserve">rinuncia, </w:t>
      </w:r>
      <w:r w:rsidRPr="00965F9B">
        <w:rPr>
          <w:rFonts w:ascii="Arial" w:hAnsi="Arial" w:cs="Arial"/>
          <w:sz w:val="22"/>
          <w:szCs w:val="22"/>
        </w:rPr>
        <w:t xml:space="preserve">scadenza, decadenza e revoca della presente concessione, le opere abusive di non facile rimozione restano acquisite al demanio pubblico dello Stato, senza alcun compenso, indennizzo, risarcimento o rimborso di sorta, salvo che l’Autorità concedente non deliberi la demolizione delle stesse e la riduzione in pristino stato dei luoghi, a cura </w:t>
      </w:r>
      <w:r w:rsidRPr="00965F9B">
        <w:rPr>
          <w:rFonts w:ascii="Arial" w:hAnsi="Arial" w:cs="Arial"/>
          <w:sz w:val="22"/>
          <w:szCs w:val="22"/>
        </w:rPr>
        <w:lastRenderedPageBreak/>
        <w:t xml:space="preserve">e spese del </w:t>
      </w:r>
      <w:r w:rsidR="006905EA" w:rsidRPr="00965F9B">
        <w:rPr>
          <w:rFonts w:ascii="Arial" w:hAnsi="Arial" w:cs="Arial"/>
          <w:sz w:val="22"/>
          <w:szCs w:val="22"/>
        </w:rPr>
        <w:t>Concessionario</w:t>
      </w:r>
      <w:r w:rsidRPr="00965F9B">
        <w:rPr>
          <w:rFonts w:ascii="Arial" w:hAnsi="Arial" w:cs="Arial"/>
          <w:sz w:val="22"/>
          <w:szCs w:val="22"/>
        </w:rPr>
        <w:t>, senza che ad esso competa, anche in questo caso, compenso, indennizzo o risarcimento di sorta.</w:t>
      </w:r>
    </w:p>
    <w:p w:rsidR="00C576C2" w:rsidRPr="00965F9B" w:rsidRDefault="001E60EA" w:rsidP="00C576C2">
      <w:pPr>
        <w:spacing w:line="480" w:lineRule="exact"/>
        <w:jc w:val="center"/>
        <w:rPr>
          <w:rFonts w:ascii="Arial" w:hAnsi="Arial" w:cs="Arial"/>
          <w:b/>
          <w:sz w:val="22"/>
          <w:szCs w:val="22"/>
        </w:rPr>
      </w:pPr>
      <w:r w:rsidRPr="00965F9B">
        <w:rPr>
          <w:rFonts w:ascii="Arial" w:hAnsi="Arial" w:cs="Arial"/>
          <w:b/>
          <w:sz w:val="22"/>
          <w:szCs w:val="22"/>
        </w:rPr>
        <w:t xml:space="preserve">Art. </w:t>
      </w:r>
      <w:r w:rsidR="00971748" w:rsidRPr="00965F9B">
        <w:rPr>
          <w:rFonts w:ascii="Arial" w:hAnsi="Arial" w:cs="Arial"/>
          <w:b/>
          <w:sz w:val="22"/>
          <w:szCs w:val="22"/>
        </w:rPr>
        <w:t>16 -</w:t>
      </w:r>
      <w:r w:rsidR="00C576C2" w:rsidRPr="00965F9B">
        <w:rPr>
          <w:rFonts w:ascii="Arial" w:hAnsi="Arial" w:cs="Arial"/>
          <w:b/>
          <w:sz w:val="22"/>
          <w:szCs w:val="22"/>
        </w:rPr>
        <w:t xml:space="preserve"> Distruzione di costruzioni in prossimità della battigia</w:t>
      </w:r>
    </w:p>
    <w:p w:rsidR="00C576C2" w:rsidRPr="00965F9B" w:rsidRDefault="00C576C2" w:rsidP="004F53DB">
      <w:pPr>
        <w:spacing w:line="480" w:lineRule="exact"/>
        <w:jc w:val="both"/>
        <w:rPr>
          <w:rFonts w:ascii="Arial" w:hAnsi="Arial" w:cs="Arial"/>
          <w:sz w:val="22"/>
          <w:szCs w:val="22"/>
        </w:rPr>
      </w:pPr>
      <w:r w:rsidRPr="00965F9B">
        <w:rPr>
          <w:rFonts w:ascii="Arial" w:hAnsi="Arial" w:cs="Arial"/>
          <w:sz w:val="22"/>
          <w:szCs w:val="22"/>
        </w:rPr>
        <w:t>In caso di costruzioni in prossimità della battigia esposte a mareggiate, l’A</w:t>
      </w:r>
      <w:r w:rsidR="00CA3BCA" w:rsidRPr="00965F9B">
        <w:rPr>
          <w:rFonts w:ascii="Arial" w:hAnsi="Arial" w:cs="Arial"/>
          <w:sz w:val="22"/>
          <w:szCs w:val="22"/>
        </w:rPr>
        <w:t xml:space="preserve">utorità </w:t>
      </w:r>
      <w:r w:rsidRPr="00965F9B">
        <w:rPr>
          <w:rFonts w:ascii="Arial" w:hAnsi="Arial" w:cs="Arial"/>
          <w:sz w:val="22"/>
          <w:szCs w:val="22"/>
        </w:rPr>
        <w:t>non assume alcuna responsabilità né alcun onere di costruzione di opere di difesa, qualora si verificasse la distruzione totale o parziale delle opere costruite sul demanio marittimo, per effetto di mareggiate, sia pure eccezionali, o per effetto di erosioni.</w:t>
      </w:r>
    </w:p>
    <w:p w:rsidR="00C576C2" w:rsidRPr="00965F9B" w:rsidRDefault="001E60EA" w:rsidP="006601E1">
      <w:pPr>
        <w:spacing w:line="480" w:lineRule="exact"/>
        <w:jc w:val="center"/>
        <w:rPr>
          <w:rFonts w:ascii="Arial" w:hAnsi="Arial" w:cs="Arial"/>
          <w:b/>
          <w:sz w:val="22"/>
          <w:szCs w:val="22"/>
        </w:rPr>
      </w:pPr>
      <w:r w:rsidRPr="00965F9B">
        <w:rPr>
          <w:rFonts w:ascii="Arial" w:hAnsi="Arial" w:cs="Arial"/>
          <w:b/>
          <w:sz w:val="22"/>
          <w:szCs w:val="22"/>
        </w:rPr>
        <w:t xml:space="preserve">Art. </w:t>
      </w:r>
      <w:r w:rsidR="00780D05" w:rsidRPr="00965F9B">
        <w:rPr>
          <w:rFonts w:ascii="Arial" w:hAnsi="Arial" w:cs="Arial"/>
          <w:b/>
          <w:sz w:val="22"/>
          <w:szCs w:val="22"/>
        </w:rPr>
        <w:t>1</w:t>
      </w:r>
      <w:r w:rsidR="00971748" w:rsidRPr="00965F9B">
        <w:rPr>
          <w:rFonts w:ascii="Arial" w:hAnsi="Arial" w:cs="Arial"/>
          <w:b/>
          <w:sz w:val="22"/>
          <w:szCs w:val="22"/>
        </w:rPr>
        <w:t>7</w:t>
      </w:r>
      <w:r w:rsidR="00272C89" w:rsidRPr="00965F9B">
        <w:rPr>
          <w:rFonts w:ascii="Arial" w:hAnsi="Arial" w:cs="Arial"/>
          <w:b/>
          <w:sz w:val="22"/>
          <w:szCs w:val="22"/>
        </w:rPr>
        <w:t xml:space="preserve"> - </w:t>
      </w:r>
      <w:r w:rsidR="00C576C2" w:rsidRPr="00965F9B">
        <w:rPr>
          <w:rFonts w:ascii="Arial" w:hAnsi="Arial" w:cs="Arial"/>
          <w:b/>
          <w:sz w:val="22"/>
          <w:szCs w:val="22"/>
        </w:rPr>
        <w:t xml:space="preserve"> Acquisizione al demanio di opere e nuove opere</w:t>
      </w:r>
    </w:p>
    <w:p w:rsidR="00D80E93" w:rsidRPr="00965F9B" w:rsidRDefault="00C576C2" w:rsidP="004F53DB">
      <w:pPr>
        <w:spacing w:line="480" w:lineRule="exact"/>
        <w:jc w:val="both"/>
        <w:rPr>
          <w:rFonts w:ascii="Arial" w:hAnsi="Arial" w:cs="Arial"/>
          <w:sz w:val="22"/>
          <w:szCs w:val="22"/>
        </w:rPr>
      </w:pPr>
      <w:r w:rsidRPr="00965F9B">
        <w:rPr>
          <w:rFonts w:ascii="Arial" w:hAnsi="Arial" w:cs="Arial"/>
          <w:sz w:val="22"/>
          <w:szCs w:val="22"/>
        </w:rPr>
        <w:t>Alla scadenza del presente a</w:t>
      </w:r>
      <w:r w:rsidR="004877A4" w:rsidRPr="00965F9B">
        <w:rPr>
          <w:rFonts w:ascii="Arial" w:hAnsi="Arial" w:cs="Arial"/>
          <w:sz w:val="22"/>
          <w:szCs w:val="22"/>
        </w:rPr>
        <w:t>tto o di sue eventuali proroghe nonch</w:t>
      </w:r>
      <w:r w:rsidR="00041416" w:rsidRPr="00965F9B">
        <w:rPr>
          <w:rFonts w:ascii="Arial" w:hAnsi="Arial" w:cs="Arial"/>
          <w:sz w:val="22"/>
          <w:szCs w:val="22"/>
        </w:rPr>
        <w:t>é</w:t>
      </w:r>
      <w:r w:rsidRPr="00965F9B">
        <w:rPr>
          <w:rFonts w:ascii="Arial" w:hAnsi="Arial" w:cs="Arial"/>
          <w:sz w:val="22"/>
          <w:szCs w:val="22"/>
        </w:rPr>
        <w:t xml:space="preserve"> nei casi </w:t>
      </w:r>
      <w:r w:rsidR="004877A4" w:rsidRPr="00965F9B">
        <w:rPr>
          <w:rFonts w:ascii="Arial" w:hAnsi="Arial" w:cs="Arial"/>
          <w:sz w:val="22"/>
          <w:szCs w:val="22"/>
        </w:rPr>
        <w:t xml:space="preserve">di </w:t>
      </w:r>
      <w:r w:rsidRPr="00965F9B">
        <w:rPr>
          <w:rFonts w:ascii="Arial" w:hAnsi="Arial" w:cs="Arial"/>
          <w:sz w:val="22"/>
          <w:szCs w:val="22"/>
        </w:rPr>
        <w:t>rinuncia</w:t>
      </w:r>
      <w:r w:rsidR="00000E9A" w:rsidRPr="00965F9B">
        <w:rPr>
          <w:rFonts w:ascii="Arial" w:hAnsi="Arial" w:cs="Arial"/>
          <w:sz w:val="22"/>
          <w:szCs w:val="22"/>
        </w:rPr>
        <w:t xml:space="preserve"> (anche nel caso di giusta causa)</w:t>
      </w:r>
      <w:r w:rsidRPr="00965F9B">
        <w:rPr>
          <w:rFonts w:ascii="Arial" w:hAnsi="Arial" w:cs="Arial"/>
          <w:sz w:val="22"/>
          <w:szCs w:val="22"/>
        </w:rPr>
        <w:t xml:space="preserve"> della concessione o nei casi in cui l’Autorità, ai sensi de</w:t>
      </w:r>
      <w:r w:rsidR="00AB6CB2" w:rsidRPr="00965F9B">
        <w:rPr>
          <w:rFonts w:ascii="Arial" w:hAnsi="Arial" w:cs="Arial"/>
          <w:sz w:val="22"/>
          <w:szCs w:val="22"/>
        </w:rPr>
        <w:t xml:space="preserve">gli </w:t>
      </w:r>
      <w:r w:rsidRPr="00965F9B">
        <w:rPr>
          <w:rFonts w:ascii="Arial" w:hAnsi="Arial" w:cs="Arial"/>
          <w:sz w:val="22"/>
          <w:szCs w:val="22"/>
        </w:rPr>
        <w:t>art</w:t>
      </w:r>
      <w:r w:rsidR="00AB6CB2" w:rsidRPr="00965F9B">
        <w:rPr>
          <w:rFonts w:ascii="Arial" w:hAnsi="Arial" w:cs="Arial"/>
          <w:sz w:val="22"/>
          <w:szCs w:val="22"/>
        </w:rPr>
        <w:t>icoli</w:t>
      </w:r>
      <w:r w:rsidRPr="00965F9B">
        <w:rPr>
          <w:rFonts w:ascii="Arial" w:hAnsi="Arial" w:cs="Arial"/>
          <w:sz w:val="22"/>
          <w:szCs w:val="22"/>
        </w:rPr>
        <w:t xml:space="preserve"> </w:t>
      </w:r>
      <w:r w:rsidR="004877A4" w:rsidRPr="00965F9B">
        <w:rPr>
          <w:rFonts w:ascii="Arial" w:hAnsi="Arial" w:cs="Arial"/>
          <w:sz w:val="22"/>
          <w:szCs w:val="22"/>
        </w:rPr>
        <w:t xml:space="preserve">42 e </w:t>
      </w:r>
      <w:r w:rsidRPr="00965F9B">
        <w:rPr>
          <w:rFonts w:ascii="Arial" w:hAnsi="Arial" w:cs="Arial"/>
          <w:sz w:val="22"/>
          <w:szCs w:val="22"/>
        </w:rPr>
        <w:t xml:space="preserve">47 del Codice della </w:t>
      </w:r>
      <w:r w:rsidR="005E6FAF" w:rsidRPr="00965F9B">
        <w:rPr>
          <w:rFonts w:ascii="Arial" w:hAnsi="Arial" w:cs="Arial"/>
          <w:sz w:val="22"/>
          <w:szCs w:val="22"/>
        </w:rPr>
        <w:t>N</w:t>
      </w:r>
      <w:r w:rsidRPr="00965F9B">
        <w:rPr>
          <w:rFonts w:ascii="Arial" w:hAnsi="Arial" w:cs="Arial"/>
          <w:sz w:val="22"/>
          <w:szCs w:val="22"/>
        </w:rPr>
        <w:t xml:space="preserve">avigazione dichiari </w:t>
      </w:r>
      <w:r w:rsidR="004877A4" w:rsidRPr="00965F9B">
        <w:rPr>
          <w:rFonts w:ascii="Arial" w:hAnsi="Arial" w:cs="Arial"/>
          <w:sz w:val="22"/>
          <w:szCs w:val="22"/>
        </w:rPr>
        <w:t xml:space="preserve">revocato o </w:t>
      </w:r>
      <w:r w:rsidRPr="00965F9B">
        <w:rPr>
          <w:rFonts w:ascii="Arial" w:hAnsi="Arial" w:cs="Arial"/>
          <w:sz w:val="22"/>
          <w:szCs w:val="22"/>
        </w:rPr>
        <w:t xml:space="preserve">decaduto il </w:t>
      </w:r>
      <w:r w:rsidR="006905EA" w:rsidRPr="00965F9B">
        <w:rPr>
          <w:rFonts w:ascii="Arial" w:hAnsi="Arial" w:cs="Arial"/>
          <w:sz w:val="22"/>
          <w:szCs w:val="22"/>
        </w:rPr>
        <w:t>Concessionario</w:t>
      </w:r>
      <w:r w:rsidRPr="00965F9B">
        <w:rPr>
          <w:rFonts w:ascii="Arial" w:hAnsi="Arial" w:cs="Arial"/>
          <w:sz w:val="22"/>
          <w:szCs w:val="22"/>
        </w:rPr>
        <w:t xml:space="preserve">, </w:t>
      </w:r>
      <w:r w:rsidR="00F57B97" w:rsidRPr="00965F9B">
        <w:rPr>
          <w:rFonts w:ascii="Arial" w:hAnsi="Arial" w:cs="Arial"/>
          <w:sz w:val="22"/>
          <w:szCs w:val="22"/>
        </w:rPr>
        <w:t>lo stesso dovrà provvedere</w:t>
      </w:r>
      <w:r w:rsidR="00AB6CB2" w:rsidRPr="00965F9B">
        <w:rPr>
          <w:rFonts w:ascii="Arial" w:hAnsi="Arial" w:cs="Arial"/>
          <w:sz w:val="22"/>
          <w:szCs w:val="22"/>
        </w:rPr>
        <w:t>,</w:t>
      </w:r>
      <w:r w:rsidR="00F57B97" w:rsidRPr="00965F9B">
        <w:rPr>
          <w:rFonts w:ascii="Arial" w:hAnsi="Arial" w:cs="Arial"/>
          <w:sz w:val="22"/>
          <w:szCs w:val="22"/>
        </w:rPr>
        <w:t xml:space="preserve"> a sua cura e spese</w:t>
      </w:r>
      <w:r w:rsidR="00AB6CB2" w:rsidRPr="00965F9B">
        <w:rPr>
          <w:rFonts w:ascii="Arial" w:hAnsi="Arial" w:cs="Arial"/>
          <w:sz w:val="22"/>
          <w:szCs w:val="22"/>
        </w:rPr>
        <w:t>,</w:t>
      </w:r>
      <w:r w:rsidR="00F57B97" w:rsidRPr="00965F9B">
        <w:rPr>
          <w:rFonts w:ascii="Arial" w:hAnsi="Arial" w:cs="Arial"/>
          <w:sz w:val="22"/>
          <w:szCs w:val="22"/>
        </w:rPr>
        <w:t xml:space="preserve"> alla demo</w:t>
      </w:r>
      <w:r w:rsidR="004877A4" w:rsidRPr="00965F9B">
        <w:rPr>
          <w:rFonts w:ascii="Arial" w:hAnsi="Arial" w:cs="Arial"/>
          <w:sz w:val="22"/>
          <w:szCs w:val="22"/>
        </w:rPr>
        <w:t>lizione delle opere erette sul d</w:t>
      </w:r>
      <w:r w:rsidR="00F57B97" w:rsidRPr="00965F9B">
        <w:rPr>
          <w:rFonts w:ascii="Arial" w:hAnsi="Arial" w:cs="Arial"/>
          <w:sz w:val="22"/>
          <w:szCs w:val="22"/>
        </w:rPr>
        <w:t xml:space="preserve">emanio </w:t>
      </w:r>
      <w:r w:rsidR="004877A4" w:rsidRPr="00965F9B">
        <w:rPr>
          <w:rFonts w:ascii="Arial" w:hAnsi="Arial" w:cs="Arial"/>
          <w:sz w:val="22"/>
          <w:szCs w:val="22"/>
        </w:rPr>
        <w:t xml:space="preserve">marittimo </w:t>
      </w:r>
      <w:r w:rsidR="00BF49B2" w:rsidRPr="00965F9B">
        <w:rPr>
          <w:rFonts w:ascii="Arial" w:hAnsi="Arial" w:cs="Arial"/>
          <w:sz w:val="22"/>
          <w:szCs w:val="22"/>
        </w:rPr>
        <w:t xml:space="preserve">ed all’esecuzione delle eventuali bonifiche ai fini della restituzione </w:t>
      </w:r>
      <w:r w:rsidR="00F57B97" w:rsidRPr="00965F9B">
        <w:rPr>
          <w:rFonts w:ascii="Arial" w:hAnsi="Arial" w:cs="Arial"/>
          <w:sz w:val="22"/>
          <w:szCs w:val="22"/>
        </w:rPr>
        <w:t>della zona in pristino stato</w:t>
      </w:r>
      <w:r w:rsidR="008E365E" w:rsidRPr="00965F9B">
        <w:rPr>
          <w:rFonts w:ascii="Arial" w:hAnsi="Arial" w:cs="Arial"/>
          <w:sz w:val="22"/>
          <w:szCs w:val="22"/>
        </w:rPr>
        <w:t>. L</w:t>
      </w:r>
      <w:r w:rsidR="00BF49B2" w:rsidRPr="00965F9B">
        <w:rPr>
          <w:rFonts w:ascii="Arial" w:hAnsi="Arial" w:cs="Arial"/>
          <w:sz w:val="22"/>
          <w:szCs w:val="22"/>
        </w:rPr>
        <w:t xml:space="preserve">’Autorità avrà comunque la facoltà di acquisire </w:t>
      </w:r>
      <w:bookmarkStart w:id="15" w:name="_Hlk489889694"/>
      <w:r w:rsidR="00E653FE" w:rsidRPr="00965F9B">
        <w:rPr>
          <w:rFonts w:ascii="Arial" w:hAnsi="Arial" w:cs="Arial"/>
          <w:sz w:val="22"/>
          <w:szCs w:val="22"/>
        </w:rPr>
        <w:t xml:space="preserve">in proprietà del Demanio le </w:t>
      </w:r>
      <w:r w:rsidR="00BF49B2" w:rsidRPr="00965F9B">
        <w:rPr>
          <w:rFonts w:ascii="Arial" w:hAnsi="Arial" w:cs="Arial"/>
          <w:sz w:val="22"/>
          <w:szCs w:val="22"/>
        </w:rPr>
        <w:t xml:space="preserve">nuove </w:t>
      </w:r>
      <w:r w:rsidR="006219EA" w:rsidRPr="00965F9B">
        <w:rPr>
          <w:rFonts w:ascii="Arial" w:hAnsi="Arial" w:cs="Arial"/>
          <w:sz w:val="22"/>
          <w:szCs w:val="22"/>
        </w:rPr>
        <w:t>opere</w:t>
      </w:r>
      <w:r w:rsidR="00BF49B2" w:rsidRPr="00965F9B">
        <w:rPr>
          <w:rFonts w:ascii="Arial" w:hAnsi="Arial" w:cs="Arial"/>
          <w:sz w:val="22"/>
          <w:szCs w:val="22"/>
        </w:rPr>
        <w:t>, ritenute di interesse, realizzate successivamente alla stipula del presente atto,</w:t>
      </w:r>
      <w:r w:rsidR="006219EA" w:rsidRPr="00965F9B">
        <w:rPr>
          <w:rFonts w:ascii="Arial" w:hAnsi="Arial" w:cs="Arial"/>
          <w:sz w:val="22"/>
          <w:szCs w:val="22"/>
        </w:rPr>
        <w:t xml:space="preserve"> complete di tutti gli accessori e delle pertinenze fisse in buono stato di manutenzione,</w:t>
      </w:r>
      <w:r w:rsidR="00D80E93" w:rsidRPr="00965F9B">
        <w:rPr>
          <w:rFonts w:ascii="Arial" w:hAnsi="Arial" w:cs="Arial"/>
          <w:sz w:val="22"/>
          <w:szCs w:val="22"/>
        </w:rPr>
        <w:t xml:space="preserve"> senza che al </w:t>
      </w:r>
      <w:r w:rsidR="006905EA" w:rsidRPr="00965F9B">
        <w:rPr>
          <w:rFonts w:ascii="Arial" w:hAnsi="Arial" w:cs="Arial"/>
          <w:sz w:val="22"/>
          <w:szCs w:val="22"/>
        </w:rPr>
        <w:t>Concessionario</w:t>
      </w:r>
      <w:r w:rsidR="00D80E93" w:rsidRPr="00965F9B">
        <w:rPr>
          <w:rFonts w:ascii="Arial" w:hAnsi="Arial" w:cs="Arial"/>
          <w:sz w:val="22"/>
          <w:szCs w:val="22"/>
        </w:rPr>
        <w:t xml:space="preserve"> spetti alcun indennizzo, compenso o rimborso di sorta</w:t>
      </w:r>
      <w:r w:rsidR="00BF49B2" w:rsidRPr="00965F9B">
        <w:rPr>
          <w:rFonts w:ascii="Arial" w:hAnsi="Arial" w:cs="Arial"/>
          <w:sz w:val="22"/>
          <w:szCs w:val="22"/>
        </w:rPr>
        <w:t>, ovvero di chiedere la demolizione delle stesse qualora non ne venga ravvisato l’interesse all’acquisizione</w:t>
      </w:r>
      <w:r w:rsidR="00D80E93" w:rsidRPr="00965F9B">
        <w:rPr>
          <w:rFonts w:ascii="Arial" w:hAnsi="Arial" w:cs="Arial"/>
          <w:sz w:val="22"/>
          <w:szCs w:val="22"/>
        </w:rPr>
        <w:t>.</w:t>
      </w:r>
      <w:r w:rsidR="00AB6CB2" w:rsidRPr="00965F9B">
        <w:rPr>
          <w:rFonts w:ascii="Arial" w:hAnsi="Arial" w:cs="Arial"/>
          <w:sz w:val="22"/>
          <w:szCs w:val="22"/>
        </w:rPr>
        <w:t xml:space="preserve"> </w:t>
      </w:r>
    </w:p>
    <w:p w:rsidR="00F4373B" w:rsidRPr="00965F9B" w:rsidRDefault="00F4373B" w:rsidP="004F53DB">
      <w:pPr>
        <w:spacing w:line="480" w:lineRule="exact"/>
        <w:jc w:val="both"/>
        <w:rPr>
          <w:rFonts w:ascii="Arial" w:hAnsi="Arial" w:cs="Arial"/>
          <w:sz w:val="22"/>
          <w:szCs w:val="22"/>
        </w:rPr>
      </w:pPr>
    </w:p>
    <w:p w:rsidR="00F4373B" w:rsidRPr="00965F9B" w:rsidRDefault="00F4373B" w:rsidP="004F53DB">
      <w:pPr>
        <w:spacing w:line="480" w:lineRule="exact"/>
        <w:jc w:val="both"/>
        <w:rPr>
          <w:rFonts w:ascii="Arial" w:hAnsi="Arial" w:cs="Arial"/>
          <w:sz w:val="22"/>
          <w:szCs w:val="22"/>
        </w:rPr>
      </w:pPr>
    </w:p>
    <w:bookmarkEnd w:id="15"/>
    <w:p w:rsidR="0076338B" w:rsidRPr="00965F9B" w:rsidRDefault="00FA277E" w:rsidP="00FA277E">
      <w:pPr>
        <w:spacing w:line="480" w:lineRule="exact"/>
        <w:jc w:val="center"/>
        <w:rPr>
          <w:rFonts w:ascii="Arial" w:hAnsi="Arial" w:cs="Arial"/>
          <w:b/>
          <w:sz w:val="22"/>
          <w:szCs w:val="22"/>
        </w:rPr>
      </w:pPr>
      <w:r w:rsidRPr="00965F9B">
        <w:rPr>
          <w:rFonts w:ascii="Arial" w:hAnsi="Arial" w:cs="Arial"/>
          <w:b/>
          <w:sz w:val="22"/>
          <w:szCs w:val="22"/>
        </w:rPr>
        <w:lastRenderedPageBreak/>
        <w:t>Ar</w:t>
      </w:r>
      <w:r w:rsidR="001E60EA" w:rsidRPr="00965F9B">
        <w:rPr>
          <w:rFonts w:ascii="Arial" w:hAnsi="Arial" w:cs="Arial"/>
          <w:b/>
          <w:sz w:val="22"/>
          <w:szCs w:val="22"/>
        </w:rPr>
        <w:t xml:space="preserve">t. </w:t>
      </w:r>
      <w:r w:rsidR="00A73019" w:rsidRPr="00965F9B">
        <w:rPr>
          <w:rFonts w:ascii="Arial" w:hAnsi="Arial" w:cs="Arial"/>
          <w:b/>
          <w:sz w:val="22"/>
          <w:szCs w:val="22"/>
        </w:rPr>
        <w:t>1</w:t>
      </w:r>
      <w:r w:rsidR="00971748" w:rsidRPr="00965F9B">
        <w:rPr>
          <w:rFonts w:ascii="Arial" w:hAnsi="Arial" w:cs="Arial"/>
          <w:b/>
          <w:sz w:val="22"/>
          <w:szCs w:val="22"/>
        </w:rPr>
        <w:t>8</w:t>
      </w:r>
      <w:r w:rsidR="00A73019" w:rsidRPr="00965F9B">
        <w:rPr>
          <w:rFonts w:ascii="Arial" w:hAnsi="Arial" w:cs="Arial"/>
          <w:b/>
          <w:sz w:val="22"/>
          <w:szCs w:val="22"/>
        </w:rPr>
        <w:t xml:space="preserve"> -</w:t>
      </w:r>
      <w:r w:rsidRPr="00965F9B">
        <w:rPr>
          <w:rFonts w:ascii="Arial" w:hAnsi="Arial" w:cs="Arial"/>
          <w:b/>
          <w:sz w:val="22"/>
          <w:szCs w:val="22"/>
        </w:rPr>
        <w:t xml:space="preserve"> Divieto di sub concessione e di svolgimento di compiti di</w:t>
      </w:r>
      <w:r w:rsidRPr="00965F9B">
        <w:rPr>
          <w:rFonts w:ascii="Arial" w:hAnsi="Arial" w:cs="Arial"/>
          <w:sz w:val="22"/>
          <w:szCs w:val="22"/>
        </w:rPr>
        <w:t xml:space="preserve"> </w:t>
      </w:r>
      <w:r w:rsidRPr="00965F9B">
        <w:rPr>
          <w:rFonts w:ascii="Arial" w:hAnsi="Arial" w:cs="Arial"/>
          <w:b/>
          <w:sz w:val="22"/>
          <w:szCs w:val="22"/>
        </w:rPr>
        <w:t>polizia</w:t>
      </w:r>
    </w:p>
    <w:p w:rsidR="00FA277E" w:rsidRPr="00965F9B" w:rsidRDefault="00A97DA1" w:rsidP="004F53DB">
      <w:pPr>
        <w:spacing w:line="480" w:lineRule="exact"/>
        <w:jc w:val="both"/>
        <w:rPr>
          <w:rFonts w:ascii="Arial" w:hAnsi="Arial" w:cs="Arial"/>
          <w:sz w:val="22"/>
          <w:szCs w:val="22"/>
        </w:rPr>
      </w:pPr>
      <w:r w:rsidRPr="00965F9B">
        <w:rPr>
          <w:rFonts w:ascii="Arial" w:hAnsi="Arial" w:cs="Arial"/>
          <w:sz w:val="22"/>
          <w:szCs w:val="22"/>
        </w:rPr>
        <w:t xml:space="preserve">E’ fatto assoluto divieto al </w:t>
      </w:r>
      <w:r w:rsidR="006905EA" w:rsidRPr="00965F9B">
        <w:rPr>
          <w:rFonts w:ascii="Arial" w:hAnsi="Arial" w:cs="Arial"/>
          <w:sz w:val="22"/>
          <w:szCs w:val="22"/>
        </w:rPr>
        <w:t>Concessionario</w:t>
      </w:r>
      <w:r w:rsidRPr="00965F9B">
        <w:rPr>
          <w:rFonts w:ascii="Arial" w:hAnsi="Arial" w:cs="Arial"/>
          <w:sz w:val="22"/>
          <w:szCs w:val="22"/>
        </w:rPr>
        <w:t xml:space="preserve"> di effettuare sub concessioni e di svolgere tutte le attività amministrative e di polizia riservate all’Autorità </w:t>
      </w:r>
      <w:r w:rsidR="00D1279E" w:rsidRPr="00965F9B">
        <w:rPr>
          <w:rFonts w:ascii="Arial" w:hAnsi="Arial" w:cs="Arial"/>
          <w:sz w:val="22"/>
          <w:szCs w:val="22"/>
        </w:rPr>
        <w:t xml:space="preserve">ed alle altre Amministrazioni dello Stato </w:t>
      </w:r>
      <w:r w:rsidRPr="00965F9B">
        <w:rPr>
          <w:rFonts w:ascii="Arial" w:hAnsi="Arial" w:cs="Arial"/>
          <w:sz w:val="22"/>
          <w:szCs w:val="22"/>
        </w:rPr>
        <w:t>dalla vigente normativa.</w:t>
      </w:r>
    </w:p>
    <w:p w:rsidR="007A626C" w:rsidRPr="00965F9B" w:rsidRDefault="00DB612A" w:rsidP="006601E1">
      <w:pPr>
        <w:spacing w:line="480" w:lineRule="exact"/>
        <w:jc w:val="center"/>
        <w:rPr>
          <w:rFonts w:ascii="Arial" w:hAnsi="Arial" w:cs="Arial"/>
          <w:b/>
          <w:sz w:val="22"/>
          <w:szCs w:val="22"/>
        </w:rPr>
      </w:pPr>
      <w:r w:rsidRPr="00965F9B">
        <w:rPr>
          <w:rFonts w:ascii="Arial" w:hAnsi="Arial" w:cs="Arial"/>
          <w:b/>
          <w:sz w:val="22"/>
          <w:szCs w:val="22"/>
        </w:rPr>
        <w:t>Art.</w:t>
      </w:r>
      <w:r w:rsidR="00512DAF" w:rsidRPr="00965F9B">
        <w:rPr>
          <w:rFonts w:ascii="Arial" w:hAnsi="Arial" w:cs="Arial"/>
          <w:b/>
          <w:sz w:val="22"/>
          <w:szCs w:val="22"/>
        </w:rPr>
        <w:t xml:space="preserve"> </w:t>
      </w:r>
      <w:r w:rsidR="00831F44" w:rsidRPr="00965F9B">
        <w:rPr>
          <w:rFonts w:ascii="Arial" w:hAnsi="Arial" w:cs="Arial"/>
          <w:b/>
          <w:sz w:val="22"/>
          <w:szCs w:val="22"/>
        </w:rPr>
        <w:t>1</w:t>
      </w:r>
      <w:r w:rsidR="00971748" w:rsidRPr="00965F9B">
        <w:rPr>
          <w:rFonts w:ascii="Arial" w:hAnsi="Arial" w:cs="Arial"/>
          <w:b/>
          <w:sz w:val="22"/>
          <w:szCs w:val="22"/>
        </w:rPr>
        <w:t>9</w:t>
      </w:r>
      <w:r w:rsidRPr="00965F9B">
        <w:rPr>
          <w:rFonts w:ascii="Arial" w:hAnsi="Arial" w:cs="Arial"/>
          <w:b/>
          <w:sz w:val="22"/>
          <w:szCs w:val="22"/>
        </w:rPr>
        <w:t xml:space="preserve"> – Obblighi del </w:t>
      </w:r>
      <w:r w:rsidR="006905EA" w:rsidRPr="00965F9B">
        <w:rPr>
          <w:rFonts w:ascii="Arial" w:hAnsi="Arial" w:cs="Arial"/>
          <w:b/>
          <w:sz w:val="22"/>
          <w:szCs w:val="22"/>
        </w:rPr>
        <w:t>Concessionario</w:t>
      </w:r>
    </w:p>
    <w:p w:rsidR="00F40976" w:rsidRPr="00965F9B" w:rsidRDefault="006D5843" w:rsidP="00D02153">
      <w:pPr>
        <w:spacing w:line="480" w:lineRule="exact"/>
        <w:jc w:val="both"/>
        <w:rPr>
          <w:rFonts w:ascii="Arial" w:hAnsi="Arial" w:cs="Arial"/>
          <w:sz w:val="22"/>
          <w:szCs w:val="22"/>
        </w:rPr>
      </w:pPr>
      <w:r w:rsidRPr="00965F9B">
        <w:rPr>
          <w:rFonts w:ascii="Arial" w:hAnsi="Arial" w:cs="Arial"/>
          <w:sz w:val="22"/>
          <w:szCs w:val="22"/>
        </w:rPr>
        <w:t xml:space="preserve">Il Concessionario, nella realizzazione delle opere e nell’esercizio dell’attività, dovrà attenersi alle prescrizioni indicate dettagliatamente </w:t>
      </w:r>
      <w:r w:rsidR="00F40976" w:rsidRPr="00965F9B">
        <w:rPr>
          <w:rFonts w:ascii="Arial" w:hAnsi="Arial" w:cs="Arial"/>
          <w:sz w:val="22"/>
          <w:szCs w:val="22"/>
        </w:rPr>
        <w:t>nei seguenti provvedimenti</w:t>
      </w:r>
      <w:r w:rsidR="005E62F3" w:rsidRPr="00965F9B">
        <w:rPr>
          <w:rFonts w:ascii="Arial" w:hAnsi="Arial" w:cs="Arial"/>
          <w:sz w:val="22"/>
          <w:szCs w:val="22"/>
        </w:rPr>
        <w:t xml:space="preserve"> allegati al presente atto e facenti parte integrante e sostanziale dello stesso:</w:t>
      </w:r>
    </w:p>
    <w:p w:rsidR="00B831F0" w:rsidRPr="00965F9B" w:rsidRDefault="00B831F0" w:rsidP="005E62F3">
      <w:pPr>
        <w:pStyle w:val="Paragrafoelenco"/>
        <w:numPr>
          <w:ilvl w:val="0"/>
          <w:numId w:val="21"/>
        </w:numPr>
        <w:spacing w:line="480" w:lineRule="exact"/>
        <w:ind w:left="426"/>
        <w:jc w:val="both"/>
        <w:rPr>
          <w:rFonts w:ascii="Arial" w:hAnsi="Arial" w:cs="Arial"/>
          <w:sz w:val="22"/>
          <w:szCs w:val="22"/>
        </w:rPr>
      </w:pPr>
      <w:r w:rsidRPr="00965F9B">
        <w:rPr>
          <w:rFonts w:ascii="Arial" w:hAnsi="Arial" w:cs="Arial"/>
          <w:sz w:val="22"/>
          <w:szCs w:val="22"/>
        </w:rPr>
        <w:t>Parere della Regione Autonoma della Sardegna – Assessorato della Difesa dell’Ambiente prot. n. 1101 del 19.01.2017 (ALL. 1);</w:t>
      </w:r>
    </w:p>
    <w:p w:rsidR="00B831F0" w:rsidRPr="00965F9B" w:rsidRDefault="00B831F0" w:rsidP="005E62F3">
      <w:pPr>
        <w:pStyle w:val="Paragrafoelenco"/>
        <w:numPr>
          <w:ilvl w:val="0"/>
          <w:numId w:val="21"/>
        </w:numPr>
        <w:spacing w:line="480" w:lineRule="exact"/>
        <w:ind w:left="426"/>
        <w:jc w:val="both"/>
        <w:rPr>
          <w:rFonts w:ascii="Arial" w:hAnsi="Arial" w:cs="Arial"/>
          <w:sz w:val="22"/>
          <w:szCs w:val="22"/>
        </w:rPr>
      </w:pPr>
      <w:r w:rsidRPr="00965F9B">
        <w:rPr>
          <w:rFonts w:ascii="Arial" w:hAnsi="Arial" w:cs="Arial"/>
          <w:sz w:val="22"/>
          <w:szCs w:val="22"/>
        </w:rPr>
        <w:t>Parere della Commissione Tecnica di verifica dell’impatto ambientale VIA e VAS presso il Ministero dell’Ambiente e della Tutela e del Territorio e del Mare n. 2402 del 19.05.2017 (ALL. 2);</w:t>
      </w:r>
    </w:p>
    <w:p w:rsidR="00B831F0" w:rsidRPr="00965F9B" w:rsidRDefault="00B831F0" w:rsidP="005E62F3">
      <w:pPr>
        <w:pStyle w:val="Paragrafoelenco"/>
        <w:numPr>
          <w:ilvl w:val="0"/>
          <w:numId w:val="21"/>
        </w:numPr>
        <w:spacing w:line="480" w:lineRule="exact"/>
        <w:ind w:left="426"/>
        <w:jc w:val="both"/>
        <w:rPr>
          <w:rFonts w:ascii="Arial" w:hAnsi="Arial" w:cs="Arial"/>
          <w:sz w:val="22"/>
          <w:szCs w:val="22"/>
        </w:rPr>
      </w:pPr>
      <w:r w:rsidRPr="00965F9B">
        <w:rPr>
          <w:rFonts w:ascii="Arial" w:hAnsi="Arial" w:cs="Arial"/>
          <w:sz w:val="22"/>
          <w:szCs w:val="22"/>
        </w:rPr>
        <w:t>Parere tecnico della Direzione generale archeologia, belle arti e paesaggio del 01.06.2017 (ALL. 3);</w:t>
      </w:r>
    </w:p>
    <w:p w:rsidR="00B831F0" w:rsidRPr="00965F9B" w:rsidRDefault="00B831F0" w:rsidP="005E62F3">
      <w:pPr>
        <w:pStyle w:val="Paragrafoelenco"/>
        <w:numPr>
          <w:ilvl w:val="0"/>
          <w:numId w:val="21"/>
        </w:numPr>
        <w:spacing w:line="480" w:lineRule="exact"/>
        <w:ind w:left="426"/>
        <w:jc w:val="both"/>
        <w:rPr>
          <w:rFonts w:ascii="Arial" w:hAnsi="Arial" w:cs="Arial"/>
          <w:sz w:val="22"/>
          <w:szCs w:val="22"/>
        </w:rPr>
      </w:pPr>
      <w:r w:rsidRPr="00965F9B">
        <w:rPr>
          <w:rFonts w:ascii="Arial" w:hAnsi="Arial" w:cs="Arial"/>
          <w:sz w:val="22"/>
          <w:szCs w:val="22"/>
        </w:rPr>
        <w:t>Nulla osta di fattibilità della Direzione Generale per la Sardegna dei Vigili del Fuoco n. 7150 del 21.06.2017 (ALL. 4);</w:t>
      </w:r>
    </w:p>
    <w:p w:rsidR="00EB49AF" w:rsidRPr="00965F9B" w:rsidRDefault="00EB49AF" w:rsidP="005E62F3">
      <w:pPr>
        <w:pStyle w:val="Paragrafoelenco"/>
        <w:numPr>
          <w:ilvl w:val="0"/>
          <w:numId w:val="21"/>
        </w:numPr>
        <w:spacing w:line="480" w:lineRule="exact"/>
        <w:ind w:left="426"/>
        <w:jc w:val="both"/>
        <w:rPr>
          <w:rFonts w:ascii="Arial" w:hAnsi="Arial" w:cs="Arial"/>
          <w:sz w:val="22"/>
          <w:szCs w:val="22"/>
        </w:rPr>
      </w:pPr>
      <w:r w:rsidRPr="00965F9B">
        <w:rPr>
          <w:rFonts w:ascii="Arial" w:hAnsi="Arial" w:cs="Arial"/>
          <w:sz w:val="22"/>
          <w:szCs w:val="22"/>
        </w:rPr>
        <w:t xml:space="preserve">Decreto del Ministero dell'Ambiente di concerto con il Ministero dei Beni e delle Attività Culturali e del Turismo n. 283 del 17.10.2017 (ALL </w:t>
      </w:r>
      <w:r w:rsidR="00B831F0" w:rsidRPr="00965F9B">
        <w:rPr>
          <w:rFonts w:ascii="Arial" w:hAnsi="Arial" w:cs="Arial"/>
          <w:sz w:val="22"/>
          <w:szCs w:val="22"/>
        </w:rPr>
        <w:t>5</w:t>
      </w:r>
      <w:r w:rsidRPr="00965F9B">
        <w:rPr>
          <w:rFonts w:ascii="Arial" w:hAnsi="Arial" w:cs="Arial"/>
          <w:sz w:val="22"/>
          <w:szCs w:val="22"/>
        </w:rPr>
        <w:t>);</w:t>
      </w:r>
    </w:p>
    <w:p w:rsidR="00866832" w:rsidRPr="00965F9B" w:rsidRDefault="00866832" w:rsidP="005E62F3">
      <w:pPr>
        <w:pStyle w:val="Paragrafoelenco"/>
        <w:numPr>
          <w:ilvl w:val="0"/>
          <w:numId w:val="21"/>
        </w:numPr>
        <w:spacing w:line="480" w:lineRule="exact"/>
        <w:ind w:left="426"/>
        <w:jc w:val="both"/>
        <w:rPr>
          <w:rFonts w:ascii="Arial" w:hAnsi="Arial" w:cs="Arial"/>
          <w:sz w:val="22"/>
          <w:szCs w:val="22"/>
        </w:rPr>
      </w:pPr>
      <w:r w:rsidRPr="00965F9B">
        <w:rPr>
          <w:rFonts w:ascii="Arial" w:hAnsi="Arial" w:cs="Arial"/>
          <w:sz w:val="22"/>
          <w:szCs w:val="22"/>
        </w:rPr>
        <w:t xml:space="preserve">Conferenza dei servizi decisoria presso il Ministero dello Sviluppo Economico del 16.11.2017 (ALL. </w:t>
      </w:r>
      <w:r w:rsidR="00B831F0" w:rsidRPr="00965F9B">
        <w:rPr>
          <w:rFonts w:ascii="Arial" w:hAnsi="Arial" w:cs="Arial"/>
          <w:sz w:val="22"/>
          <w:szCs w:val="22"/>
        </w:rPr>
        <w:t>6</w:t>
      </w:r>
      <w:r w:rsidR="005E62F3" w:rsidRPr="00965F9B">
        <w:rPr>
          <w:rFonts w:ascii="Arial" w:hAnsi="Arial" w:cs="Arial"/>
          <w:sz w:val="22"/>
          <w:szCs w:val="22"/>
        </w:rPr>
        <w:t>).</w:t>
      </w:r>
    </w:p>
    <w:p w:rsidR="00D02153" w:rsidRPr="00965F9B" w:rsidRDefault="00DB612A" w:rsidP="00D02153">
      <w:pPr>
        <w:spacing w:line="480" w:lineRule="exact"/>
        <w:jc w:val="both"/>
        <w:rPr>
          <w:rFonts w:ascii="Arial" w:hAnsi="Arial" w:cs="Arial"/>
          <w:sz w:val="22"/>
          <w:szCs w:val="22"/>
        </w:rPr>
      </w:pPr>
      <w:r w:rsidRPr="00965F9B">
        <w:rPr>
          <w:rFonts w:ascii="Arial" w:hAnsi="Arial" w:cs="Arial"/>
          <w:sz w:val="22"/>
          <w:szCs w:val="22"/>
        </w:rPr>
        <w:t xml:space="preserve">Con il presente atto il </w:t>
      </w:r>
      <w:r w:rsidR="006905EA" w:rsidRPr="00965F9B">
        <w:rPr>
          <w:rFonts w:ascii="Arial" w:hAnsi="Arial" w:cs="Arial"/>
          <w:sz w:val="22"/>
          <w:szCs w:val="22"/>
        </w:rPr>
        <w:t>Concessionario</w:t>
      </w:r>
      <w:r w:rsidRPr="00965F9B">
        <w:rPr>
          <w:rFonts w:ascii="Arial" w:hAnsi="Arial" w:cs="Arial"/>
          <w:sz w:val="22"/>
          <w:szCs w:val="22"/>
        </w:rPr>
        <w:t xml:space="preserve"> si obbliga ad osservare</w:t>
      </w:r>
      <w:r w:rsidR="00831F44" w:rsidRPr="00965F9B">
        <w:rPr>
          <w:rFonts w:ascii="Arial" w:hAnsi="Arial" w:cs="Arial"/>
          <w:sz w:val="22"/>
          <w:szCs w:val="22"/>
        </w:rPr>
        <w:t xml:space="preserve"> </w:t>
      </w:r>
      <w:r w:rsidR="00D02153" w:rsidRPr="00965F9B">
        <w:rPr>
          <w:rFonts w:ascii="Arial" w:hAnsi="Arial" w:cs="Arial"/>
          <w:sz w:val="22"/>
          <w:szCs w:val="22"/>
        </w:rPr>
        <w:t xml:space="preserve">tutte le altre </w:t>
      </w:r>
      <w:r w:rsidR="00D02153" w:rsidRPr="00965F9B">
        <w:rPr>
          <w:rFonts w:ascii="Arial" w:hAnsi="Arial" w:cs="Arial"/>
          <w:sz w:val="22"/>
          <w:szCs w:val="22"/>
        </w:rPr>
        <w:lastRenderedPageBreak/>
        <w:t>norme contenute nel Codice della Navigazione e nel Regolamento di esecuzione del Codice stesso in materia di Demanio marittimo (ar</w:t>
      </w:r>
      <w:r w:rsidR="00831F44" w:rsidRPr="00965F9B">
        <w:rPr>
          <w:rFonts w:ascii="Arial" w:hAnsi="Arial" w:cs="Arial"/>
          <w:sz w:val="22"/>
          <w:szCs w:val="22"/>
        </w:rPr>
        <w:t>ticol</w:t>
      </w:r>
      <w:r w:rsidR="004501AE" w:rsidRPr="00965F9B">
        <w:rPr>
          <w:rFonts w:ascii="Arial" w:hAnsi="Arial" w:cs="Arial"/>
          <w:sz w:val="22"/>
          <w:szCs w:val="22"/>
        </w:rPr>
        <w:t>i</w:t>
      </w:r>
      <w:r w:rsidR="00831F44" w:rsidRPr="00965F9B">
        <w:rPr>
          <w:rFonts w:ascii="Arial" w:hAnsi="Arial" w:cs="Arial"/>
          <w:sz w:val="22"/>
          <w:szCs w:val="22"/>
        </w:rPr>
        <w:t xml:space="preserve"> </w:t>
      </w:r>
      <w:r w:rsidR="00D02153" w:rsidRPr="00965F9B">
        <w:rPr>
          <w:rFonts w:ascii="Arial" w:hAnsi="Arial" w:cs="Arial"/>
          <w:sz w:val="22"/>
          <w:szCs w:val="22"/>
        </w:rPr>
        <w:t>28 e seguenti del Codice della Navigazione e ar</w:t>
      </w:r>
      <w:r w:rsidR="00831F44" w:rsidRPr="00965F9B">
        <w:rPr>
          <w:rFonts w:ascii="Arial" w:hAnsi="Arial" w:cs="Arial"/>
          <w:sz w:val="22"/>
          <w:szCs w:val="22"/>
        </w:rPr>
        <w:t>ticol</w:t>
      </w:r>
      <w:r w:rsidR="004501AE" w:rsidRPr="00965F9B">
        <w:rPr>
          <w:rFonts w:ascii="Arial" w:hAnsi="Arial" w:cs="Arial"/>
          <w:sz w:val="22"/>
          <w:szCs w:val="22"/>
        </w:rPr>
        <w:t>i</w:t>
      </w:r>
      <w:r w:rsidR="00831F44" w:rsidRPr="00965F9B">
        <w:rPr>
          <w:rFonts w:ascii="Arial" w:hAnsi="Arial" w:cs="Arial"/>
          <w:sz w:val="22"/>
          <w:szCs w:val="22"/>
        </w:rPr>
        <w:t xml:space="preserve"> </w:t>
      </w:r>
      <w:r w:rsidR="00D02153" w:rsidRPr="00965F9B">
        <w:rPr>
          <w:rFonts w:ascii="Arial" w:hAnsi="Arial" w:cs="Arial"/>
          <w:sz w:val="22"/>
          <w:szCs w:val="22"/>
        </w:rPr>
        <w:t>5 e seguenti del relativo Regolamento di esecuzione)</w:t>
      </w:r>
      <w:r w:rsidR="00831F44" w:rsidRPr="00965F9B">
        <w:rPr>
          <w:rFonts w:ascii="Arial" w:hAnsi="Arial" w:cs="Arial"/>
          <w:sz w:val="22"/>
          <w:szCs w:val="22"/>
        </w:rPr>
        <w:t>, tra cui le disposizioni di cui agli articoli 46 e 47 del Codice della Navigazione e 23, 24, 25, 27, 28, 29, 30 e 33 del Regolamento di esecuzione di tale Codice.</w:t>
      </w:r>
      <w:r w:rsidR="002D30FA" w:rsidRPr="00965F9B">
        <w:rPr>
          <w:rFonts w:ascii="Arial" w:hAnsi="Arial" w:cs="Arial"/>
          <w:sz w:val="22"/>
          <w:szCs w:val="22"/>
        </w:rPr>
        <w:t xml:space="preserve"> </w:t>
      </w:r>
      <w:r w:rsidR="007822B2" w:rsidRPr="00965F9B">
        <w:rPr>
          <w:rFonts w:ascii="Arial" w:hAnsi="Arial" w:cs="Arial"/>
          <w:sz w:val="22"/>
          <w:szCs w:val="22"/>
        </w:rPr>
        <w:t>Il Concessionario, i</w:t>
      </w:r>
      <w:r w:rsidR="00C70D24" w:rsidRPr="00965F9B">
        <w:rPr>
          <w:rFonts w:ascii="Arial" w:hAnsi="Arial" w:cs="Arial"/>
          <w:sz w:val="22"/>
          <w:szCs w:val="22"/>
        </w:rPr>
        <w:t>noltre, si obbliga ad osservare le disposizioni inerenti la sicurezza e la polizia marittima nei porti a norma degli ar</w:t>
      </w:r>
      <w:r w:rsidR="007822B2" w:rsidRPr="00965F9B">
        <w:rPr>
          <w:rFonts w:ascii="Arial" w:hAnsi="Arial" w:cs="Arial"/>
          <w:sz w:val="22"/>
          <w:szCs w:val="22"/>
        </w:rPr>
        <w:t>ticoli</w:t>
      </w:r>
      <w:r w:rsidR="006B0800" w:rsidRPr="00965F9B">
        <w:rPr>
          <w:rFonts w:ascii="Arial" w:hAnsi="Arial" w:cs="Arial"/>
          <w:sz w:val="22"/>
          <w:szCs w:val="22"/>
        </w:rPr>
        <w:t xml:space="preserve"> </w:t>
      </w:r>
      <w:r w:rsidR="00C70D24" w:rsidRPr="00965F9B">
        <w:rPr>
          <w:rFonts w:ascii="Arial" w:hAnsi="Arial" w:cs="Arial"/>
          <w:sz w:val="22"/>
          <w:szCs w:val="22"/>
        </w:rPr>
        <w:t xml:space="preserve">62 e seguenti del Codice della Navigazione </w:t>
      </w:r>
      <w:r w:rsidR="006077EB" w:rsidRPr="00965F9B">
        <w:rPr>
          <w:rFonts w:ascii="Arial" w:hAnsi="Arial" w:cs="Arial"/>
          <w:sz w:val="22"/>
          <w:szCs w:val="22"/>
        </w:rPr>
        <w:t>e art</w:t>
      </w:r>
      <w:r w:rsidR="00CE3DAA" w:rsidRPr="00965F9B">
        <w:rPr>
          <w:rFonts w:ascii="Arial" w:hAnsi="Arial" w:cs="Arial"/>
          <w:sz w:val="22"/>
          <w:szCs w:val="22"/>
        </w:rPr>
        <w:t>icoli</w:t>
      </w:r>
      <w:r w:rsidR="006B0800" w:rsidRPr="00965F9B">
        <w:rPr>
          <w:rFonts w:ascii="Arial" w:hAnsi="Arial" w:cs="Arial"/>
          <w:sz w:val="22"/>
          <w:szCs w:val="22"/>
        </w:rPr>
        <w:t xml:space="preserve"> </w:t>
      </w:r>
      <w:r w:rsidR="006077EB" w:rsidRPr="00965F9B">
        <w:rPr>
          <w:rFonts w:ascii="Arial" w:hAnsi="Arial" w:cs="Arial"/>
          <w:sz w:val="22"/>
          <w:szCs w:val="22"/>
        </w:rPr>
        <w:t>59 e seguenti del relativo Regolamento di esecuzione, nonché</w:t>
      </w:r>
      <w:r w:rsidR="00CE3DAA" w:rsidRPr="00965F9B">
        <w:rPr>
          <w:rFonts w:ascii="Arial" w:hAnsi="Arial" w:cs="Arial"/>
          <w:sz w:val="22"/>
          <w:szCs w:val="22"/>
        </w:rPr>
        <w:t xml:space="preserve"> le</w:t>
      </w:r>
      <w:r w:rsidR="006077EB" w:rsidRPr="00965F9B">
        <w:rPr>
          <w:rFonts w:ascii="Arial" w:hAnsi="Arial" w:cs="Arial"/>
          <w:sz w:val="22"/>
          <w:szCs w:val="22"/>
        </w:rPr>
        <w:t xml:space="preserve"> leggi e regolamenti speciali vigenti in materia di amministrazione del pubblico Demanio marittimo</w:t>
      </w:r>
      <w:r w:rsidR="005E62F3" w:rsidRPr="00965F9B">
        <w:rPr>
          <w:rFonts w:ascii="Arial" w:hAnsi="Arial" w:cs="Arial"/>
          <w:sz w:val="22"/>
          <w:szCs w:val="22"/>
        </w:rPr>
        <w:t xml:space="preserve"> e le specifiche norme di settore</w:t>
      </w:r>
      <w:r w:rsidR="006077EB" w:rsidRPr="00965F9B">
        <w:rPr>
          <w:rFonts w:ascii="Arial" w:hAnsi="Arial" w:cs="Arial"/>
          <w:sz w:val="22"/>
          <w:szCs w:val="22"/>
        </w:rPr>
        <w:t>.</w:t>
      </w:r>
    </w:p>
    <w:p w:rsidR="006077EB" w:rsidRPr="00965F9B" w:rsidRDefault="006077EB" w:rsidP="00D02153">
      <w:pPr>
        <w:spacing w:line="480" w:lineRule="exact"/>
        <w:jc w:val="both"/>
        <w:rPr>
          <w:rFonts w:ascii="Arial" w:hAnsi="Arial" w:cs="Arial"/>
          <w:sz w:val="22"/>
          <w:szCs w:val="22"/>
        </w:rPr>
      </w:pPr>
      <w:r w:rsidRPr="00965F9B">
        <w:rPr>
          <w:rFonts w:ascii="Arial" w:hAnsi="Arial" w:cs="Arial"/>
          <w:sz w:val="22"/>
          <w:szCs w:val="22"/>
        </w:rPr>
        <w:t>La presente concessione è inoltre subordinata alle seguenti condizioni:</w:t>
      </w:r>
    </w:p>
    <w:p w:rsidR="006077EB" w:rsidRPr="00965F9B" w:rsidRDefault="006B0800"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sono a cura e onere del Co</w:t>
      </w:r>
      <w:r w:rsidR="006077EB" w:rsidRPr="00965F9B">
        <w:rPr>
          <w:rFonts w:ascii="Arial" w:hAnsi="Arial" w:cs="Arial"/>
          <w:sz w:val="22"/>
          <w:szCs w:val="22"/>
        </w:rPr>
        <w:t>ncessionari</w:t>
      </w:r>
      <w:r w:rsidRPr="00965F9B">
        <w:rPr>
          <w:rFonts w:ascii="Arial" w:hAnsi="Arial" w:cs="Arial"/>
          <w:sz w:val="22"/>
          <w:szCs w:val="22"/>
        </w:rPr>
        <w:t>o</w:t>
      </w:r>
      <w:r w:rsidR="006077EB" w:rsidRPr="00965F9B">
        <w:rPr>
          <w:rFonts w:ascii="Arial" w:hAnsi="Arial" w:cs="Arial"/>
          <w:sz w:val="22"/>
          <w:szCs w:val="22"/>
        </w:rPr>
        <w:t xml:space="preserve"> i controlli per quanto concerne la prevenzione di eventuali danni derivanti da inquinamento delle acque </w:t>
      </w:r>
      <w:r w:rsidR="00B8479D" w:rsidRPr="00965F9B">
        <w:rPr>
          <w:rFonts w:ascii="Arial" w:hAnsi="Arial" w:cs="Arial"/>
          <w:sz w:val="22"/>
          <w:szCs w:val="22"/>
        </w:rPr>
        <w:t xml:space="preserve">e dell’ambiente </w:t>
      </w:r>
      <w:r w:rsidR="006077EB" w:rsidRPr="00965F9B">
        <w:rPr>
          <w:rFonts w:ascii="Arial" w:hAnsi="Arial" w:cs="Arial"/>
          <w:sz w:val="22"/>
          <w:szCs w:val="22"/>
        </w:rPr>
        <w:t>circostanti e limitrof</w:t>
      </w:r>
      <w:r w:rsidR="00B8479D" w:rsidRPr="00965F9B">
        <w:rPr>
          <w:rFonts w:ascii="Arial" w:hAnsi="Arial" w:cs="Arial"/>
          <w:sz w:val="22"/>
          <w:szCs w:val="22"/>
        </w:rPr>
        <w:t>i</w:t>
      </w:r>
      <w:r w:rsidR="006077EB" w:rsidRPr="00965F9B">
        <w:rPr>
          <w:rFonts w:ascii="Arial" w:hAnsi="Arial" w:cs="Arial"/>
          <w:sz w:val="22"/>
          <w:szCs w:val="22"/>
        </w:rPr>
        <w:t xml:space="preserve"> le opere concesse per cause accidentali conne</w:t>
      </w:r>
      <w:r w:rsidR="00E01C4A" w:rsidRPr="00965F9B">
        <w:rPr>
          <w:rFonts w:ascii="Arial" w:hAnsi="Arial" w:cs="Arial"/>
          <w:sz w:val="22"/>
          <w:szCs w:val="22"/>
        </w:rPr>
        <w:t>sse all’attività svolta, fermo restando che</w:t>
      </w:r>
      <w:r w:rsidRPr="00965F9B">
        <w:rPr>
          <w:rFonts w:ascii="Arial" w:hAnsi="Arial" w:cs="Arial"/>
          <w:sz w:val="22"/>
          <w:szCs w:val="22"/>
        </w:rPr>
        <w:t xml:space="preserve"> l</w:t>
      </w:r>
      <w:r w:rsidR="005C7DAB" w:rsidRPr="00965F9B">
        <w:rPr>
          <w:rFonts w:ascii="Arial" w:hAnsi="Arial" w:cs="Arial"/>
          <w:sz w:val="22"/>
          <w:szCs w:val="22"/>
        </w:rPr>
        <w:t>e eventuali opere di bonifica occorrenti potranno essere demandate ad apposita ditta specializzata, regolarmente autorizzata all’esercizio di tale at</w:t>
      </w:r>
      <w:r w:rsidRPr="00965F9B">
        <w:rPr>
          <w:rFonts w:ascii="Arial" w:hAnsi="Arial" w:cs="Arial"/>
          <w:sz w:val="22"/>
          <w:szCs w:val="22"/>
        </w:rPr>
        <w:t xml:space="preserve">tività dall’Autorità Marittima; </w:t>
      </w:r>
    </w:p>
    <w:p w:rsidR="005C7DAB" w:rsidRPr="00965F9B" w:rsidRDefault="006B0800"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 xml:space="preserve">il Concessionario dovrà </w:t>
      </w:r>
      <w:r w:rsidR="005C7DAB" w:rsidRPr="00965F9B">
        <w:rPr>
          <w:rFonts w:ascii="Arial" w:hAnsi="Arial" w:cs="Arial"/>
          <w:sz w:val="22"/>
          <w:szCs w:val="22"/>
        </w:rPr>
        <w:t>adempi</w:t>
      </w:r>
      <w:r w:rsidRPr="00965F9B">
        <w:rPr>
          <w:rFonts w:ascii="Arial" w:hAnsi="Arial" w:cs="Arial"/>
          <w:sz w:val="22"/>
          <w:szCs w:val="22"/>
        </w:rPr>
        <w:t>ere</w:t>
      </w:r>
      <w:r w:rsidR="005C7DAB" w:rsidRPr="00965F9B">
        <w:rPr>
          <w:rFonts w:ascii="Arial" w:hAnsi="Arial" w:cs="Arial"/>
          <w:sz w:val="22"/>
          <w:szCs w:val="22"/>
        </w:rPr>
        <w:t xml:space="preserve"> a tutte le prescrizioni di polizia che l’Amministrazione Marittima </w:t>
      </w:r>
      <w:r w:rsidRPr="00965F9B">
        <w:rPr>
          <w:rFonts w:ascii="Arial" w:hAnsi="Arial" w:cs="Arial"/>
          <w:sz w:val="22"/>
          <w:szCs w:val="22"/>
        </w:rPr>
        <w:t>riterrà</w:t>
      </w:r>
      <w:r w:rsidR="005C7DAB" w:rsidRPr="00965F9B">
        <w:rPr>
          <w:rFonts w:ascii="Arial" w:hAnsi="Arial" w:cs="Arial"/>
          <w:sz w:val="22"/>
          <w:szCs w:val="22"/>
        </w:rPr>
        <w:t xml:space="preserve"> di dover imporre per il migliore esercizio di tutti gli impianti della presente concessione al fine di prevenire incendi o sinistri e, in genere, per rendere compatibile tale esercizio con le esigenze del traffico marittimo e dell’attività portuale in genere;</w:t>
      </w:r>
    </w:p>
    <w:p w:rsidR="00C13877" w:rsidRPr="00965F9B" w:rsidRDefault="00C13877"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 xml:space="preserve">adempiere, per tutta la durata della concessione, alle prescrizioni </w:t>
      </w:r>
      <w:r w:rsidRPr="00965F9B">
        <w:rPr>
          <w:rFonts w:ascii="Arial" w:hAnsi="Arial" w:cs="Arial"/>
          <w:sz w:val="22"/>
          <w:szCs w:val="22"/>
        </w:rPr>
        <w:lastRenderedPageBreak/>
        <w:t>tecnico/operative imposte, in sede delle</w:t>
      </w:r>
      <w:r w:rsidR="00F4373B" w:rsidRPr="00965F9B">
        <w:rPr>
          <w:rFonts w:ascii="Arial" w:hAnsi="Arial" w:cs="Arial"/>
          <w:sz w:val="22"/>
          <w:szCs w:val="22"/>
        </w:rPr>
        <w:t xml:space="preserve"> </w:t>
      </w:r>
      <w:r w:rsidR="00763526" w:rsidRPr="00965F9B">
        <w:rPr>
          <w:rFonts w:ascii="Arial" w:hAnsi="Arial" w:cs="Arial"/>
          <w:sz w:val="22"/>
          <w:szCs w:val="22"/>
        </w:rPr>
        <w:t xml:space="preserve">richiamata </w:t>
      </w:r>
      <w:r w:rsidRPr="00965F9B">
        <w:rPr>
          <w:rFonts w:ascii="Arial" w:hAnsi="Arial" w:cs="Arial"/>
          <w:sz w:val="22"/>
          <w:szCs w:val="22"/>
        </w:rPr>
        <w:t>istruttoria, dagli Enti/Autorità competenti;</w:t>
      </w:r>
    </w:p>
    <w:p w:rsidR="00B56E65" w:rsidRPr="00965F9B" w:rsidRDefault="00D63142"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dovranno</w:t>
      </w:r>
      <w:r w:rsidR="00287D26" w:rsidRPr="00965F9B">
        <w:rPr>
          <w:rFonts w:ascii="Arial" w:hAnsi="Arial" w:cs="Arial"/>
          <w:sz w:val="22"/>
          <w:szCs w:val="22"/>
        </w:rPr>
        <w:t xml:space="preserve"> </w:t>
      </w:r>
      <w:r w:rsidRPr="00965F9B">
        <w:rPr>
          <w:rFonts w:ascii="Arial" w:hAnsi="Arial" w:cs="Arial"/>
          <w:sz w:val="22"/>
          <w:szCs w:val="22"/>
        </w:rPr>
        <w:t xml:space="preserve">essere adottate, nei termini che saranno prefissi, tutte quelle misure che le Autorità </w:t>
      </w:r>
      <w:r w:rsidR="00DC1D61" w:rsidRPr="00965F9B">
        <w:rPr>
          <w:rFonts w:ascii="Arial" w:hAnsi="Arial" w:cs="Arial"/>
          <w:sz w:val="22"/>
          <w:szCs w:val="22"/>
        </w:rPr>
        <w:t xml:space="preserve">Militari </w:t>
      </w:r>
      <w:r w:rsidRPr="00965F9B">
        <w:rPr>
          <w:rFonts w:ascii="Arial" w:hAnsi="Arial" w:cs="Arial"/>
          <w:sz w:val="22"/>
          <w:szCs w:val="22"/>
        </w:rPr>
        <w:t>territoriali ritenessero di imporre ai fini della sicurezza, dell’occultamento e del mascheramento delle opere;</w:t>
      </w:r>
    </w:p>
    <w:p w:rsidR="00DC1D61" w:rsidRPr="00965F9B" w:rsidRDefault="00A132B5"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 xml:space="preserve">il </w:t>
      </w:r>
      <w:r w:rsidR="006905EA" w:rsidRPr="00965F9B">
        <w:rPr>
          <w:rFonts w:ascii="Arial" w:hAnsi="Arial" w:cs="Arial"/>
          <w:sz w:val="22"/>
          <w:szCs w:val="22"/>
        </w:rPr>
        <w:t>Concessionario</w:t>
      </w:r>
      <w:r w:rsidRPr="00965F9B">
        <w:rPr>
          <w:rFonts w:ascii="Arial" w:hAnsi="Arial" w:cs="Arial"/>
          <w:sz w:val="22"/>
          <w:szCs w:val="22"/>
        </w:rPr>
        <w:t>, per poter esercitare l’attività, d</w:t>
      </w:r>
      <w:r w:rsidR="008B58FA" w:rsidRPr="00965F9B">
        <w:rPr>
          <w:rFonts w:ascii="Arial" w:hAnsi="Arial" w:cs="Arial"/>
          <w:sz w:val="22"/>
          <w:szCs w:val="22"/>
        </w:rPr>
        <w:t>ovrà</w:t>
      </w:r>
      <w:r w:rsidRPr="00965F9B">
        <w:rPr>
          <w:rFonts w:ascii="Arial" w:hAnsi="Arial" w:cs="Arial"/>
          <w:sz w:val="22"/>
          <w:szCs w:val="22"/>
        </w:rPr>
        <w:t xml:space="preserve"> aver svolto</w:t>
      </w:r>
      <w:r w:rsidR="000979F5" w:rsidRPr="00965F9B">
        <w:rPr>
          <w:rFonts w:ascii="Arial" w:hAnsi="Arial" w:cs="Arial"/>
          <w:sz w:val="22"/>
          <w:szCs w:val="22"/>
        </w:rPr>
        <w:t>, tra l’altro,</w:t>
      </w:r>
      <w:r w:rsidRPr="00965F9B">
        <w:rPr>
          <w:rFonts w:ascii="Arial" w:hAnsi="Arial" w:cs="Arial"/>
          <w:sz w:val="22"/>
          <w:szCs w:val="22"/>
        </w:rPr>
        <w:t xml:space="preserve"> </w:t>
      </w:r>
      <w:r w:rsidR="008648DA" w:rsidRPr="00965F9B">
        <w:rPr>
          <w:rFonts w:ascii="Arial" w:hAnsi="Arial" w:cs="Arial"/>
          <w:sz w:val="22"/>
          <w:szCs w:val="22"/>
        </w:rPr>
        <w:t xml:space="preserve">con esito positivo, </w:t>
      </w:r>
      <w:r w:rsidRPr="00965F9B">
        <w:rPr>
          <w:rFonts w:ascii="Arial" w:hAnsi="Arial" w:cs="Arial"/>
          <w:sz w:val="22"/>
          <w:szCs w:val="22"/>
        </w:rPr>
        <w:t>i collaudi di cui</w:t>
      </w:r>
      <w:r w:rsidR="00DC1D61" w:rsidRPr="00965F9B">
        <w:rPr>
          <w:rFonts w:ascii="Arial" w:hAnsi="Arial" w:cs="Arial"/>
          <w:sz w:val="22"/>
          <w:szCs w:val="22"/>
        </w:rPr>
        <w:t xml:space="preserve"> al combinato disposto degli articoli</w:t>
      </w:r>
      <w:r w:rsidR="00287D26" w:rsidRPr="00965F9B">
        <w:rPr>
          <w:rFonts w:ascii="Arial" w:hAnsi="Arial" w:cs="Arial"/>
          <w:sz w:val="22"/>
          <w:szCs w:val="22"/>
        </w:rPr>
        <w:t xml:space="preserve"> </w:t>
      </w:r>
      <w:r w:rsidRPr="00965F9B">
        <w:rPr>
          <w:rFonts w:ascii="Arial" w:hAnsi="Arial" w:cs="Arial"/>
          <w:sz w:val="22"/>
          <w:szCs w:val="22"/>
        </w:rPr>
        <w:t xml:space="preserve">52 Codice Navigazione e 48 </w:t>
      </w:r>
      <w:r w:rsidR="00DC1D61" w:rsidRPr="00965F9B">
        <w:rPr>
          <w:rFonts w:ascii="Arial" w:hAnsi="Arial" w:cs="Arial"/>
          <w:sz w:val="22"/>
          <w:szCs w:val="22"/>
        </w:rPr>
        <w:t xml:space="preserve">del </w:t>
      </w:r>
      <w:r w:rsidRPr="00965F9B">
        <w:rPr>
          <w:rFonts w:ascii="Arial" w:hAnsi="Arial" w:cs="Arial"/>
          <w:sz w:val="22"/>
          <w:szCs w:val="22"/>
        </w:rPr>
        <w:t>Reg</w:t>
      </w:r>
      <w:r w:rsidR="00DC1D61" w:rsidRPr="00965F9B">
        <w:rPr>
          <w:rFonts w:ascii="Arial" w:hAnsi="Arial" w:cs="Arial"/>
          <w:sz w:val="22"/>
          <w:szCs w:val="22"/>
        </w:rPr>
        <w:t>olamento al Codice della Navigazione</w:t>
      </w:r>
      <w:r w:rsidRPr="00965F9B">
        <w:rPr>
          <w:rFonts w:ascii="Arial" w:hAnsi="Arial" w:cs="Arial"/>
          <w:sz w:val="22"/>
          <w:szCs w:val="22"/>
        </w:rPr>
        <w:t xml:space="preserve"> nonché le ispezioni di cui all’art</w:t>
      </w:r>
      <w:r w:rsidR="00DC1D61" w:rsidRPr="00965F9B">
        <w:rPr>
          <w:rFonts w:ascii="Arial" w:hAnsi="Arial" w:cs="Arial"/>
          <w:sz w:val="22"/>
          <w:szCs w:val="22"/>
        </w:rPr>
        <w:t>icolo</w:t>
      </w:r>
      <w:r w:rsidR="00287D26" w:rsidRPr="00965F9B">
        <w:rPr>
          <w:rFonts w:ascii="Arial" w:hAnsi="Arial" w:cs="Arial"/>
          <w:sz w:val="22"/>
          <w:szCs w:val="22"/>
        </w:rPr>
        <w:t xml:space="preserve"> 49 </w:t>
      </w:r>
      <w:r w:rsidR="005E62F3" w:rsidRPr="00965F9B">
        <w:rPr>
          <w:rFonts w:ascii="Arial" w:hAnsi="Arial" w:cs="Arial"/>
          <w:sz w:val="22"/>
          <w:szCs w:val="22"/>
        </w:rPr>
        <w:t>del predetto Regolamento.</w:t>
      </w:r>
    </w:p>
    <w:p w:rsidR="005C66A6" w:rsidRPr="00965F9B" w:rsidRDefault="005E62F3" w:rsidP="006B0800">
      <w:pPr>
        <w:spacing w:line="480" w:lineRule="exact"/>
        <w:ind w:left="709" w:hanging="720"/>
        <w:jc w:val="both"/>
        <w:rPr>
          <w:rFonts w:ascii="Arial" w:hAnsi="Arial" w:cs="Arial"/>
          <w:sz w:val="22"/>
          <w:szCs w:val="22"/>
        </w:rPr>
      </w:pPr>
      <w:r w:rsidRPr="00965F9B">
        <w:rPr>
          <w:rFonts w:ascii="Arial" w:hAnsi="Arial" w:cs="Arial"/>
          <w:sz w:val="22"/>
          <w:szCs w:val="22"/>
        </w:rPr>
        <w:t>I</w:t>
      </w:r>
      <w:r w:rsidR="00606E27" w:rsidRPr="00965F9B">
        <w:rPr>
          <w:rFonts w:ascii="Arial" w:hAnsi="Arial" w:cs="Arial"/>
          <w:sz w:val="22"/>
          <w:szCs w:val="22"/>
        </w:rPr>
        <w:t xml:space="preserve">l </w:t>
      </w:r>
      <w:r w:rsidR="006905EA" w:rsidRPr="00965F9B">
        <w:rPr>
          <w:rFonts w:ascii="Arial" w:hAnsi="Arial" w:cs="Arial"/>
          <w:sz w:val="22"/>
          <w:szCs w:val="22"/>
        </w:rPr>
        <w:t>Concessionario</w:t>
      </w:r>
      <w:r w:rsidR="005C66A6" w:rsidRPr="00965F9B">
        <w:rPr>
          <w:rFonts w:ascii="Arial" w:hAnsi="Arial" w:cs="Arial"/>
          <w:sz w:val="22"/>
          <w:szCs w:val="22"/>
        </w:rPr>
        <w:t xml:space="preserve"> si obbliga, altresì, a:</w:t>
      </w:r>
    </w:p>
    <w:p w:rsidR="005C66A6" w:rsidRPr="00965F9B" w:rsidRDefault="005C66A6"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 xml:space="preserve">operare nel pieno rispetto delle vigenti normative in materia di sicurezza, igiene del lavoro </w:t>
      </w:r>
      <w:r w:rsidR="00A31390" w:rsidRPr="00965F9B">
        <w:rPr>
          <w:rFonts w:ascii="Arial" w:hAnsi="Arial" w:cs="Arial"/>
          <w:sz w:val="22"/>
          <w:szCs w:val="22"/>
        </w:rPr>
        <w:t>e dell’ambiente circostante; c</w:t>
      </w:r>
      <w:r w:rsidRPr="00965F9B">
        <w:rPr>
          <w:rFonts w:ascii="Arial" w:hAnsi="Arial" w:cs="Arial"/>
          <w:sz w:val="22"/>
          <w:szCs w:val="22"/>
        </w:rPr>
        <w:t>iò con la piena osservanza delle prescrizioni dettate dalle competenti Amministrazioni</w:t>
      </w:r>
      <w:r w:rsidR="008648DA" w:rsidRPr="00965F9B">
        <w:rPr>
          <w:rFonts w:ascii="Arial" w:hAnsi="Arial" w:cs="Arial"/>
          <w:sz w:val="22"/>
          <w:szCs w:val="22"/>
        </w:rPr>
        <w:t>,</w:t>
      </w:r>
      <w:r w:rsidRPr="00965F9B">
        <w:rPr>
          <w:rFonts w:ascii="Arial" w:hAnsi="Arial" w:cs="Arial"/>
          <w:sz w:val="22"/>
          <w:szCs w:val="22"/>
        </w:rPr>
        <w:t xml:space="preserve"> ponendo in essere ogni particolare forma di tutela</w:t>
      </w:r>
      <w:r w:rsidR="008648DA" w:rsidRPr="00965F9B">
        <w:rPr>
          <w:rFonts w:ascii="Arial" w:hAnsi="Arial" w:cs="Arial"/>
          <w:sz w:val="22"/>
          <w:szCs w:val="22"/>
        </w:rPr>
        <w:t xml:space="preserve"> e </w:t>
      </w:r>
      <w:r w:rsidRPr="00965F9B">
        <w:rPr>
          <w:rFonts w:ascii="Arial" w:hAnsi="Arial" w:cs="Arial"/>
          <w:sz w:val="22"/>
          <w:szCs w:val="22"/>
        </w:rPr>
        <w:t>misure operative di salvaguardia ambientale, di sicurezza e di igiene nei luoghi di lavoro che risultino necessarie in relazione alle prescrizioni delle Amministrazioni medesime;</w:t>
      </w:r>
    </w:p>
    <w:p w:rsidR="005C66A6" w:rsidRPr="00965F9B" w:rsidRDefault="005C66A6"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 xml:space="preserve">adottare tutte le più efficaci e necessarie misure volte a prevenire il degrado dell’ambiente e/o situazioni di compromissione ambientale, in relazione alle attività svolte </w:t>
      </w:r>
      <w:r w:rsidRPr="00965F9B">
        <w:rPr>
          <w:rFonts w:ascii="Arial" w:hAnsi="Arial" w:cs="Arial"/>
          <w:i/>
          <w:sz w:val="22"/>
          <w:szCs w:val="22"/>
        </w:rPr>
        <w:t>in loco</w:t>
      </w:r>
      <w:r w:rsidRPr="00965F9B">
        <w:rPr>
          <w:rFonts w:ascii="Arial" w:hAnsi="Arial" w:cs="Arial"/>
          <w:sz w:val="22"/>
          <w:szCs w:val="22"/>
        </w:rPr>
        <w:t>, con precipuo riguardo alla tipologia dei prodotti movimentati;</w:t>
      </w:r>
    </w:p>
    <w:p w:rsidR="005C66A6" w:rsidRPr="00965F9B" w:rsidRDefault="00431937"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adottare tutti i migliori strumenti tecnologici di contenimento</w:t>
      </w:r>
      <w:r w:rsidR="006F4ADF" w:rsidRPr="00965F9B">
        <w:rPr>
          <w:rFonts w:ascii="Arial" w:hAnsi="Arial" w:cs="Arial"/>
          <w:sz w:val="22"/>
          <w:szCs w:val="22"/>
        </w:rPr>
        <w:t xml:space="preserve"> delle emissioni e </w:t>
      </w:r>
      <w:r w:rsidRPr="00965F9B">
        <w:rPr>
          <w:rFonts w:ascii="Arial" w:hAnsi="Arial" w:cs="Arial"/>
          <w:sz w:val="22"/>
          <w:szCs w:val="22"/>
        </w:rPr>
        <w:t xml:space="preserve">delle conseguenze ambientali dell’attività svolta ed i sistemi tecnici volti ad impedire la contaminazione del sito e l’emissione degli inquinanti nell’ambiente circostante, migliorando </w:t>
      </w:r>
      <w:r w:rsidR="00D6527F" w:rsidRPr="00965F9B">
        <w:rPr>
          <w:rFonts w:ascii="Arial" w:hAnsi="Arial" w:cs="Arial"/>
          <w:sz w:val="22"/>
          <w:szCs w:val="22"/>
        </w:rPr>
        <w:t>la situazione in atto;</w:t>
      </w:r>
    </w:p>
    <w:p w:rsidR="00A31390" w:rsidRPr="00965F9B" w:rsidRDefault="00A31390"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lastRenderedPageBreak/>
        <w:t xml:space="preserve">fornire, su richiesta dell’Autorità, dati statistici, studi economici, studi di mercato nella disponibilità del </w:t>
      </w:r>
      <w:r w:rsidR="006A26CE" w:rsidRPr="00965F9B">
        <w:rPr>
          <w:rFonts w:ascii="Arial" w:hAnsi="Arial" w:cs="Arial"/>
          <w:sz w:val="22"/>
          <w:szCs w:val="22"/>
        </w:rPr>
        <w:t>Concessionario</w:t>
      </w:r>
      <w:r w:rsidRPr="00965F9B">
        <w:rPr>
          <w:rFonts w:ascii="Arial" w:hAnsi="Arial" w:cs="Arial"/>
          <w:sz w:val="22"/>
          <w:szCs w:val="22"/>
        </w:rPr>
        <w:t xml:space="preserve">, concernenti le attività </w:t>
      </w:r>
      <w:r w:rsidR="00DB7225" w:rsidRPr="00965F9B">
        <w:rPr>
          <w:rFonts w:ascii="Arial" w:hAnsi="Arial" w:cs="Arial"/>
          <w:sz w:val="22"/>
          <w:szCs w:val="22"/>
        </w:rPr>
        <w:t>svolte dallo stesso</w:t>
      </w:r>
      <w:r w:rsidRPr="00965F9B">
        <w:rPr>
          <w:rFonts w:ascii="Arial" w:hAnsi="Arial" w:cs="Arial"/>
          <w:sz w:val="22"/>
          <w:szCs w:val="22"/>
        </w:rPr>
        <w:t xml:space="preserve">; </w:t>
      </w:r>
    </w:p>
    <w:p w:rsidR="001A0C9F" w:rsidRPr="00965F9B" w:rsidRDefault="006734CE"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 xml:space="preserve">sollevare formalmente l’Autorità e le altre Amministrazioni dello Stato, interessate al pubblico </w:t>
      </w:r>
      <w:r w:rsidR="0074478D" w:rsidRPr="00965F9B">
        <w:rPr>
          <w:rFonts w:ascii="Arial" w:hAnsi="Arial" w:cs="Arial"/>
          <w:sz w:val="22"/>
          <w:szCs w:val="22"/>
        </w:rPr>
        <w:t xml:space="preserve">Demanio </w:t>
      </w:r>
      <w:r w:rsidRPr="00965F9B">
        <w:rPr>
          <w:rFonts w:ascii="Arial" w:hAnsi="Arial" w:cs="Arial"/>
          <w:sz w:val="22"/>
          <w:szCs w:val="22"/>
        </w:rPr>
        <w:t>marittimo, da qualsiasi intervento, di qualsiasi natura e genere, presente o futuro, sia in meri</w:t>
      </w:r>
      <w:r w:rsidR="003D4216" w:rsidRPr="00965F9B">
        <w:rPr>
          <w:rFonts w:ascii="Arial" w:hAnsi="Arial" w:cs="Arial"/>
          <w:sz w:val="22"/>
          <w:szCs w:val="22"/>
        </w:rPr>
        <w:t>t</w:t>
      </w:r>
      <w:r w:rsidRPr="00965F9B">
        <w:rPr>
          <w:rFonts w:ascii="Arial" w:hAnsi="Arial" w:cs="Arial"/>
          <w:sz w:val="22"/>
          <w:szCs w:val="22"/>
        </w:rPr>
        <w:t>o alle opere esistenti, sia per gli eventuali danni che le opere stesse dovessero arrecare, direttamente o indirettamente, a terzi in genere o a subire per effetto dell’azione diretta del mare o di altre cause contingenti, assumendosi gli oneri e le responsabilità relative;</w:t>
      </w:r>
    </w:p>
    <w:p w:rsidR="006734CE" w:rsidRPr="00965F9B" w:rsidRDefault="006734CE"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sollevare in maniera assoluta l’Autorità concedente</w:t>
      </w:r>
      <w:r w:rsidR="00C13877" w:rsidRPr="00965F9B">
        <w:rPr>
          <w:rFonts w:ascii="Arial" w:hAnsi="Arial" w:cs="Arial"/>
          <w:sz w:val="22"/>
          <w:szCs w:val="22"/>
        </w:rPr>
        <w:t xml:space="preserve"> e le altre amministrazioni competenti sul demanio</w:t>
      </w:r>
      <w:r w:rsidRPr="00965F9B">
        <w:rPr>
          <w:rFonts w:ascii="Arial" w:hAnsi="Arial" w:cs="Arial"/>
          <w:sz w:val="22"/>
          <w:szCs w:val="22"/>
        </w:rPr>
        <w:t xml:space="preserve"> da qualunque molesta azione giuridica o danno che potrebbero ad essa derivare in conseguenza </w:t>
      </w:r>
      <w:r w:rsidR="00A367A9" w:rsidRPr="00965F9B">
        <w:rPr>
          <w:rFonts w:ascii="Arial" w:hAnsi="Arial" w:cs="Arial"/>
          <w:sz w:val="22"/>
          <w:szCs w:val="22"/>
        </w:rPr>
        <w:t>della occupazione di che trattasi;</w:t>
      </w:r>
    </w:p>
    <w:p w:rsidR="00A367A9" w:rsidRPr="00965F9B" w:rsidRDefault="00211075"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 xml:space="preserve">evitare qualsiasi forma di inquinamento del pubblico </w:t>
      </w:r>
      <w:r w:rsidR="0074478D" w:rsidRPr="00965F9B">
        <w:rPr>
          <w:rFonts w:ascii="Arial" w:hAnsi="Arial" w:cs="Arial"/>
          <w:sz w:val="22"/>
          <w:szCs w:val="22"/>
        </w:rPr>
        <w:t xml:space="preserve">Demanio </w:t>
      </w:r>
      <w:r w:rsidRPr="00965F9B">
        <w:rPr>
          <w:rFonts w:ascii="Arial" w:hAnsi="Arial" w:cs="Arial"/>
          <w:sz w:val="22"/>
          <w:szCs w:val="22"/>
        </w:rPr>
        <w:t xml:space="preserve">e dell’ambiente, provvedendo, nel caso di inquinamento, a proprie cure e spese, alle </w:t>
      </w:r>
      <w:r w:rsidR="008A4904" w:rsidRPr="00965F9B">
        <w:rPr>
          <w:rFonts w:ascii="Arial" w:hAnsi="Arial" w:cs="Arial"/>
          <w:sz w:val="22"/>
          <w:szCs w:val="22"/>
        </w:rPr>
        <w:t xml:space="preserve">immediate </w:t>
      </w:r>
      <w:r w:rsidRPr="00965F9B">
        <w:rPr>
          <w:rFonts w:ascii="Arial" w:hAnsi="Arial" w:cs="Arial"/>
          <w:sz w:val="22"/>
          <w:szCs w:val="22"/>
        </w:rPr>
        <w:t>azioni necessarie al disinquinamento medesimo;</w:t>
      </w:r>
    </w:p>
    <w:p w:rsidR="002067CD" w:rsidRPr="00965F9B" w:rsidRDefault="002067CD" w:rsidP="002067CD">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mantenere pulita e sgombera da rifiuti di ogni genere l’area demaniale marittima e lo specchio acqueo in concessione;</w:t>
      </w:r>
    </w:p>
    <w:p w:rsidR="008B35FC" w:rsidRPr="00965F9B" w:rsidRDefault="008B35FC"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 xml:space="preserve">consentire l’accesso ai beni demaniali marittimi oggetto del presente atto </w:t>
      </w:r>
      <w:r w:rsidR="003D4216" w:rsidRPr="00965F9B">
        <w:rPr>
          <w:rFonts w:ascii="Arial" w:hAnsi="Arial" w:cs="Arial"/>
          <w:sz w:val="22"/>
          <w:szCs w:val="22"/>
        </w:rPr>
        <w:t>al</w:t>
      </w:r>
      <w:r w:rsidRPr="00965F9B">
        <w:rPr>
          <w:rFonts w:ascii="Arial" w:hAnsi="Arial" w:cs="Arial"/>
          <w:sz w:val="22"/>
          <w:szCs w:val="22"/>
        </w:rPr>
        <w:t xml:space="preserve"> personale dell’Autorità e delle altre Amministrazioni per l’assolvimento delle proprie funzioni istituzionali;</w:t>
      </w:r>
    </w:p>
    <w:p w:rsidR="006773A0" w:rsidRPr="00965F9B" w:rsidRDefault="006773A0"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eseguire</w:t>
      </w:r>
      <w:r w:rsidR="00035F64" w:rsidRPr="00965F9B">
        <w:rPr>
          <w:rFonts w:ascii="Arial" w:hAnsi="Arial" w:cs="Arial"/>
          <w:sz w:val="22"/>
          <w:szCs w:val="22"/>
        </w:rPr>
        <w:t>, ai sensi dell’</w:t>
      </w:r>
      <w:r w:rsidRPr="00965F9B">
        <w:rPr>
          <w:rFonts w:ascii="Arial" w:hAnsi="Arial" w:cs="Arial"/>
          <w:sz w:val="22"/>
          <w:szCs w:val="22"/>
        </w:rPr>
        <w:t>art.</w:t>
      </w:r>
      <w:r w:rsidR="003D4216" w:rsidRPr="00965F9B">
        <w:rPr>
          <w:rFonts w:ascii="Arial" w:hAnsi="Arial" w:cs="Arial"/>
          <w:sz w:val="22"/>
          <w:szCs w:val="22"/>
        </w:rPr>
        <w:t xml:space="preserve"> </w:t>
      </w:r>
      <w:r w:rsidRPr="00965F9B">
        <w:rPr>
          <w:rFonts w:ascii="Arial" w:hAnsi="Arial" w:cs="Arial"/>
          <w:sz w:val="22"/>
          <w:szCs w:val="22"/>
        </w:rPr>
        <w:t xml:space="preserve">50 </w:t>
      </w:r>
      <w:r w:rsidR="00A62B5A" w:rsidRPr="00965F9B">
        <w:rPr>
          <w:rFonts w:ascii="Arial" w:hAnsi="Arial" w:cs="Arial"/>
          <w:sz w:val="22"/>
          <w:szCs w:val="22"/>
        </w:rPr>
        <w:t xml:space="preserve">del Regolamento del </w:t>
      </w:r>
      <w:r w:rsidRPr="00965F9B">
        <w:rPr>
          <w:rFonts w:ascii="Arial" w:hAnsi="Arial" w:cs="Arial"/>
          <w:sz w:val="22"/>
          <w:szCs w:val="22"/>
        </w:rPr>
        <w:t xml:space="preserve">Codice della Navigazione, tutti gli interventi prescritti a tutela dell’incolumità e della </w:t>
      </w:r>
      <w:r w:rsidRPr="00965F9B">
        <w:rPr>
          <w:rFonts w:ascii="Arial" w:hAnsi="Arial" w:cs="Arial"/>
          <w:sz w:val="22"/>
          <w:szCs w:val="22"/>
        </w:rPr>
        <w:lastRenderedPageBreak/>
        <w:t>sicurezza</w:t>
      </w:r>
      <w:r w:rsidR="003D4216" w:rsidRPr="00965F9B">
        <w:rPr>
          <w:rFonts w:ascii="Arial" w:hAnsi="Arial" w:cs="Arial"/>
          <w:sz w:val="22"/>
          <w:szCs w:val="22"/>
        </w:rPr>
        <w:t>; i</w:t>
      </w:r>
      <w:r w:rsidR="00F675B2" w:rsidRPr="00965F9B">
        <w:rPr>
          <w:rFonts w:ascii="Arial" w:hAnsi="Arial" w:cs="Arial"/>
          <w:sz w:val="22"/>
          <w:szCs w:val="22"/>
        </w:rPr>
        <w:t xml:space="preserve">n caso di inosservanza nei termini fissati di detti adempimenti, l’Autorità concedente potrà disporre la sospensione totale o parziale dell’esercizio </w:t>
      </w:r>
      <w:r w:rsidR="009A3040" w:rsidRPr="00965F9B">
        <w:rPr>
          <w:rFonts w:ascii="Arial" w:hAnsi="Arial" w:cs="Arial"/>
          <w:sz w:val="22"/>
          <w:szCs w:val="22"/>
        </w:rPr>
        <w:t>del</w:t>
      </w:r>
      <w:r w:rsidR="00077696" w:rsidRPr="00965F9B">
        <w:rPr>
          <w:rFonts w:ascii="Arial" w:hAnsi="Arial" w:cs="Arial"/>
          <w:sz w:val="22"/>
          <w:szCs w:val="22"/>
        </w:rPr>
        <w:t>l’impianto</w:t>
      </w:r>
      <w:r w:rsidR="00F675B2" w:rsidRPr="00965F9B">
        <w:rPr>
          <w:rFonts w:ascii="Arial" w:hAnsi="Arial" w:cs="Arial"/>
          <w:sz w:val="22"/>
          <w:szCs w:val="22"/>
        </w:rPr>
        <w:t>;</w:t>
      </w:r>
    </w:p>
    <w:p w:rsidR="008B35FC" w:rsidRPr="00965F9B" w:rsidRDefault="008B35FC" w:rsidP="008206A2">
      <w:pPr>
        <w:pStyle w:val="Paragrafoelenco"/>
        <w:numPr>
          <w:ilvl w:val="0"/>
          <w:numId w:val="1"/>
        </w:numPr>
        <w:tabs>
          <w:tab w:val="left" w:pos="284"/>
        </w:tabs>
        <w:spacing w:line="480" w:lineRule="exact"/>
        <w:ind w:left="0" w:firstLine="0"/>
        <w:jc w:val="both"/>
        <w:rPr>
          <w:rFonts w:ascii="Arial" w:hAnsi="Arial" w:cs="Arial"/>
          <w:sz w:val="22"/>
          <w:szCs w:val="22"/>
        </w:rPr>
      </w:pPr>
      <w:r w:rsidRPr="00965F9B">
        <w:rPr>
          <w:rFonts w:ascii="Arial" w:hAnsi="Arial" w:cs="Arial"/>
          <w:sz w:val="22"/>
          <w:szCs w:val="22"/>
        </w:rPr>
        <w:t>osservare tutte le norme generali e speciali inserite nella presente concessione e tutte le disposizioni del Codice della Navigazione e del relativo Regolamento di esecuzione, nonché tutte le altre dispo</w:t>
      </w:r>
      <w:r w:rsidR="00035F64" w:rsidRPr="00965F9B">
        <w:rPr>
          <w:rFonts w:ascii="Arial" w:hAnsi="Arial" w:cs="Arial"/>
          <w:sz w:val="22"/>
          <w:szCs w:val="22"/>
        </w:rPr>
        <w:t xml:space="preserve">sizioni di legge, regolamentari, anche se qui non espressamente richiamate, </w:t>
      </w:r>
      <w:r w:rsidRPr="00965F9B">
        <w:rPr>
          <w:rFonts w:ascii="Arial" w:hAnsi="Arial" w:cs="Arial"/>
          <w:sz w:val="22"/>
          <w:szCs w:val="22"/>
        </w:rPr>
        <w:t xml:space="preserve">e quant’altro previsto </w:t>
      </w:r>
      <w:r w:rsidR="00035F64" w:rsidRPr="00965F9B">
        <w:rPr>
          <w:rFonts w:ascii="Arial" w:hAnsi="Arial" w:cs="Arial"/>
          <w:sz w:val="22"/>
          <w:szCs w:val="22"/>
        </w:rPr>
        <w:t xml:space="preserve">sia </w:t>
      </w:r>
      <w:r w:rsidRPr="00965F9B">
        <w:rPr>
          <w:rFonts w:ascii="Arial" w:hAnsi="Arial" w:cs="Arial"/>
          <w:sz w:val="22"/>
          <w:szCs w:val="22"/>
        </w:rPr>
        <w:t xml:space="preserve">in materia di concessioni demaniali marittime, </w:t>
      </w:r>
      <w:r w:rsidR="00035F64" w:rsidRPr="00965F9B">
        <w:rPr>
          <w:rFonts w:ascii="Arial" w:hAnsi="Arial" w:cs="Arial"/>
          <w:sz w:val="22"/>
          <w:szCs w:val="22"/>
        </w:rPr>
        <w:t xml:space="preserve">sia </w:t>
      </w:r>
      <w:r w:rsidRPr="00965F9B">
        <w:rPr>
          <w:rFonts w:ascii="Arial" w:hAnsi="Arial" w:cs="Arial"/>
          <w:sz w:val="22"/>
          <w:szCs w:val="22"/>
        </w:rPr>
        <w:t>in materia di organizzazione, sicurezza e salute nei cantieri temporanei o mobili nonché a quelle in materia di anti</w:t>
      </w:r>
      <w:r w:rsidR="003D4216" w:rsidRPr="00965F9B">
        <w:rPr>
          <w:rFonts w:ascii="Arial" w:hAnsi="Arial" w:cs="Arial"/>
          <w:sz w:val="22"/>
          <w:szCs w:val="22"/>
        </w:rPr>
        <w:t>n</w:t>
      </w:r>
      <w:r w:rsidRPr="00965F9B">
        <w:rPr>
          <w:rFonts w:ascii="Arial" w:hAnsi="Arial" w:cs="Arial"/>
          <w:sz w:val="22"/>
          <w:szCs w:val="22"/>
        </w:rPr>
        <w:t>fortunistica, antinquinamento e salvaguardia dell’ambiente.</w:t>
      </w:r>
    </w:p>
    <w:p w:rsidR="00A97DA1" w:rsidRPr="00965F9B" w:rsidRDefault="001E60EA" w:rsidP="006601E1">
      <w:pPr>
        <w:spacing w:line="480" w:lineRule="exact"/>
        <w:jc w:val="center"/>
        <w:rPr>
          <w:rFonts w:ascii="Arial" w:hAnsi="Arial" w:cs="Arial"/>
          <w:b/>
          <w:sz w:val="22"/>
          <w:szCs w:val="22"/>
        </w:rPr>
      </w:pPr>
      <w:r w:rsidRPr="00965F9B">
        <w:rPr>
          <w:rFonts w:ascii="Arial" w:hAnsi="Arial" w:cs="Arial"/>
          <w:b/>
          <w:sz w:val="22"/>
          <w:szCs w:val="22"/>
        </w:rPr>
        <w:t xml:space="preserve">Art. </w:t>
      </w:r>
      <w:r w:rsidR="00971748" w:rsidRPr="00965F9B">
        <w:rPr>
          <w:rFonts w:ascii="Arial" w:hAnsi="Arial" w:cs="Arial"/>
          <w:b/>
          <w:sz w:val="22"/>
          <w:szCs w:val="22"/>
        </w:rPr>
        <w:t>20</w:t>
      </w:r>
      <w:r w:rsidR="006601E1" w:rsidRPr="00965F9B">
        <w:rPr>
          <w:rFonts w:ascii="Arial" w:hAnsi="Arial" w:cs="Arial"/>
          <w:b/>
          <w:sz w:val="22"/>
          <w:szCs w:val="22"/>
        </w:rPr>
        <w:t xml:space="preserve"> – Responsabilità</w:t>
      </w:r>
    </w:p>
    <w:p w:rsidR="001601EB" w:rsidRPr="00965F9B" w:rsidRDefault="006601E1" w:rsidP="004F53DB">
      <w:pPr>
        <w:spacing w:line="480" w:lineRule="exact"/>
        <w:jc w:val="both"/>
        <w:rPr>
          <w:rFonts w:ascii="Arial" w:hAnsi="Arial" w:cs="Arial"/>
          <w:sz w:val="22"/>
          <w:szCs w:val="22"/>
        </w:rPr>
      </w:pPr>
      <w:r w:rsidRPr="00965F9B">
        <w:rPr>
          <w:rFonts w:ascii="Arial" w:hAnsi="Arial" w:cs="Arial"/>
          <w:sz w:val="22"/>
          <w:szCs w:val="22"/>
        </w:rPr>
        <w:t xml:space="preserve">Il </w:t>
      </w:r>
      <w:r w:rsidR="006905EA" w:rsidRPr="00965F9B">
        <w:rPr>
          <w:rFonts w:ascii="Arial" w:hAnsi="Arial" w:cs="Arial"/>
          <w:sz w:val="22"/>
          <w:szCs w:val="22"/>
        </w:rPr>
        <w:t>Concessionario</w:t>
      </w:r>
      <w:r w:rsidRPr="00965F9B">
        <w:rPr>
          <w:rFonts w:ascii="Arial" w:hAnsi="Arial" w:cs="Arial"/>
          <w:sz w:val="22"/>
          <w:szCs w:val="22"/>
        </w:rPr>
        <w:t xml:space="preserve"> si impegna a versare, se e quando richiesto, eventuali oneri fiscali previsti da specifiche disposizioni di legge.</w:t>
      </w:r>
      <w:r w:rsidR="007032F3" w:rsidRPr="00965F9B">
        <w:rPr>
          <w:rFonts w:ascii="Arial" w:hAnsi="Arial" w:cs="Arial"/>
          <w:sz w:val="22"/>
          <w:szCs w:val="22"/>
        </w:rPr>
        <w:t xml:space="preserve"> </w:t>
      </w:r>
      <w:r w:rsidRPr="00965F9B">
        <w:rPr>
          <w:rFonts w:ascii="Arial" w:hAnsi="Arial" w:cs="Arial"/>
          <w:sz w:val="22"/>
          <w:szCs w:val="22"/>
        </w:rPr>
        <w:t xml:space="preserve">Il </w:t>
      </w:r>
      <w:r w:rsidR="006905EA" w:rsidRPr="00965F9B">
        <w:rPr>
          <w:rFonts w:ascii="Arial" w:hAnsi="Arial" w:cs="Arial"/>
          <w:sz w:val="22"/>
          <w:szCs w:val="22"/>
        </w:rPr>
        <w:t>Concessionario</w:t>
      </w:r>
      <w:r w:rsidRPr="00965F9B">
        <w:rPr>
          <w:rFonts w:ascii="Arial" w:hAnsi="Arial" w:cs="Arial"/>
          <w:sz w:val="22"/>
          <w:szCs w:val="22"/>
        </w:rPr>
        <w:t xml:space="preserve"> sarà direttamente responsabile verso l’Autorità dell’esatto adempimento degli oneri assunti verso i terzi, di ogni danno cagionato alle persone e alle proprietà nell’eserci</w:t>
      </w:r>
      <w:r w:rsidR="00C755BF" w:rsidRPr="00965F9B">
        <w:rPr>
          <w:rFonts w:ascii="Arial" w:hAnsi="Arial" w:cs="Arial"/>
          <w:sz w:val="22"/>
          <w:szCs w:val="22"/>
        </w:rPr>
        <w:t xml:space="preserve">zio della presente concessione. </w:t>
      </w:r>
      <w:r w:rsidR="00B1433B" w:rsidRPr="00965F9B">
        <w:rPr>
          <w:rFonts w:ascii="Arial" w:hAnsi="Arial" w:cs="Arial"/>
          <w:sz w:val="22"/>
          <w:szCs w:val="22"/>
        </w:rPr>
        <w:t xml:space="preserve"> </w:t>
      </w:r>
      <w:r w:rsidRPr="00965F9B">
        <w:rPr>
          <w:rFonts w:ascii="Arial" w:hAnsi="Arial" w:cs="Arial"/>
          <w:sz w:val="22"/>
          <w:szCs w:val="22"/>
        </w:rPr>
        <w:t>Non potrà eccedere i limiti assegnatigli, né variarli, non pot</w:t>
      </w:r>
      <w:r w:rsidR="00D8742B" w:rsidRPr="00965F9B">
        <w:rPr>
          <w:rFonts w:ascii="Arial" w:hAnsi="Arial" w:cs="Arial"/>
          <w:sz w:val="22"/>
          <w:szCs w:val="22"/>
        </w:rPr>
        <w:t>rà erigere opere non consentite</w:t>
      </w:r>
      <w:r w:rsidRPr="00965F9B">
        <w:rPr>
          <w:rFonts w:ascii="Arial" w:hAnsi="Arial" w:cs="Arial"/>
          <w:sz w:val="22"/>
          <w:szCs w:val="22"/>
        </w:rPr>
        <w:t>, né variare quelle ammesse; non potrà cedere ad altri né in tutto né in parte, né destinare ad altro uso quanto forma oggetto della concessione medesima, né indurre alcuna servitù nelle aree attigue a quelle concess</w:t>
      </w:r>
      <w:r w:rsidR="00744D27" w:rsidRPr="00965F9B">
        <w:rPr>
          <w:rFonts w:ascii="Arial" w:hAnsi="Arial" w:cs="Arial"/>
          <w:sz w:val="22"/>
          <w:szCs w:val="22"/>
        </w:rPr>
        <w:t>e</w:t>
      </w:r>
      <w:r w:rsidRPr="00965F9B">
        <w:rPr>
          <w:rFonts w:ascii="Arial" w:hAnsi="Arial" w:cs="Arial"/>
          <w:sz w:val="22"/>
          <w:szCs w:val="22"/>
        </w:rPr>
        <w:t xml:space="preserve">gli, né recare intralci agli usi e alla pubblica circolazione cui fossero destinate; dovrà lasciare libero accesso, sia di giorno che di notte, nei manufatti da lui eretti sulla zona demaniale concessa, al personale dell’Autorità e delle altre </w:t>
      </w:r>
      <w:r w:rsidRPr="00965F9B">
        <w:rPr>
          <w:rFonts w:ascii="Arial" w:hAnsi="Arial" w:cs="Arial"/>
          <w:sz w:val="22"/>
          <w:szCs w:val="22"/>
        </w:rPr>
        <w:lastRenderedPageBreak/>
        <w:t>Amministrazioni Pubbliche interessate.</w:t>
      </w:r>
      <w:r w:rsidR="005A5F93" w:rsidRPr="00965F9B">
        <w:rPr>
          <w:rFonts w:ascii="Arial" w:hAnsi="Arial" w:cs="Arial"/>
          <w:sz w:val="22"/>
          <w:szCs w:val="22"/>
        </w:rPr>
        <w:t xml:space="preserve"> </w:t>
      </w:r>
    </w:p>
    <w:p w:rsidR="006601E1" w:rsidRPr="00965F9B" w:rsidRDefault="003A6F35" w:rsidP="004F53DB">
      <w:pPr>
        <w:spacing w:line="480" w:lineRule="exact"/>
        <w:jc w:val="both"/>
        <w:rPr>
          <w:rFonts w:ascii="Arial" w:hAnsi="Arial" w:cs="Arial"/>
          <w:sz w:val="22"/>
          <w:szCs w:val="22"/>
        </w:rPr>
      </w:pPr>
      <w:r w:rsidRPr="00965F9B">
        <w:rPr>
          <w:rFonts w:ascii="Arial" w:hAnsi="Arial" w:cs="Arial"/>
          <w:sz w:val="22"/>
          <w:szCs w:val="22"/>
        </w:rPr>
        <w:t>Il</w:t>
      </w:r>
      <w:r w:rsidR="006601E1" w:rsidRPr="00965F9B">
        <w:rPr>
          <w:rFonts w:ascii="Arial" w:hAnsi="Arial" w:cs="Arial"/>
          <w:sz w:val="22"/>
          <w:szCs w:val="22"/>
        </w:rPr>
        <w:t xml:space="preserve"> </w:t>
      </w:r>
      <w:r w:rsidR="006905EA" w:rsidRPr="00965F9B">
        <w:rPr>
          <w:rFonts w:ascii="Arial" w:hAnsi="Arial" w:cs="Arial"/>
          <w:sz w:val="22"/>
          <w:szCs w:val="22"/>
        </w:rPr>
        <w:t>Concessionario</w:t>
      </w:r>
      <w:r w:rsidR="006601E1" w:rsidRPr="00965F9B">
        <w:rPr>
          <w:rFonts w:ascii="Arial" w:hAnsi="Arial" w:cs="Arial"/>
          <w:sz w:val="22"/>
          <w:szCs w:val="22"/>
        </w:rPr>
        <w:t xml:space="preserve"> resta sempre responsabile degli oneri derivanti dagli obblighi assunti con il presente atto, anc</w:t>
      </w:r>
      <w:r w:rsidR="00953D6F" w:rsidRPr="00965F9B">
        <w:rPr>
          <w:rFonts w:ascii="Arial" w:hAnsi="Arial" w:cs="Arial"/>
          <w:sz w:val="22"/>
          <w:szCs w:val="22"/>
        </w:rPr>
        <w:t>h</w:t>
      </w:r>
      <w:r w:rsidR="006601E1" w:rsidRPr="00965F9B">
        <w:rPr>
          <w:rFonts w:ascii="Arial" w:hAnsi="Arial" w:cs="Arial"/>
          <w:sz w:val="22"/>
          <w:szCs w:val="22"/>
        </w:rPr>
        <w:t>e oltre la somma depositata a titolo di cauzione.</w:t>
      </w:r>
    </w:p>
    <w:p w:rsidR="006601E1" w:rsidRPr="00965F9B" w:rsidRDefault="001E60EA" w:rsidP="009E29A1">
      <w:pPr>
        <w:spacing w:line="480" w:lineRule="exact"/>
        <w:jc w:val="center"/>
        <w:rPr>
          <w:rFonts w:ascii="Arial" w:hAnsi="Arial" w:cs="Arial"/>
          <w:b/>
          <w:sz w:val="22"/>
          <w:szCs w:val="22"/>
        </w:rPr>
      </w:pPr>
      <w:r w:rsidRPr="00965F9B">
        <w:rPr>
          <w:rFonts w:ascii="Arial" w:hAnsi="Arial" w:cs="Arial"/>
          <w:b/>
          <w:sz w:val="22"/>
          <w:szCs w:val="22"/>
        </w:rPr>
        <w:t xml:space="preserve">Art. </w:t>
      </w:r>
      <w:r w:rsidR="00971748" w:rsidRPr="00965F9B">
        <w:rPr>
          <w:rFonts w:ascii="Arial" w:hAnsi="Arial" w:cs="Arial"/>
          <w:b/>
          <w:sz w:val="22"/>
          <w:szCs w:val="22"/>
        </w:rPr>
        <w:t>21</w:t>
      </w:r>
      <w:r w:rsidR="006601E1" w:rsidRPr="00965F9B">
        <w:rPr>
          <w:rFonts w:ascii="Arial" w:hAnsi="Arial" w:cs="Arial"/>
          <w:b/>
          <w:sz w:val="22"/>
          <w:szCs w:val="22"/>
        </w:rPr>
        <w:t xml:space="preserve"> </w:t>
      </w:r>
      <w:r w:rsidR="00971748" w:rsidRPr="00965F9B">
        <w:rPr>
          <w:rFonts w:ascii="Arial" w:hAnsi="Arial" w:cs="Arial"/>
          <w:b/>
          <w:sz w:val="22"/>
          <w:szCs w:val="22"/>
        </w:rPr>
        <w:t>-</w:t>
      </w:r>
      <w:r w:rsidR="006601E1" w:rsidRPr="00965F9B">
        <w:rPr>
          <w:rFonts w:ascii="Arial" w:hAnsi="Arial" w:cs="Arial"/>
          <w:b/>
          <w:sz w:val="22"/>
          <w:szCs w:val="22"/>
        </w:rPr>
        <w:t xml:space="preserve"> Tracciabilità dei flussi finanziari di cui all’articolo 3 della legge 13.08.2010 n. 136 e successive modificazioni</w:t>
      </w:r>
    </w:p>
    <w:p w:rsidR="006D3149" w:rsidRPr="00965F9B" w:rsidRDefault="006601E1" w:rsidP="006601E1">
      <w:pPr>
        <w:spacing w:line="480" w:lineRule="exact"/>
        <w:jc w:val="both"/>
        <w:rPr>
          <w:rFonts w:ascii="Arial" w:hAnsi="Arial" w:cs="Arial"/>
          <w:sz w:val="22"/>
          <w:szCs w:val="22"/>
        </w:rPr>
      </w:pPr>
      <w:r w:rsidRPr="00965F9B">
        <w:rPr>
          <w:rFonts w:ascii="Arial" w:hAnsi="Arial" w:cs="Arial"/>
          <w:sz w:val="22"/>
          <w:szCs w:val="22"/>
        </w:rPr>
        <w:t xml:space="preserve">Il </w:t>
      </w:r>
      <w:r w:rsidR="006905EA" w:rsidRPr="00965F9B">
        <w:rPr>
          <w:rFonts w:ascii="Arial" w:hAnsi="Arial" w:cs="Arial"/>
          <w:sz w:val="22"/>
          <w:szCs w:val="22"/>
        </w:rPr>
        <w:t>Concessionario</w:t>
      </w:r>
      <w:r w:rsidRPr="00965F9B">
        <w:rPr>
          <w:rFonts w:ascii="Arial" w:hAnsi="Arial" w:cs="Arial"/>
          <w:sz w:val="22"/>
          <w:szCs w:val="22"/>
        </w:rPr>
        <w:t xml:space="preserve"> è tenuto ad assolvere a tutti gli obblighi previsti dall’artic</w:t>
      </w:r>
      <w:r w:rsidR="006D3149" w:rsidRPr="00965F9B">
        <w:rPr>
          <w:rFonts w:ascii="Arial" w:hAnsi="Arial" w:cs="Arial"/>
          <w:sz w:val="22"/>
          <w:szCs w:val="22"/>
        </w:rPr>
        <w:t>olo 3 della Legge n. 136/2010, al fine di assicurare la tracciabilità dei movimenti finanziari relativi alla presente concessione.</w:t>
      </w:r>
      <w:r w:rsidR="00C755BF" w:rsidRPr="00965F9B">
        <w:rPr>
          <w:rFonts w:ascii="Arial" w:hAnsi="Arial" w:cs="Arial"/>
          <w:sz w:val="22"/>
          <w:szCs w:val="22"/>
        </w:rPr>
        <w:t xml:space="preserve"> </w:t>
      </w:r>
      <w:r w:rsidR="006D3149" w:rsidRPr="00965F9B">
        <w:rPr>
          <w:rFonts w:ascii="Arial" w:hAnsi="Arial" w:cs="Arial"/>
          <w:sz w:val="22"/>
          <w:szCs w:val="22"/>
        </w:rPr>
        <w:t xml:space="preserve">Qualora il </w:t>
      </w:r>
      <w:r w:rsidR="006905EA" w:rsidRPr="00965F9B">
        <w:rPr>
          <w:rFonts w:ascii="Arial" w:hAnsi="Arial" w:cs="Arial"/>
          <w:sz w:val="22"/>
          <w:szCs w:val="22"/>
        </w:rPr>
        <w:t>Concessionario</w:t>
      </w:r>
      <w:r w:rsidR="006D3149" w:rsidRPr="00965F9B">
        <w:rPr>
          <w:rFonts w:ascii="Arial" w:hAnsi="Arial" w:cs="Arial"/>
          <w:sz w:val="22"/>
          <w:szCs w:val="22"/>
        </w:rPr>
        <w:t xml:space="preserve"> non assolva a</w:t>
      </w:r>
      <w:r w:rsidR="003D4216" w:rsidRPr="00965F9B">
        <w:rPr>
          <w:rFonts w:ascii="Arial" w:hAnsi="Arial" w:cs="Arial"/>
          <w:sz w:val="22"/>
          <w:szCs w:val="22"/>
        </w:rPr>
        <w:t xml:space="preserve">i suddetti </w:t>
      </w:r>
      <w:r w:rsidR="006D3149" w:rsidRPr="00965F9B">
        <w:rPr>
          <w:rFonts w:ascii="Arial" w:hAnsi="Arial" w:cs="Arial"/>
          <w:sz w:val="22"/>
          <w:szCs w:val="22"/>
        </w:rPr>
        <w:t>obblighi, la stessa si risolve di diritto ai sensi del comma 8 del citato articolo 3 della legge 136/2010.</w:t>
      </w:r>
      <w:r w:rsidR="007032F3" w:rsidRPr="00965F9B">
        <w:rPr>
          <w:rFonts w:ascii="Arial" w:hAnsi="Arial" w:cs="Arial"/>
          <w:sz w:val="22"/>
          <w:szCs w:val="22"/>
        </w:rPr>
        <w:t xml:space="preserve"> </w:t>
      </w:r>
      <w:r w:rsidR="006D3149" w:rsidRPr="00965F9B">
        <w:rPr>
          <w:rFonts w:ascii="Arial" w:hAnsi="Arial" w:cs="Arial"/>
          <w:sz w:val="22"/>
          <w:szCs w:val="22"/>
        </w:rPr>
        <w:t>L’A</w:t>
      </w:r>
      <w:r w:rsidR="001502AC" w:rsidRPr="00965F9B">
        <w:rPr>
          <w:rFonts w:ascii="Arial" w:hAnsi="Arial" w:cs="Arial"/>
          <w:sz w:val="22"/>
          <w:szCs w:val="22"/>
        </w:rPr>
        <w:t>utorità</w:t>
      </w:r>
      <w:r w:rsidR="006D3149" w:rsidRPr="00965F9B">
        <w:rPr>
          <w:rFonts w:ascii="Arial" w:hAnsi="Arial" w:cs="Arial"/>
          <w:sz w:val="22"/>
          <w:szCs w:val="22"/>
        </w:rPr>
        <w:t xml:space="preserve"> verifica</w:t>
      </w:r>
      <w:r w:rsidR="00971748" w:rsidRPr="00965F9B">
        <w:rPr>
          <w:rFonts w:ascii="Arial" w:hAnsi="Arial" w:cs="Arial"/>
          <w:sz w:val="22"/>
          <w:szCs w:val="22"/>
        </w:rPr>
        <w:t>,</w:t>
      </w:r>
      <w:r w:rsidR="006D3149" w:rsidRPr="00965F9B">
        <w:rPr>
          <w:rFonts w:ascii="Arial" w:hAnsi="Arial" w:cs="Arial"/>
          <w:sz w:val="22"/>
          <w:szCs w:val="22"/>
        </w:rPr>
        <w:t xml:space="preserve"> in occasione di ogni pagamento del </w:t>
      </w:r>
      <w:r w:rsidR="006905EA" w:rsidRPr="00965F9B">
        <w:rPr>
          <w:rFonts w:ascii="Arial" w:hAnsi="Arial" w:cs="Arial"/>
          <w:sz w:val="22"/>
          <w:szCs w:val="22"/>
        </w:rPr>
        <w:t>Concessionario</w:t>
      </w:r>
      <w:r w:rsidR="006D3149" w:rsidRPr="00965F9B">
        <w:rPr>
          <w:rFonts w:ascii="Arial" w:hAnsi="Arial" w:cs="Arial"/>
          <w:sz w:val="22"/>
          <w:szCs w:val="22"/>
        </w:rPr>
        <w:t xml:space="preserve"> e con interventi di controllo ulteriori</w:t>
      </w:r>
      <w:r w:rsidR="009C4A92" w:rsidRPr="00965F9B">
        <w:rPr>
          <w:rFonts w:ascii="Arial" w:hAnsi="Arial" w:cs="Arial"/>
          <w:sz w:val="22"/>
          <w:szCs w:val="22"/>
        </w:rPr>
        <w:t>,</w:t>
      </w:r>
      <w:r w:rsidR="006D3149" w:rsidRPr="00965F9B">
        <w:rPr>
          <w:rFonts w:ascii="Arial" w:hAnsi="Arial" w:cs="Arial"/>
          <w:sz w:val="22"/>
          <w:szCs w:val="22"/>
        </w:rPr>
        <w:t xml:space="preserve"> l’assolvimento, da parte dello stesso, degli obblighi relativi alla tracc</w:t>
      </w:r>
      <w:r w:rsidR="000916C7" w:rsidRPr="00965F9B">
        <w:rPr>
          <w:rFonts w:ascii="Arial" w:hAnsi="Arial" w:cs="Arial"/>
          <w:sz w:val="22"/>
          <w:szCs w:val="22"/>
        </w:rPr>
        <w:t xml:space="preserve">iabilità dei flussi finanziari. </w:t>
      </w:r>
      <w:r w:rsidR="006D3149" w:rsidRPr="00965F9B">
        <w:rPr>
          <w:rFonts w:ascii="Arial" w:hAnsi="Arial" w:cs="Arial"/>
          <w:sz w:val="22"/>
          <w:szCs w:val="22"/>
        </w:rPr>
        <w:t xml:space="preserve">Il </w:t>
      </w:r>
      <w:r w:rsidR="006905EA" w:rsidRPr="00965F9B">
        <w:rPr>
          <w:rFonts w:ascii="Arial" w:hAnsi="Arial" w:cs="Arial"/>
          <w:sz w:val="22"/>
          <w:szCs w:val="22"/>
        </w:rPr>
        <w:t>Concessionario</w:t>
      </w:r>
      <w:r w:rsidR="006D3149" w:rsidRPr="00965F9B">
        <w:rPr>
          <w:rFonts w:ascii="Arial" w:hAnsi="Arial" w:cs="Arial"/>
          <w:sz w:val="22"/>
          <w:szCs w:val="22"/>
        </w:rPr>
        <w:t xml:space="preserve"> si impegna a trasmettere la dichiarazione relativa agli obblighi sulla tracciabilità dei movimenti finanziari previsti dall’articolo 3 della Legge n. 136/2010.</w:t>
      </w:r>
    </w:p>
    <w:p w:rsidR="006D3149" w:rsidRPr="00965F9B" w:rsidRDefault="001E60EA" w:rsidP="006D3149">
      <w:pPr>
        <w:spacing w:line="480" w:lineRule="exact"/>
        <w:jc w:val="center"/>
        <w:rPr>
          <w:rFonts w:ascii="Arial" w:hAnsi="Arial" w:cs="Arial"/>
          <w:b/>
          <w:sz w:val="22"/>
          <w:szCs w:val="22"/>
        </w:rPr>
      </w:pPr>
      <w:r w:rsidRPr="00965F9B">
        <w:rPr>
          <w:rFonts w:ascii="Arial" w:hAnsi="Arial" w:cs="Arial"/>
          <w:b/>
          <w:sz w:val="22"/>
          <w:szCs w:val="22"/>
        </w:rPr>
        <w:t xml:space="preserve">Art. </w:t>
      </w:r>
      <w:r w:rsidR="00971748" w:rsidRPr="00965F9B">
        <w:rPr>
          <w:rFonts w:ascii="Arial" w:hAnsi="Arial" w:cs="Arial"/>
          <w:b/>
          <w:sz w:val="22"/>
          <w:szCs w:val="22"/>
        </w:rPr>
        <w:t>22 -</w:t>
      </w:r>
      <w:r w:rsidR="006D3149" w:rsidRPr="00965F9B">
        <w:rPr>
          <w:rFonts w:ascii="Arial" w:hAnsi="Arial" w:cs="Arial"/>
          <w:b/>
          <w:sz w:val="22"/>
          <w:szCs w:val="22"/>
        </w:rPr>
        <w:t xml:space="preserve"> Acquisizione autorizzazioni</w:t>
      </w:r>
    </w:p>
    <w:p w:rsidR="001601EB" w:rsidRPr="00965F9B" w:rsidRDefault="003D4216" w:rsidP="00B5569D">
      <w:pPr>
        <w:pStyle w:val="Paragrafoelenco"/>
        <w:spacing w:line="480" w:lineRule="exact"/>
        <w:ind w:left="0" w:hanging="70"/>
        <w:jc w:val="both"/>
        <w:rPr>
          <w:rFonts w:ascii="Arial" w:hAnsi="Arial" w:cs="Arial"/>
          <w:sz w:val="22"/>
          <w:szCs w:val="22"/>
        </w:rPr>
      </w:pPr>
      <w:r w:rsidRPr="00965F9B">
        <w:rPr>
          <w:rFonts w:ascii="Arial" w:hAnsi="Arial" w:cs="Arial"/>
          <w:sz w:val="22"/>
          <w:szCs w:val="22"/>
        </w:rPr>
        <w:t>I</w:t>
      </w:r>
      <w:r w:rsidR="00643EBC" w:rsidRPr="00965F9B">
        <w:rPr>
          <w:rFonts w:ascii="Arial" w:hAnsi="Arial" w:cs="Arial"/>
          <w:sz w:val="22"/>
          <w:szCs w:val="22"/>
        </w:rPr>
        <w:t xml:space="preserve">l </w:t>
      </w:r>
      <w:r w:rsidR="006905EA" w:rsidRPr="00965F9B">
        <w:rPr>
          <w:rFonts w:ascii="Arial" w:hAnsi="Arial" w:cs="Arial"/>
          <w:sz w:val="22"/>
          <w:szCs w:val="22"/>
        </w:rPr>
        <w:t>Concessionario</w:t>
      </w:r>
      <w:r w:rsidR="00C23CA3" w:rsidRPr="00965F9B">
        <w:rPr>
          <w:rFonts w:ascii="Arial" w:hAnsi="Arial" w:cs="Arial"/>
          <w:sz w:val="22"/>
          <w:szCs w:val="22"/>
        </w:rPr>
        <w:t>, ai fini dell’esercizio dell’attività oggetto della presente concessione,</w:t>
      </w:r>
      <w:r w:rsidRPr="00965F9B">
        <w:rPr>
          <w:rFonts w:ascii="Arial" w:hAnsi="Arial" w:cs="Arial"/>
          <w:sz w:val="22"/>
          <w:szCs w:val="22"/>
        </w:rPr>
        <w:t xml:space="preserve"> </w:t>
      </w:r>
      <w:r w:rsidR="00643EBC" w:rsidRPr="00965F9B">
        <w:rPr>
          <w:rFonts w:ascii="Arial" w:hAnsi="Arial" w:cs="Arial"/>
          <w:sz w:val="22"/>
          <w:szCs w:val="22"/>
        </w:rPr>
        <w:t>d</w:t>
      </w:r>
      <w:r w:rsidR="00C23CA3" w:rsidRPr="00965F9B">
        <w:rPr>
          <w:rFonts w:ascii="Arial" w:hAnsi="Arial" w:cs="Arial"/>
          <w:sz w:val="22"/>
          <w:szCs w:val="22"/>
        </w:rPr>
        <w:t>eve</w:t>
      </w:r>
      <w:r w:rsidR="00643EBC" w:rsidRPr="00965F9B">
        <w:rPr>
          <w:rFonts w:ascii="Arial" w:hAnsi="Arial" w:cs="Arial"/>
          <w:sz w:val="22"/>
          <w:szCs w:val="22"/>
        </w:rPr>
        <w:t xml:space="preserve"> acquisire tutte le autori</w:t>
      </w:r>
      <w:r w:rsidR="0064364A" w:rsidRPr="00965F9B">
        <w:rPr>
          <w:rFonts w:ascii="Arial" w:hAnsi="Arial" w:cs="Arial"/>
          <w:sz w:val="22"/>
          <w:szCs w:val="22"/>
        </w:rPr>
        <w:t xml:space="preserve">zzazioni previste dalla vigente </w:t>
      </w:r>
      <w:r w:rsidR="00643EBC" w:rsidRPr="00965F9B">
        <w:rPr>
          <w:rFonts w:ascii="Arial" w:hAnsi="Arial" w:cs="Arial"/>
          <w:sz w:val="22"/>
          <w:szCs w:val="22"/>
        </w:rPr>
        <w:t xml:space="preserve">normativa </w:t>
      </w:r>
      <w:r w:rsidR="00C23CA3" w:rsidRPr="00965F9B">
        <w:rPr>
          <w:rFonts w:ascii="Arial" w:hAnsi="Arial" w:cs="Arial"/>
          <w:sz w:val="22"/>
          <w:szCs w:val="22"/>
        </w:rPr>
        <w:t>nonch</w:t>
      </w:r>
      <w:r w:rsidR="00FC1B56" w:rsidRPr="00965F9B">
        <w:rPr>
          <w:rFonts w:ascii="Arial" w:hAnsi="Arial" w:cs="Arial"/>
          <w:sz w:val="22"/>
          <w:szCs w:val="22"/>
        </w:rPr>
        <w:t>é</w:t>
      </w:r>
      <w:r w:rsidRPr="00965F9B">
        <w:rPr>
          <w:rFonts w:ascii="Arial" w:hAnsi="Arial" w:cs="Arial"/>
          <w:sz w:val="22"/>
          <w:szCs w:val="22"/>
        </w:rPr>
        <w:t xml:space="preserve"> </w:t>
      </w:r>
      <w:r w:rsidR="00643EBC" w:rsidRPr="00965F9B">
        <w:rPr>
          <w:rFonts w:ascii="Arial" w:hAnsi="Arial" w:cs="Arial"/>
          <w:sz w:val="22"/>
          <w:szCs w:val="22"/>
        </w:rPr>
        <w:t xml:space="preserve">rispettare tutte le norme </w:t>
      </w:r>
      <w:r w:rsidR="00C23CA3" w:rsidRPr="00965F9B">
        <w:rPr>
          <w:rFonts w:ascii="Arial" w:hAnsi="Arial" w:cs="Arial"/>
          <w:sz w:val="22"/>
          <w:szCs w:val="22"/>
        </w:rPr>
        <w:t xml:space="preserve">vigenti in materia </w:t>
      </w:r>
      <w:r w:rsidR="00643EBC" w:rsidRPr="00965F9B">
        <w:rPr>
          <w:rFonts w:ascii="Arial" w:hAnsi="Arial" w:cs="Arial"/>
          <w:sz w:val="22"/>
          <w:szCs w:val="22"/>
        </w:rPr>
        <w:t>di sicurezza, di protezione ambientale, di salute pubblica ed urbanistica.</w:t>
      </w:r>
      <w:r w:rsidR="00B5569D" w:rsidRPr="00965F9B">
        <w:rPr>
          <w:rFonts w:ascii="Arial" w:hAnsi="Arial" w:cs="Arial"/>
          <w:sz w:val="22"/>
          <w:szCs w:val="22"/>
        </w:rPr>
        <w:t xml:space="preserve"> </w:t>
      </w:r>
      <w:r w:rsidR="006D3149" w:rsidRPr="00965F9B">
        <w:rPr>
          <w:rFonts w:ascii="Arial" w:hAnsi="Arial" w:cs="Arial"/>
          <w:sz w:val="22"/>
          <w:szCs w:val="22"/>
        </w:rPr>
        <w:t xml:space="preserve">Per quanto non espressamente contemplato nel presente atto, nei rapporti tra Autorità e </w:t>
      </w:r>
      <w:r w:rsidR="006905EA" w:rsidRPr="00965F9B">
        <w:rPr>
          <w:rFonts w:ascii="Arial" w:hAnsi="Arial" w:cs="Arial"/>
          <w:sz w:val="22"/>
          <w:szCs w:val="22"/>
        </w:rPr>
        <w:t>Concessionario</w:t>
      </w:r>
      <w:r w:rsidR="006D3149" w:rsidRPr="00965F9B">
        <w:rPr>
          <w:rFonts w:ascii="Arial" w:hAnsi="Arial" w:cs="Arial"/>
          <w:sz w:val="22"/>
          <w:szCs w:val="22"/>
        </w:rPr>
        <w:t xml:space="preserve"> si richiamano le disposizioni del Codice della </w:t>
      </w:r>
      <w:r w:rsidR="00B70AD1" w:rsidRPr="00965F9B">
        <w:rPr>
          <w:rFonts w:ascii="Arial" w:hAnsi="Arial" w:cs="Arial"/>
          <w:sz w:val="22"/>
          <w:szCs w:val="22"/>
        </w:rPr>
        <w:t xml:space="preserve">Navigazione </w:t>
      </w:r>
      <w:r w:rsidR="006D3149" w:rsidRPr="00965F9B">
        <w:rPr>
          <w:rFonts w:ascii="Arial" w:hAnsi="Arial" w:cs="Arial"/>
          <w:sz w:val="22"/>
          <w:szCs w:val="22"/>
        </w:rPr>
        <w:t xml:space="preserve">e relativo Regolamento, nonché le </w:t>
      </w:r>
      <w:r w:rsidR="000916C7" w:rsidRPr="00965F9B">
        <w:rPr>
          <w:rFonts w:ascii="Arial" w:hAnsi="Arial" w:cs="Arial"/>
          <w:sz w:val="22"/>
          <w:szCs w:val="22"/>
        </w:rPr>
        <w:t>altre norme vigenti in materia.</w:t>
      </w:r>
      <w:r w:rsidR="00157CCA" w:rsidRPr="00965F9B">
        <w:rPr>
          <w:rFonts w:ascii="Arial" w:hAnsi="Arial" w:cs="Arial"/>
          <w:sz w:val="22"/>
          <w:szCs w:val="22"/>
        </w:rPr>
        <w:t xml:space="preserve"> </w:t>
      </w:r>
      <w:r w:rsidR="000916C7" w:rsidRPr="00965F9B">
        <w:rPr>
          <w:rFonts w:ascii="Arial" w:hAnsi="Arial" w:cs="Arial"/>
          <w:sz w:val="22"/>
          <w:szCs w:val="22"/>
        </w:rPr>
        <w:t xml:space="preserve"> </w:t>
      </w:r>
    </w:p>
    <w:p w:rsidR="0094629C" w:rsidRPr="00965F9B" w:rsidRDefault="0094629C" w:rsidP="0094629C">
      <w:pPr>
        <w:spacing w:line="480" w:lineRule="exact"/>
        <w:jc w:val="center"/>
        <w:rPr>
          <w:rFonts w:ascii="Arial" w:hAnsi="Arial" w:cs="Arial"/>
          <w:b/>
          <w:sz w:val="22"/>
          <w:szCs w:val="22"/>
        </w:rPr>
      </w:pPr>
      <w:r w:rsidRPr="00965F9B">
        <w:rPr>
          <w:rFonts w:ascii="Arial" w:hAnsi="Arial" w:cs="Arial"/>
          <w:b/>
          <w:sz w:val="22"/>
          <w:szCs w:val="22"/>
        </w:rPr>
        <w:lastRenderedPageBreak/>
        <w:t xml:space="preserve">Art. </w:t>
      </w:r>
      <w:r w:rsidR="00971748" w:rsidRPr="00965F9B">
        <w:rPr>
          <w:rFonts w:ascii="Arial" w:hAnsi="Arial" w:cs="Arial"/>
          <w:b/>
          <w:sz w:val="22"/>
          <w:szCs w:val="22"/>
        </w:rPr>
        <w:t>23</w:t>
      </w:r>
      <w:r w:rsidRPr="00965F9B">
        <w:rPr>
          <w:rFonts w:ascii="Arial" w:hAnsi="Arial" w:cs="Arial"/>
          <w:b/>
          <w:sz w:val="22"/>
          <w:szCs w:val="22"/>
        </w:rPr>
        <w:t xml:space="preserve"> - Elezione domicilio</w:t>
      </w:r>
    </w:p>
    <w:p w:rsidR="001E60EA" w:rsidRPr="00965F9B" w:rsidRDefault="00B46755" w:rsidP="006601E1">
      <w:pPr>
        <w:spacing w:line="480" w:lineRule="exact"/>
        <w:jc w:val="both"/>
        <w:rPr>
          <w:rFonts w:ascii="Arial" w:hAnsi="Arial" w:cs="Arial"/>
          <w:sz w:val="22"/>
          <w:szCs w:val="22"/>
        </w:rPr>
      </w:pPr>
      <w:r w:rsidRPr="00965F9B">
        <w:rPr>
          <w:rFonts w:ascii="Arial" w:hAnsi="Arial" w:cs="Arial"/>
          <w:sz w:val="22"/>
          <w:szCs w:val="22"/>
        </w:rPr>
        <w:t xml:space="preserve">Per tutti gli effetti di cui al presente atto di concessione, il </w:t>
      </w:r>
      <w:r w:rsidR="006905EA" w:rsidRPr="00965F9B">
        <w:rPr>
          <w:rFonts w:ascii="Arial" w:hAnsi="Arial" w:cs="Arial"/>
          <w:sz w:val="22"/>
          <w:szCs w:val="22"/>
        </w:rPr>
        <w:t>Concessionario</w:t>
      </w:r>
      <w:r w:rsidRPr="00965F9B">
        <w:rPr>
          <w:rFonts w:ascii="Arial" w:hAnsi="Arial" w:cs="Arial"/>
          <w:sz w:val="22"/>
          <w:szCs w:val="22"/>
        </w:rPr>
        <w:t xml:space="preserve"> dichiara di el</w:t>
      </w:r>
      <w:r w:rsidR="00B70AD1" w:rsidRPr="00965F9B">
        <w:rPr>
          <w:rFonts w:ascii="Arial" w:hAnsi="Arial" w:cs="Arial"/>
          <w:sz w:val="22"/>
          <w:szCs w:val="22"/>
        </w:rPr>
        <w:t xml:space="preserve">eggere il proprio domicilio </w:t>
      </w:r>
      <w:r w:rsidR="00FF1574" w:rsidRPr="00965F9B">
        <w:rPr>
          <w:rFonts w:ascii="Arial" w:hAnsi="Arial" w:cs="Arial"/>
          <w:sz w:val="22"/>
          <w:szCs w:val="22"/>
        </w:rPr>
        <w:t xml:space="preserve">in Milano, Foro Buonaparte n. 31, </w:t>
      </w:r>
      <w:r w:rsidRPr="00965F9B">
        <w:rPr>
          <w:rFonts w:ascii="Arial" w:hAnsi="Arial" w:cs="Arial"/>
          <w:sz w:val="22"/>
          <w:szCs w:val="22"/>
        </w:rPr>
        <w:t xml:space="preserve">impegnandosi a comunicare all’Autorità eventuali variazioni dello stesso, nonché del </w:t>
      </w:r>
      <w:r w:rsidR="0022008C" w:rsidRPr="00965F9B">
        <w:rPr>
          <w:rFonts w:ascii="Arial" w:hAnsi="Arial" w:cs="Arial"/>
          <w:sz w:val="22"/>
          <w:szCs w:val="22"/>
        </w:rPr>
        <w:t>rappresentante</w:t>
      </w:r>
      <w:r w:rsidRPr="00965F9B">
        <w:rPr>
          <w:rFonts w:ascii="Arial" w:hAnsi="Arial" w:cs="Arial"/>
          <w:sz w:val="22"/>
          <w:szCs w:val="22"/>
        </w:rPr>
        <w:t xml:space="preserve"> legale e/o ogni ulteriore modifica</w:t>
      </w:r>
      <w:r w:rsidR="00C23CA3" w:rsidRPr="00965F9B">
        <w:rPr>
          <w:rFonts w:ascii="Arial" w:hAnsi="Arial" w:cs="Arial"/>
          <w:sz w:val="22"/>
          <w:szCs w:val="22"/>
        </w:rPr>
        <w:t xml:space="preserve"> e </w:t>
      </w:r>
      <w:r w:rsidRPr="00965F9B">
        <w:rPr>
          <w:rFonts w:ascii="Arial" w:hAnsi="Arial" w:cs="Arial"/>
          <w:sz w:val="22"/>
          <w:szCs w:val="22"/>
        </w:rPr>
        <w:t>variazione che, in ipotesi, potrebbe verificarsi durante il periodo di assentimento della medesima concessione.</w:t>
      </w:r>
    </w:p>
    <w:p w:rsidR="00C9649B" w:rsidRPr="00965F9B" w:rsidRDefault="00C9649B" w:rsidP="00C9649B">
      <w:pPr>
        <w:spacing w:line="480" w:lineRule="exact"/>
        <w:jc w:val="center"/>
        <w:rPr>
          <w:rFonts w:ascii="Arial" w:hAnsi="Arial" w:cs="Arial"/>
          <w:b/>
          <w:sz w:val="22"/>
          <w:szCs w:val="22"/>
        </w:rPr>
      </w:pPr>
      <w:r w:rsidRPr="00965F9B">
        <w:rPr>
          <w:rFonts w:ascii="Arial" w:hAnsi="Arial" w:cs="Arial"/>
          <w:b/>
          <w:bCs/>
          <w:sz w:val="22"/>
          <w:szCs w:val="22"/>
        </w:rPr>
        <w:t>RICHIESTO</w:t>
      </w:r>
    </w:p>
    <w:p w:rsidR="00C9649B" w:rsidRPr="00965F9B" w:rsidRDefault="00C9649B" w:rsidP="00C9649B">
      <w:pPr>
        <w:spacing w:line="480" w:lineRule="exact"/>
        <w:jc w:val="both"/>
        <w:rPr>
          <w:rFonts w:ascii="Arial" w:hAnsi="Arial" w:cs="Arial"/>
          <w:sz w:val="22"/>
          <w:szCs w:val="22"/>
        </w:rPr>
      </w:pPr>
      <w:r w:rsidRPr="00965F9B">
        <w:rPr>
          <w:rFonts w:ascii="Arial" w:hAnsi="Arial" w:cs="Arial"/>
          <w:sz w:val="22"/>
          <w:szCs w:val="22"/>
        </w:rPr>
        <w:t>io Ufficiale Rogante designato a ricevere gli atti relativi a concessioni di demanio marittimo, ho ricevuto e pubblicato il su</w:t>
      </w:r>
      <w:r w:rsidR="00444A95" w:rsidRPr="00965F9B">
        <w:rPr>
          <w:rFonts w:ascii="Arial" w:hAnsi="Arial" w:cs="Arial"/>
          <w:sz w:val="22"/>
          <w:szCs w:val="22"/>
        </w:rPr>
        <w:t xml:space="preserve"> </w:t>
      </w:r>
      <w:r w:rsidRPr="00965F9B">
        <w:rPr>
          <w:rFonts w:ascii="Arial" w:hAnsi="Arial" w:cs="Arial"/>
          <w:sz w:val="22"/>
          <w:szCs w:val="22"/>
        </w:rPr>
        <w:t xml:space="preserve">esteso atto formale, mediante lettura fattane ad alta ed intellegibile voce in presenza di testimoni e delle parti che, da me interpellate, hanno dichiarato, prima di sottoscriverlo, essere l’atto stesso conforme alla loro volontà. Le parti mi dispensano dalla lettura di tutti gli allegati dichiarando di avere degli stessi esatta ed integrale conoscenza. </w:t>
      </w:r>
    </w:p>
    <w:p w:rsidR="00C9649B" w:rsidRPr="00965F9B" w:rsidRDefault="00C9649B" w:rsidP="00C9649B">
      <w:pPr>
        <w:spacing w:line="480" w:lineRule="exact"/>
        <w:jc w:val="both"/>
        <w:rPr>
          <w:rFonts w:ascii="Arial" w:hAnsi="Arial" w:cs="Arial"/>
          <w:sz w:val="22"/>
          <w:szCs w:val="22"/>
        </w:rPr>
      </w:pPr>
      <w:r w:rsidRPr="00965F9B">
        <w:rPr>
          <w:rFonts w:ascii="Arial" w:hAnsi="Arial" w:cs="Arial"/>
          <w:sz w:val="22"/>
          <w:szCs w:val="22"/>
        </w:rPr>
        <w:t xml:space="preserve">Il presente atto, reso in bollo, è scritto da persona di mia fiducia, su numero </w:t>
      </w:r>
      <w:r w:rsidR="00965F9B">
        <w:rPr>
          <w:rFonts w:ascii="Arial" w:hAnsi="Arial" w:cs="Arial"/>
          <w:sz w:val="22"/>
          <w:szCs w:val="22"/>
        </w:rPr>
        <w:t>________</w:t>
      </w:r>
      <w:r w:rsidRPr="00965F9B">
        <w:rPr>
          <w:rFonts w:ascii="Arial" w:hAnsi="Arial" w:cs="Arial"/>
          <w:sz w:val="22"/>
          <w:szCs w:val="22"/>
        </w:rPr>
        <w:t xml:space="preserve"> fogli e comprende numero </w:t>
      </w:r>
      <w:r w:rsidR="00365A1F" w:rsidRPr="00965F9B">
        <w:rPr>
          <w:rFonts w:ascii="Arial" w:hAnsi="Arial" w:cs="Arial"/>
          <w:sz w:val="22"/>
          <w:szCs w:val="22"/>
        </w:rPr>
        <w:t>__</w:t>
      </w:r>
      <w:r w:rsidRPr="00965F9B">
        <w:rPr>
          <w:rFonts w:ascii="Arial" w:hAnsi="Arial" w:cs="Arial"/>
          <w:sz w:val="22"/>
          <w:szCs w:val="22"/>
        </w:rPr>
        <w:t xml:space="preserve">                                                                                                                                                                                                                                                                                                                                                                                                                                                                                                                                                                                                                                                                                 (</w:t>
      </w:r>
      <w:r w:rsidR="00A147BA" w:rsidRPr="00965F9B">
        <w:rPr>
          <w:rFonts w:ascii="Arial" w:hAnsi="Arial" w:cs="Arial"/>
          <w:sz w:val="22"/>
          <w:szCs w:val="22"/>
        </w:rPr>
        <w:t xml:space="preserve">                                       </w:t>
      </w:r>
      <w:r w:rsidRPr="00965F9B">
        <w:rPr>
          <w:rFonts w:ascii="Arial" w:hAnsi="Arial" w:cs="Arial"/>
          <w:sz w:val="22"/>
          <w:szCs w:val="22"/>
        </w:rPr>
        <w:t>) allegati, contraddistinti con la numerazione progressiva da 1  a</w:t>
      </w:r>
      <w:r w:rsidR="00A147BA" w:rsidRPr="00965F9B">
        <w:rPr>
          <w:rFonts w:ascii="Arial" w:hAnsi="Arial" w:cs="Arial"/>
          <w:sz w:val="22"/>
          <w:szCs w:val="22"/>
        </w:rPr>
        <w:t xml:space="preserve"> </w:t>
      </w:r>
      <w:r w:rsidR="00965F9B">
        <w:rPr>
          <w:rFonts w:ascii="Arial" w:hAnsi="Arial" w:cs="Arial"/>
          <w:sz w:val="22"/>
          <w:szCs w:val="22"/>
        </w:rPr>
        <w:t xml:space="preserve">________ </w:t>
      </w:r>
      <w:r w:rsidR="00A147BA" w:rsidRPr="00965F9B">
        <w:rPr>
          <w:rFonts w:ascii="Arial" w:hAnsi="Arial" w:cs="Arial"/>
          <w:sz w:val="22"/>
          <w:szCs w:val="22"/>
        </w:rPr>
        <w:t xml:space="preserve"> </w:t>
      </w:r>
      <w:r w:rsidRPr="00965F9B">
        <w:rPr>
          <w:rFonts w:ascii="Arial" w:hAnsi="Arial" w:cs="Arial"/>
          <w:sz w:val="22"/>
          <w:szCs w:val="22"/>
        </w:rPr>
        <w:t>, estremi inclusi, richiamati nel contesto dell’atto e sottoscritti dalle parti.</w:t>
      </w:r>
    </w:p>
    <w:p w:rsidR="006A1DDC" w:rsidRPr="00965F9B" w:rsidRDefault="00E91AE5" w:rsidP="006A1DDC">
      <w:pPr>
        <w:spacing w:line="480" w:lineRule="exact"/>
        <w:ind w:firstLine="567"/>
        <w:jc w:val="both"/>
        <w:rPr>
          <w:rFonts w:ascii="Arial" w:hAnsi="Arial" w:cs="Arial"/>
          <w:b/>
          <w:bCs/>
          <w:sz w:val="22"/>
          <w:szCs w:val="22"/>
        </w:rPr>
      </w:pPr>
      <w:r w:rsidRPr="00965F9B">
        <w:rPr>
          <w:rFonts w:ascii="Arial" w:hAnsi="Arial" w:cs="Arial"/>
          <w:b/>
          <w:bCs/>
          <w:sz w:val="22"/>
          <w:szCs w:val="22"/>
        </w:rPr>
        <w:t>Il PRESIDENTE</w:t>
      </w:r>
      <w:r w:rsidR="006A1DDC" w:rsidRPr="00965F9B">
        <w:rPr>
          <w:rFonts w:ascii="Arial" w:hAnsi="Arial" w:cs="Arial"/>
          <w:b/>
          <w:bCs/>
          <w:sz w:val="22"/>
          <w:szCs w:val="22"/>
        </w:rPr>
        <w:t xml:space="preserve">                                                    IL </w:t>
      </w:r>
      <w:r w:rsidR="006905EA" w:rsidRPr="00965F9B">
        <w:rPr>
          <w:rFonts w:ascii="Arial" w:hAnsi="Arial" w:cs="Arial"/>
          <w:b/>
          <w:bCs/>
          <w:sz w:val="22"/>
          <w:szCs w:val="22"/>
        </w:rPr>
        <w:t>CONCESSIONARIO</w:t>
      </w:r>
      <w:r w:rsidR="006A1DDC" w:rsidRPr="00965F9B">
        <w:rPr>
          <w:rFonts w:ascii="Arial" w:hAnsi="Arial" w:cs="Arial"/>
          <w:b/>
          <w:bCs/>
          <w:sz w:val="22"/>
          <w:szCs w:val="22"/>
        </w:rPr>
        <w:t xml:space="preserve"> </w:t>
      </w:r>
    </w:p>
    <w:p w:rsidR="006A1DDC" w:rsidRPr="00965F9B" w:rsidRDefault="00F655E0" w:rsidP="006A1DDC">
      <w:pPr>
        <w:spacing w:line="480" w:lineRule="exact"/>
        <w:jc w:val="both"/>
        <w:rPr>
          <w:rFonts w:ascii="Arial" w:hAnsi="Arial" w:cs="Arial"/>
          <w:bCs/>
          <w:sz w:val="22"/>
          <w:szCs w:val="22"/>
        </w:rPr>
      </w:pPr>
      <w:r w:rsidRPr="00965F9B">
        <w:rPr>
          <w:rFonts w:ascii="Arial" w:hAnsi="Arial" w:cs="Arial"/>
          <w:bCs/>
          <w:sz w:val="22"/>
          <w:szCs w:val="22"/>
        </w:rPr>
        <w:t xml:space="preserve">    </w:t>
      </w:r>
      <w:r w:rsidR="006A1DDC" w:rsidRPr="00965F9B">
        <w:rPr>
          <w:rFonts w:ascii="Arial" w:hAnsi="Arial" w:cs="Arial"/>
          <w:bCs/>
          <w:sz w:val="22"/>
          <w:szCs w:val="22"/>
        </w:rPr>
        <w:t>Prof. Massimo DEIANA</w:t>
      </w:r>
      <w:r w:rsidR="006A1DDC" w:rsidRPr="00965F9B">
        <w:rPr>
          <w:rFonts w:ascii="Arial" w:hAnsi="Arial" w:cs="Arial"/>
          <w:bCs/>
          <w:sz w:val="22"/>
          <w:szCs w:val="22"/>
        </w:rPr>
        <w:tab/>
      </w:r>
      <w:r w:rsidR="006A1DDC" w:rsidRPr="00965F9B">
        <w:rPr>
          <w:rFonts w:ascii="Arial" w:hAnsi="Arial" w:cs="Arial"/>
          <w:bCs/>
          <w:sz w:val="22"/>
          <w:szCs w:val="22"/>
        </w:rPr>
        <w:tab/>
      </w:r>
      <w:r w:rsidR="006A1DDC" w:rsidRPr="00965F9B">
        <w:rPr>
          <w:rFonts w:ascii="Arial" w:hAnsi="Arial" w:cs="Arial"/>
          <w:bCs/>
          <w:sz w:val="22"/>
          <w:szCs w:val="22"/>
        </w:rPr>
        <w:tab/>
        <w:t xml:space="preserve">                    (Timbro Firma)</w:t>
      </w:r>
    </w:p>
    <w:p w:rsidR="006A1DDC" w:rsidRPr="00965F9B" w:rsidRDefault="006A1DDC" w:rsidP="006A1DDC">
      <w:pPr>
        <w:spacing w:line="480" w:lineRule="exact"/>
        <w:ind w:hanging="567"/>
        <w:rPr>
          <w:rFonts w:ascii="Arial" w:hAnsi="Arial" w:cs="Arial"/>
          <w:sz w:val="22"/>
          <w:szCs w:val="22"/>
        </w:rPr>
      </w:pPr>
      <w:bookmarkStart w:id="16" w:name="_Hlk489286787"/>
      <w:r w:rsidRPr="00965F9B">
        <w:rPr>
          <w:rFonts w:ascii="Arial" w:hAnsi="Arial" w:cs="Arial"/>
          <w:bCs/>
          <w:sz w:val="22"/>
          <w:szCs w:val="22"/>
        </w:rPr>
        <w:t xml:space="preserve">            </w:t>
      </w:r>
      <w:r w:rsidRPr="00965F9B">
        <w:rPr>
          <w:rFonts w:ascii="Arial" w:hAnsi="Arial" w:cs="Arial"/>
          <w:sz w:val="22"/>
          <w:szCs w:val="22"/>
        </w:rPr>
        <w:t xml:space="preserve">___________________      </w:t>
      </w:r>
      <w:bookmarkEnd w:id="16"/>
      <w:r w:rsidRPr="00965F9B">
        <w:rPr>
          <w:rFonts w:ascii="Arial" w:hAnsi="Arial" w:cs="Arial"/>
          <w:sz w:val="22"/>
          <w:szCs w:val="22"/>
        </w:rPr>
        <w:tab/>
        <w:t xml:space="preserve">             </w:t>
      </w:r>
      <w:r w:rsidRPr="00965F9B">
        <w:rPr>
          <w:rFonts w:ascii="Arial" w:hAnsi="Arial" w:cs="Arial"/>
          <w:sz w:val="22"/>
          <w:szCs w:val="22"/>
        </w:rPr>
        <w:tab/>
      </w:r>
      <w:r w:rsidR="00686DDB" w:rsidRPr="00965F9B">
        <w:rPr>
          <w:rFonts w:ascii="Arial" w:hAnsi="Arial" w:cs="Arial"/>
          <w:sz w:val="22"/>
          <w:szCs w:val="22"/>
        </w:rPr>
        <w:t xml:space="preserve">   </w:t>
      </w:r>
      <w:r w:rsidRPr="00965F9B">
        <w:rPr>
          <w:rFonts w:ascii="Arial" w:hAnsi="Arial" w:cs="Arial"/>
          <w:sz w:val="22"/>
          <w:szCs w:val="22"/>
        </w:rPr>
        <w:t>__________________</w:t>
      </w:r>
    </w:p>
    <w:p w:rsidR="00F4373B" w:rsidRPr="00965F9B" w:rsidRDefault="00F4373B" w:rsidP="005354F4">
      <w:pPr>
        <w:spacing w:line="480" w:lineRule="exact"/>
        <w:ind w:firstLine="567"/>
        <w:jc w:val="center"/>
        <w:rPr>
          <w:rFonts w:ascii="Arial" w:hAnsi="Arial" w:cs="Arial"/>
          <w:sz w:val="22"/>
          <w:szCs w:val="22"/>
        </w:rPr>
      </w:pPr>
    </w:p>
    <w:p w:rsidR="00C9649B" w:rsidRPr="00965F9B" w:rsidRDefault="00365A1F" w:rsidP="005354F4">
      <w:pPr>
        <w:spacing w:line="480" w:lineRule="exact"/>
        <w:ind w:firstLine="567"/>
        <w:jc w:val="center"/>
        <w:rPr>
          <w:rFonts w:ascii="Arial" w:hAnsi="Arial" w:cs="Arial"/>
          <w:sz w:val="22"/>
          <w:szCs w:val="22"/>
        </w:rPr>
      </w:pPr>
      <w:r w:rsidRPr="00965F9B">
        <w:rPr>
          <w:rFonts w:ascii="Arial" w:hAnsi="Arial" w:cs="Arial"/>
          <w:sz w:val="22"/>
          <w:szCs w:val="22"/>
        </w:rPr>
        <w:lastRenderedPageBreak/>
        <w:t>L’Ufficiale Rogante</w:t>
      </w:r>
    </w:p>
    <w:p w:rsidR="00365A1F" w:rsidRPr="00965F9B" w:rsidRDefault="00365A1F" w:rsidP="00A83A03">
      <w:pPr>
        <w:spacing w:line="480" w:lineRule="exact"/>
        <w:ind w:left="993" w:hanging="567"/>
        <w:jc w:val="center"/>
        <w:rPr>
          <w:rFonts w:ascii="Arial" w:hAnsi="Arial" w:cs="Arial"/>
          <w:sz w:val="22"/>
          <w:szCs w:val="22"/>
        </w:rPr>
      </w:pPr>
      <w:r w:rsidRPr="00965F9B">
        <w:rPr>
          <w:rFonts w:ascii="Arial" w:hAnsi="Arial" w:cs="Arial"/>
          <w:sz w:val="22"/>
          <w:szCs w:val="22"/>
        </w:rPr>
        <w:t>__________________________</w:t>
      </w:r>
    </w:p>
    <w:p w:rsidR="005354F4" w:rsidRPr="00965F9B" w:rsidRDefault="005354F4" w:rsidP="00A83A03">
      <w:pPr>
        <w:spacing w:line="240" w:lineRule="auto"/>
        <w:ind w:left="993" w:hanging="567"/>
        <w:rPr>
          <w:rFonts w:ascii="Arial" w:hAnsi="Arial" w:cs="Arial"/>
          <w:sz w:val="22"/>
          <w:szCs w:val="22"/>
        </w:rPr>
      </w:pPr>
    </w:p>
    <w:p w:rsidR="00CE3177" w:rsidRPr="00965F9B" w:rsidRDefault="00CE3177" w:rsidP="00C9649B">
      <w:pPr>
        <w:spacing w:line="240" w:lineRule="auto"/>
        <w:rPr>
          <w:rFonts w:ascii="Arial" w:hAnsi="Arial" w:cs="Arial"/>
          <w:sz w:val="22"/>
          <w:szCs w:val="22"/>
        </w:rPr>
      </w:pPr>
    </w:p>
    <w:p w:rsidR="00C9649B" w:rsidRPr="00965F9B" w:rsidRDefault="00C9649B" w:rsidP="00C9649B">
      <w:pPr>
        <w:spacing w:line="240" w:lineRule="auto"/>
        <w:rPr>
          <w:rFonts w:ascii="Arial" w:hAnsi="Arial" w:cs="Arial"/>
          <w:sz w:val="22"/>
          <w:szCs w:val="22"/>
        </w:rPr>
      </w:pPr>
      <w:r w:rsidRPr="00965F9B">
        <w:rPr>
          <w:rFonts w:ascii="Arial" w:hAnsi="Arial" w:cs="Arial"/>
          <w:sz w:val="22"/>
          <w:szCs w:val="22"/>
        </w:rPr>
        <w:t>Dati identificativi soggetto firmatario:</w:t>
      </w:r>
    </w:p>
    <w:p w:rsidR="00C9649B" w:rsidRPr="00965F9B" w:rsidRDefault="00C9649B" w:rsidP="00C9649B">
      <w:pPr>
        <w:spacing w:line="240" w:lineRule="auto"/>
        <w:rPr>
          <w:rFonts w:ascii="Arial" w:hAnsi="Arial" w:cs="Arial"/>
          <w:sz w:val="22"/>
          <w:szCs w:val="22"/>
        </w:rPr>
      </w:pPr>
      <w:r w:rsidRPr="00965F9B">
        <w:rPr>
          <w:rFonts w:ascii="Arial" w:hAnsi="Arial" w:cs="Arial"/>
          <w:sz w:val="22"/>
          <w:szCs w:val="22"/>
        </w:rPr>
        <w:t>Cognome _____________________Nome________________________</w:t>
      </w:r>
    </w:p>
    <w:p w:rsidR="00C9649B" w:rsidRPr="00965F9B" w:rsidRDefault="00C9649B" w:rsidP="00C9649B">
      <w:pPr>
        <w:spacing w:line="240" w:lineRule="auto"/>
        <w:rPr>
          <w:rFonts w:ascii="Arial" w:hAnsi="Arial" w:cs="Arial"/>
          <w:sz w:val="22"/>
          <w:szCs w:val="22"/>
        </w:rPr>
      </w:pPr>
      <w:r w:rsidRPr="00965F9B">
        <w:rPr>
          <w:rFonts w:ascii="Arial" w:hAnsi="Arial" w:cs="Arial"/>
          <w:sz w:val="22"/>
          <w:szCs w:val="22"/>
        </w:rPr>
        <w:t>In qualità di____________________</w:t>
      </w:r>
    </w:p>
    <w:p w:rsidR="00C9649B" w:rsidRPr="00965F9B" w:rsidRDefault="00C9649B" w:rsidP="00C9649B">
      <w:pPr>
        <w:spacing w:line="240" w:lineRule="auto"/>
        <w:rPr>
          <w:rFonts w:ascii="Arial" w:hAnsi="Arial" w:cs="Arial"/>
          <w:sz w:val="22"/>
          <w:szCs w:val="22"/>
        </w:rPr>
      </w:pPr>
      <w:r w:rsidRPr="00965F9B">
        <w:rPr>
          <w:rFonts w:ascii="Arial" w:hAnsi="Arial" w:cs="Arial"/>
          <w:sz w:val="22"/>
          <w:szCs w:val="22"/>
        </w:rPr>
        <w:t xml:space="preserve">Tipo documento________________   Rilasciato da __________________ </w:t>
      </w:r>
    </w:p>
    <w:p w:rsidR="00C9649B" w:rsidRPr="00965F9B" w:rsidRDefault="00C9649B" w:rsidP="00C9649B">
      <w:pPr>
        <w:spacing w:line="240" w:lineRule="auto"/>
        <w:rPr>
          <w:rFonts w:ascii="Arial" w:hAnsi="Arial" w:cs="Arial"/>
          <w:sz w:val="22"/>
          <w:szCs w:val="22"/>
        </w:rPr>
      </w:pPr>
      <w:r w:rsidRPr="00965F9B">
        <w:rPr>
          <w:rFonts w:ascii="Arial" w:hAnsi="Arial" w:cs="Arial"/>
          <w:sz w:val="22"/>
          <w:szCs w:val="22"/>
        </w:rPr>
        <w:t>il ________       con scadenza il ______________________________</w:t>
      </w:r>
    </w:p>
    <w:p w:rsidR="00C9649B" w:rsidRPr="00965F9B" w:rsidRDefault="00C9649B" w:rsidP="00C9649B">
      <w:pPr>
        <w:spacing w:line="240" w:lineRule="auto"/>
        <w:rPr>
          <w:rFonts w:ascii="Arial" w:hAnsi="Arial" w:cs="Arial"/>
          <w:sz w:val="22"/>
          <w:szCs w:val="22"/>
        </w:rPr>
      </w:pPr>
    </w:p>
    <w:p w:rsidR="005354F4" w:rsidRPr="00965F9B" w:rsidRDefault="005354F4" w:rsidP="00C9649B">
      <w:pPr>
        <w:spacing w:line="240" w:lineRule="auto"/>
        <w:rPr>
          <w:rFonts w:ascii="Arial" w:hAnsi="Arial" w:cs="Arial"/>
          <w:sz w:val="22"/>
          <w:szCs w:val="22"/>
        </w:rPr>
      </w:pPr>
    </w:p>
    <w:p w:rsidR="00816C79" w:rsidRPr="00965F9B" w:rsidRDefault="00C9649B" w:rsidP="007A3D23">
      <w:pPr>
        <w:spacing w:line="240" w:lineRule="auto"/>
        <w:rPr>
          <w:rFonts w:ascii="Arial" w:hAnsi="Arial" w:cs="Arial"/>
          <w:sz w:val="22"/>
          <w:szCs w:val="22"/>
        </w:rPr>
      </w:pPr>
      <w:r w:rsidRPr="00965F9B">
        <w:rPr>
          <w:rFonts w:ascii="Arial" w:hAnsi="Arial" w:cs="Arial"/>
          <w:sz w:val="22"/>
          <w:szCs w:val="22"/>
        </w:rPr>
        <w:t xml:space="preserve">I Testimoni </w:t>
      </w:r>
    </w:p>
    <w:p w:rsidR="00C9649B" w:rsidRPr="00965F9B" w:rsidRDefault="00C9649B" w:rsidP="00C9649B">
      <w:pPr>
        <w:spacing w:line="360" w:lineRule="auto"/>
        <w:rPr>
          <w:rFonts w:ascii="Arial" w:hAnsi="Arial" w:cs="Arial"/>
          <w:sz w:val="22"/>
          <w:szCs w:val="22"/>
        </w:rPr>
      </w:pPr>
      <w:r w:rsidRPr="00965F9B">
        <w:rPr>
          <w:rFonts w:ascii="Arial" w:hAnsi="Arial" w:cs="Arial"/>
          <w:sz w:val="22"/>
          <w:szCs w:val="22"/>
        </w:rPr>
        <w:t xml:space="preserve">______________________________        </w:t>
      </w:r>
    </w:p>
    <w:p w:rsidR="00C9649B" w:rsidRPr="00965F9B" w:rsidRDefault="00C9649B" w:rsidP="00C9649B">
      <w:pPr>
        <w:spacing w:line="360" w:lineRule="auto"/>
        <w:rPr>
          <w:rFonts w:ascii="Arial" w:hAnsi="Arial" w:cs="Arial"/>
          <w:sz w:val="22"/>
          <w:szCs w:val="22"/>
        </w:rPr>
      </w:pPr>
    </w:p>
    <w:p w:rsidR="00653031" w:rsidRPr="00093776" w:rsidRDefault="00365A1F" w:rsidP="00C9649B">
      <w:pPr>
        <w:spacing w:line="360" w:lineRule="auto"/>
        <w:rPr>
          <w:rFonts w:ascii="Arial" w:hAnsi="Arial" w:cs="Arial"/>
          <w:sz w:val="22"/>
          <w:szCs w:val="22"/>
        </w:rPr>
      </w:pPr>
      <w:r w:rsidRPr="00965F9B">
        <w:rPr>
          <w:rFonts w:ascii="Arial" w:hAnsi="Arial" w:cs="Arial"/>
          <w:sz w:val="22"/>
          <w:szCs w:val="22"/>
        </w:rPr>
        <w:t>______________________________</w:t>
      </w:r>
    </w:p>
    <w:sectPr w:rsidR="00653031" w:rsidRPr="00093776" w:rsidSect="00B27D16">
      <w:headerReference w:type="default" r:id="rId8"/>
      <w:footerReference w:type="default" r:id="rId9"/>
      <w:pgSz w:w="11906" w:h="16838" w:code="9"/>
      <w:pgMar w:top="2268" w:right="2948" w:bottom="2325"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EDE" w:rsidRDefault="00997EDE" w:rsidP="00C95A36">
      <w:pPr>
        <w:spacing w:line="240" w:lineRule="auto"/>
      </w:pPr>
      <w:r>
        <w:separator/>
      </w:r>
    </w:p>
  </w:endnote>
  <w:endnote w:type="continuationSeparator" w:id="0">
    <w:p w:rsidR="00997EDE" w:rsidRDefault="00997EDE" w:rsidP="00C95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eeSans">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86849"/>
      <w:docPartObj>
        <w:docPartGallery w:val="Page Numbers (Bottom of Page)"/>
        <w:docPartUnique/>
      </w:docPartObj>
    </w:sdtPr>
    <w:sdtEndPr>
      <w:rPr>
        <w:sz w:val="22"/>
        <w:szCs w:val="22"/>
      </w:rPr>
    </w:sdtEndPr>
    <w:sdtContent>
      <w:p w:rsidR="00F40976" w:rsidRDefault="00F40976" w:rsidP="009D50B2">
        <w:pPr>
          <w:pStyle w:val="Pidipagina"/>
          <w:jc w:val="center"/>
          <w:rPr>
            <w:rFonts w:ascii="Arial Narrow" w:eastAsia="Arial Unicode MS" w:hAnsi="Arial Narrow" w:cs="Arial Unicode MS"/>
            <w:b/>
            <w:color w:val="949494"/>
            <w:sz w:val="18"/>
            <w:szCs w:val="18"/>
          </w:rPr>
        </w:pPr>
      </w:p>
      <w:p w:rsidR="00F40976" w:rsidRDefault="00F40976" w:rsidP="009D50B2">
        <w:pPr>
          <w:pStyle w:val="Pidipagina"/>
          <w:tabs>
            <w:tab w:val="clear" w:pos="4819"/>
            <w:tab w:val="left" w:pos="6510"/>
          </w:tabs>
          <w:rPr>
            <w:rFonts w:ascii="Arial Narrow" w:eastAsia="Arial Unicode MS" w:hAnsi="Arial Narrow" w:cs="Arial Unicode MS"/>
            <w:color w:val="0F243E" w:themeColor="text2" w:themeShade="80"/>
            <w:sz w:val="18"/>
            <w:szCs w:val="18"/>
          </w:rPr>
        </w:pPr>
        <w:r>
          <w:rPr>
            <w:rFonts w:ascii="Arial Narrow" w:eastAsia="Arial Unicode MS" w:hAnsi="Arial Narrow" w:cs="Arial Unicode MS"/>
            <w:color w:val="0F243E" w:themeColor="text2" w:themeShade="80"/>
            <w:sz w:val="18"/>
            <w:szCs w:val="18"/>
          </w:rPr>
          <w:tab/>
        </w:r>
      </w:p>
      <w:p w:rsidR="00F40976" w:rsidRPr="0080590A" w:rsidRDefault="00F40976" w:rsidP="00217BE2">
        <w:pPr>
          <w:pStyle w:val="Pidipagina"/>
          <w:jc w:val="center"/>
          <w:rPr>
            <w:rFonts w:ascii="Arial Narrow" w:eastAsia="Arial Unicode MS" w:hAnsi="Arial Narrow" w:cs="Arial Unicode MS"/>
            <w:b/>
            <w:color w:val="949494"/>
            <w:sz w:val="18"/>
            <w:szCs w:val="18"/>
          </w:rPr>
        </w:pPr>
      </w:p>
      <w:p w:rsidR="00F40976" w:rsidRPr="0080590A" w:rsidRDefault="00F40976" w:rsidP="00217BE2">
        <w:pPr>
          <w:pStyle w:val="Pidipagina"/>
          <w:tabs>
            <w:tab w:val="clear" w:pos="4819"/>
            <w:tab w:val="clear" w:pos="9638"/>
            <w:tab w:val="left" w:pos="6510"/>
          </w:tabs>
          <w:rPr>
            <w:rFonts w:ascii="Arial Narrow" w:eastAsia="Arial Unicode MS" w:hAnsi="Arial Narrow" w:cs="Arial Unicode MS"/>
            <w:color w:val="0F243E" w:themeColor="text2" w:themeShade="80"/>
            <w:sz w:val="18"/>
            <w:szCs w:val="18"/>
          </w:rPr>
        </w:pPr>
        <w:r>
          <w:rPr>
            <w:rFonts w:ascii="Arial Narrow" w:eastAsia="Arial Unicode MS" w:hAnsi="Arial Narrow" w:cs="Arial Unicode MS"/>
            <w:color w:val="0F243E" w:themeColor="text2" w:themeShade="80"/>
            <w:sz w:val="18"/>
            <w:szCs w:val="18"/>
          </w:rPr>
          <w:tab/>
        </w:r>
      </w:p>
      <w:p w:rsidR="00F40976" w:rsidRPr="00365A5F" w:rsidRDefault="00F40976">
        <w:pPr>
          <w:pStyle w:val="Pidipagina"/>
          <w:jc w:val="right"/>
          <w:rPr>
            <w:sz w:val="22"/>
            <w:szCs w:val="22"/>
          </w:rPr>
        </w:pPr>
        <w:r w:rsidRPr="00365A5F">
          <w:rPr>
            <w:sz w:val="22"/>
            <w:szCs w:val="22"/>
          </w:rPr>
          <w:fldChar w:fldCharType="begin"/>
        </w:r>
        <w:r w:rsidRPr="00365A5F">
          <w:rPr>
            <w:sz w:val="22"/>
            <w:szCs w:val="22"/>
          </w:rPr>
          <w:instrText xml:space="preserve"> PAGE   \* MERGEFORMAT </w:instrText>
        </w:r>
        <w:r w:rsidRPr="00365A5F">
          <w:rPr>
            <w:sz w:val="22"/>
            <w:szCs w:val="22"/>
          </w:rPr>
          <w:fldChar w:fldCharType="separate"/>
        </w:r>
        <w:r w:rsidR="00DD0A96">
          <w:rPr>
            <w:noProof/>
            <w:sz w:val="22"/>
            <w:szCs w:val="22"/>
          </w:rPr>
          <w:t>14</w:t>
        </w:r>
        <w:r w:rsidRPr="00365A5F">
          <w:rPr>
            <w:noProof/>
            <w:sz w:val="22"/>
            <w:szCs w:val="22"/>
          </w:rPr>
          <w:fldChar w:fldCharType="end"/>
        </w:r>
      </w:p>
    </w:sdtContent>
  </w:sdt>
  <w:p w:rsidR="00F40976" w:rsidRDefault="00F409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EDE" w:rsidRDefault="00997EDE" w:rsidP="00C95A36">
      <w:pPr>
        <w:spacing w:line="240" w:lineRule="auto"/>
      </w:pPr>
      <w:r>
        <w:separator/>
      </w:r>
    </w:p>
  </w:footnote>
  <w:footnote w:type="continuationSeparator" w:id="0">
    <w:p w:rsidR="00997EDE" w:rsidRDefault="00997EDE" w:rsidP="00C95A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976" w:rsidRPr="00481D60" w:rsidRDefault="00F40976" w:rsidP="00481D60">
    <w:pPr>
      <w:pStyle w:val="Intestazione"/>
      <w:rPr>
        <w:rFonts w:asciiTheme="minorHAnsi" w:hAnsiTheme="minorHAnsi" w:cs="Arial"/>
        <w:b/>
        <w:bCs/>
        <w:sz w:val="28"/>
        <w:szCs w:val="28"/>
      </w:rPr>
    </w:pPr>
    <w:r w:rsidRPr="00481D60">
      <w:rPr>
        <w:rFonts w:asciiTheme="minorHAnsi" w:hAnsiTheme="minorHAnsi" w:cs="Arial"/>
        <w:b/>
        <w:bCs/>
        <w:noProof/>
        <w:sz w:val="28"/>
        <w:szCs w:val="28"/>
      </w:rPr>
      <w:drawing>
        <wp:inline distT="0" distB="0" distL="0" distR="0">
          <wp:extent cx="7553325" cy="12573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257300"/>
                  </a:xfrm>
                  <a:prstGeom prst="rect">
                    <a:avLst/>
                  </a:prstGeom>
                  <a:noFill/>
                  <a:ln>
                    <a:noFill/>
                  </a:ln>
                </pic:spPr>
              </pic:pic>
            </a:graphicData>
          </a:graphic>
        </wp:inline>
      </w:drawing>
    </w:r>
  </w:p>
  <w:p w:rsidR="00F40976" w:rsidRPr="00232741" w:rsidRDefault="00F40976" w:rsidP="002327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03A3"/>
    <w:multiLevelType w:val="hybridMultilevel"/>
    <w:tmpl w:val="60F07432"/>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15:restartNumberingAfterBreak="0">
    <w:nsid w:val="10D91700"/>
    <w:multiLevelType w:val="hybridMultilevel"/>
    <w:tmpl w:val="2A86B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3E5DB1"/>
    <w:multiLevelType w:val="hybridMultilevel"/>
    <w:tmpl w:val="4CA2504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15:restartNumberingAfterBreak="0">
    <w:nsid w:val="1A486291"/>
    <w:multiLevelType w:val="hybridMultilevel"/>
    <w:tmpl w:val="7C926B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C82893"/>
    <w:multiLevelType w:val="hybridMultilevel"/>
    <w:tmpl w:val="38D8137A"/>
    <w:lvl w:ilvl="0" w:tplc="8C201E34">
      <w:start w:val="1"/>
      <w:numFmt w:val="decimal"/>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1B8C08D4"/>
    <w:multiLevelType w:val="hybridMultilevel"/>
    <w:tmpl w:val="A6C092E4"/>
    <w:lvl w:ilvl="0" w:tplc="A068209E">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DF41DCF"/>
    <w:multiLevelType w:val="hybridMultilevel"/>
    <w:tmpl w:val="A6384E72"/>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 w15:restartNumberingAfterBreak="0">
    <w:nsid w:val="3C653E96"/>
    <w:multiLevelType w:val="hybridMultilevel"/>
    <w:tmpl w:val="73D40D6E"/>
    <w:lvl w:ilvl="0" w:tplc="06401096">
      <w:start w:val="1"/>
      <w:numFmt w:val="bullet"/>
      <w:lvlText w:val=""/>
      <w:lvlJc w:val="left"/>
      <w:pPr>
        <w:ind w:left="1080" w:hanging="360"/>
      </w:pPr>
      <w:rPr>
        <w:rFonts w:ascii="Symbol" w:hAnsi="Symbol"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3B8341E"/>
    <w:multiLevelType w:val="hybridMultilevel"/>
    <w:tmpl w:val="5870417C"/>
    <w:lvl w:ilvl="0" w:tplc="0640109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3C649E2"/>
    <w:multiLevelType w:val="hybridMultilevel"/>
    <w:tmpl w:val="4572BC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41062BC"/>
    <w:multiLevelType w:val="hybridMultilevel"/>
    <w:tmpl w:val="0DCEF8E8"/>
    <w:lvl w:ilvl="0" w:tplc="199A8224">
      <w:start w:val="1"/>
      <w:numFmt w:val="lowerLetter"/>
      <w:lvlText w:val="%1."/>
      <w:lvlJc w:val="left"/>
      <w:pPr>
        <w:ind w:left="1582" w:hanging="360"/>
      </w:pPr>
      <w:rPr>
        <w:rFonts w:hint="default"/>
        <w:b/>
        <w:i w:val="0"/>
      </w:rPr>
    </w:lvl>
    <w:lvl w:ilvl="1" w:tplc="04100019" w:tentative="1">
      <w:start w:val="1"/>
      <w:numFmt w:val="lowerLetter"/>
      <w:lvlText w:val="%2."/>
      <w:lvlJc w:val="left"/>
      <w:pPr>
        <w:ind w:left="2302" w:hanging="360"/>
      </w:pPr>
    </w:lvl>
    <w:lvl w:ilvl="2" w:tplc="0410001B" w:tentative="1">
      <w:start w:val="1"/>
      <w:numFmt w:val="lowerRoman"/>
      <w:lvlText w:val="%3."/>
      <w:lvlJc w:val="right"/>
      <w:pPr>
        <w:ind w:left="3022" w:hanging="180"/>
      </w:pPr>
    </w:lvl>
    <w:lvl w:ilvl="3" w:tplc="0410000F" w:tentative="1">
      <w:start w:val="1"/>
      <w:numFmt w:val="decimal"/>
      <w:lvlText w:val="%4."/>
      <w:lvlJc w:val="left"/>
      <w:pPr>
        <w:ind w:left="3742" w:hanging="360"/>
      </w:pPr>
    </w:lvl>
    <w:lvl w:ilvl="4" w:tplc="04100019" w:tentative="1">
      <w:start w:val="1"/>
      <w:numFmt w:val="lowerLetter"/>
      <w:lvlText w:val="%5."/>
      <w:lvlJc w:val="left"/>
      <w:pPr>
        <w:ind w:left="4462" w:hanging="360"/>
      </w:pPr>
    </w:lvl>
    <w:lvl w:ilvl="5" w:tplc="0410001B" w:tentative="1">
      <w:start w:val="1"/>
      <w:numFmt w:val="lowerRoman"/>
      <w:lvlText w:val="%6."/>
      <w:lvlJc w:val="right"/>
      <w:pPr>
        <w:ind w:left="5182" w:hanging="180"/>
      </w:pPr>
    </w:lvl>
    <w:lvl w:ilvl="6" w:tplc="0410000F" w:tentative="1">
      <w:start w:val="1"/>
      <w:numFmt w:val="decimal"/>
      <w:lvlText w:val="%7."/>
      <w:lvlJc w:val="left"/>
      <w:pPr>
        <w:ind w:left="5902" w:hanging="360"/>
      </w:pPr>
    </w:lvl>
    <w:lvl w:ilvl="7" w:tplc="04100019" w:tentative="1">
      <w:start w:val="1"/>
      <w:numFmt w:val="lowerLetter"/>
      <w:lvlText w:val="%8."/>
      <w:lvlJc w:val="left"/>
      <w:pPr>
        <w:ind w:left="6622" w:hanging="360"/>
      </w:pPr>
    </w:lvl>
    <w:lvl w:ilvl="8" w:tplc="0410001B" w:tentative="1">
      <w:start w:val="1"/>
      <w:numFmt w:val="lowerRoman"/>
      <w:lvlText w:val="%9."/>
      <w:lvlJc w:val="right"/>
      <w:pPr>
        <w:ind w:left="7342" w:hanging="180"/>
      </w:pPr>
    </w:lvl>
  </w:abstractNum>
  <w:abstractNum w:abstractNumId="11" w15:restartNumberingAfterBreak="0">
    <w:nsid w:val="4A8C174A"/>
    <w:multiLevelType w:val="hybridMultilevel"/>
    <w:tmpl w:val="2096671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5C6D0E"/>
    <w:multiLevelType w:val="hybridMultilevel"/>
    <w:tmpl w:val="143484CA"/>
    <w:lvl w:ilvl="0" w:tplc="04100001">
      <w:start w:val="1"/>
      <w:numFmt w:val="bullet"/>
      <w:lvlText w:val=""/>
      <w:lvlJc w:val="left"/>
      <w:pPr>
        <w:ind w:left="930" w:hanging="360"/>
      </w:pPr>
      <w:rPr>
        <w:rFonts w:ascii="Symbol" w:hAnsi="Symbo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3" w15:restartNumberingAfterBreak="0">
    <w:nsid w:val="5262343A"/>
    <w:multiLevelType w:val="hybridMultilevel"/>
    <w:tmpl w:val="848C8118"/>
    <w:lvl w:ilvl="0" w:tplc="A068209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6B2513"/>
    <w:multiLevelType w:val="hybridMultilevel"/>
    <w:tmpl w:val="20966718"/>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5C404CEC"/>
    <w:multiLevelType w:val="hybridMultilevel"/>
    <w:tmpl w:val="653E7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161380"/>
    <w:multiLevelType w:val="hybridMultilevel"/>
    <w:tmpl w:val="0AD4B2EA"/>
    <w:lvl w:ilvl="0" w:tplc="0410000F">
      <w:start w:val="1"/>
      <w:numFmt w:val="decimal"/>
      <w:lvlText w:val="%1."/>
      <w:lvlJc w:val="left"/>
      <w:pPr>
        <w:ind w:left="36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63963246"/>
    <w:multiLevelType w:val="hybridMultilevel"/>
    <w:tmpl w:val="CE7A9358"/>
    <w:lvl w:ilvl="0" w:tplc="A068209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E12FAD"/>
    <w:multiLevelType w:val="hybridMultilevel"/>
    <w:tmpl w:val="73CA7EC6"/>
    <w:lvl w:ilvl="0" w:tplc="06401096">
      <w:start w:val="1"/>
      <w:numFmt w:val="bullet"/>
      <w:lvlText w:val=""/>
      <w:lvlJc w:val="left"/>
      <w:pPr>
        <w:ind w:left="1080" w:hanging="360"/>
      </w:pPr>
      <w:rPr>
        <w:rFonts w:ascii="Symbol" w:hAnsi="Symbol"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4551F1F"/>
    <w:multiLevelType w:val="hybridMultilevel"/>
    <w:tmpl w:val="2E26C2E4"/>
    <w:lvl w:ilvl="0" w:tplc="0410000F">
      <w:start w:val="1"/>
      <w:numFmt w:val="decimal"/>
      <w:lvlText w:val="%1."/>
      <w:lvlJc w:val="left"/>
      <w:pPr>
        <w:ind w:left="1582" w:hanging="360"/>
      </w:pPr>
    </w:lvl>
    <w:lvl w:ilvl="1" w:tplc="04100019" w:tentative="1">
      <w:start w:val="1"/>
      <w:numFmt w:val="lowerLetter"/>
      <w:lvlText w:val="%2."/>
      <w:lvlJc w:val="left"/>
      <w:pPr>
        <w:ind w:left="2302" w:hanging="360"/>
      </w:pPr>
    </w:lvl>
    <w:lvl w:ilvl="2" w:tplc="0410001B" w:tentative="1">
      <w:start w:val="1"/>
      <w:numFmt w:val="lowerRoman"/>
      <w:lvlText w:val="%3."/>
      <w:lvlJc w:val="right"/>
      <w:pPr>
        <w:ind w:left="3022" w:hanging="180"/>
      </w:pPr>
    </w:lvl>
    <w:lvl w:ilvl="3" w:tplc="0410000F" w:tentative="1">
      <w:start w:val="1"/>
      <w:numFmt w:val="decimal"/>
      <w:lvlText w:val="%4."/>
      <w:lvlJc w:val="left"/>
      <w:pPr>
        <w:ind w:left="3742" w:hanging="360"/>
      </w:pPr>
    </w:lvl>
    <w:lvl w:ilvl="4" w:tplc="04100019" w:tentative="1">
      <w:start w:val="1"/>
      <w:numFmt w:val="lowerLetter"/>
      <w:lvlText w:val="%5."/>
      <w:lvlJc w:val="left"/>
      <w:pPr>
        <w:ind w:left="4462" w:hanging="360"/>
      </w:pPr>
    </w:lvl>
    <w:lvl w:ilvl="5" w:tplc="0410001B" w:tentative="1">
      <w:start w:val="1"/>
      <w:numFmt w:val="lowerRoman"/>
      <w:lvlText w:val="%6."/>
      <w:lvlJc w:val="right"/>
      <w:pPr>
        <w:ind w:left="5182" w:hanging="180"/>
      </w:pPr>
    </w:lvl>
    <w:lvl w:ilvl="6" w:tplc="0410000F" w:tentative="1">
      <w:start w:val="1"/>
      <w:numFmt w:val="decimal"/>
      <w:lvlText w:val="%7."/>
      <w:lvlJc w:val="left"/>
      <w:pPr>
        <w:ind w:left="5902" w:hanging="360"/>
      </w:pPr>
    </w:lvl>
    <w:lvl w:ilvl="7" w:tplc="04100019" w:tentative="1">
      <w:start w:val="1"/>
      <w:numFmt w:val="lowerLetter"/>
      <w:lvlText w:val="%8."/>
      <w:lvlJc w:val="left"/>
      <w:pPr>
        <w:ind w:left="6622" w:hanging="360"/>
      </w:pPr>
    </w:lvl>
    <w:lvl w:ilvl="8" w:tplc="0410001B" w:tentative="1">
      <w:start w:val="1"/>
      <w:numFmt w:val="lowerRoman"/>
      <w:lvlText w:val="%9."/>
      <w:lvlJc w:val="right"/>
      <w:pPr>
        <w:ind w:left="7342" w:hanging="180"/>
      </w:pPr>
    </w:lvl>
  </w:abstractNum>
  <w:abstractNum w:abstractNumId="20" w15:restartNumberingAfterBreak="0">
    <w:nsid w:val="7B552C1C"/>
    <w:multiLevelType w:val="hybridMultilevel"/>
    <w:tmpl w:val="CD442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4"/>
  </w:num>
  <w:num w:numId="4">
    <w:abstractNumId w:val="20"/>
  </w:num>
  <w:num w:numId="5">
    <w:abstractNumId w:val="1"/>
  </w:num>
  <w:num w:numId="6">
    <w:abstractNumId w:val="4"/>
  </w:num>
  <w:num w:numId="7">
    <w:abstractNumId w:val="16"/>
  </w:num>
  <w:num w:numId="8">
    <w:abstractNumId w:val="7"/>
  </w:num>
  <w:num w:numId="9">
    <w:abstractNumId w:val="18"/>
  </w:num>
  <w:num w:numId="10">
    <w:abstractNumId w:val="12"/>
  </w:num>
  <w:num w:numId="11">
    <w:abstractNumId w:val="3"/>
  </w:num>
  <w:num w:numId="12">
    <w:abstractNumId w:val="8"/>
  </w:num>
  <w:num w:numId="13">
    <w:abstractNumId w:val="0"/>
  </w:num>
  <w:num w:numId="14">
    <w:abstractNumId w:val="6"/>
  </w:num>
  <w:num w:numId="15">
    <w:abstractNumId w:val="19"/>
  </w:num>
  <w:num w:numId="16">
    <w:abstractNumId w:val="2"/>
  </w:num>
  <w:num w:numId="17">
    <w:abstractNumId w:val="10"/>
  </w:num>
  <w:num w:numId="18">
    <w:abstractNumId w:val="11"/>
  </w:num>
  <w:num w:numId="19">
    <w:abstractNumId w:val="15"/>
  </w:num>
  <w:num w:numId="20">
    <w:abstractNumId w:val="5"/>
  </w:num>
  <w:num w:numId="2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A4"/>
    <w:rsid w:val="000000D5"/>
    <w:rsid w:val="000009CA"/>
    <w:rsid w:val="00000E9A"/>
    <w:rsid w:val="000011F4"/>
    <w:rsid w:val="00001624"/>
    <w:rsid w:val="000028E4"/>
    <w:rsid w:val="00003604"/>
    <w:rsid w:val="00003DE0"/>
    <w:rsid w:val="00007A95"/>
    <w:rsid w:val="00010E87"/>
    <w:rsid w:val="00011277"/>
    <w:rsid w:val="00014199"/>
    <w:rsid w:val="000142CC"/>
    <w:rsid w:val="0001495F"/>
    <w:rsid w:val="0001519E"/>
    <w:rsid w:val="00015664"/>
    <w:rsid w:val="000166A5"/>
    <w:rsid w:val="000175D9"/>
    <w:rsid w:val="000212F3"/>
    <w:rsid w:val="000225DC"/>
    <w:rsid w:val="0002274A"/>
    <w:rsid w:val="000267D5"/>
    <w:rsid w:val="00030833"/>
    <w:rsid w:val="00030B69"/>
    <w:rsid w:val="000320B7"/>
    <w:rsid w:val="00034031"/>
    <w:rsid w:val="00034878"/>
    <w:rsid w:val="00035F64"/>
    <w:rsid w:val="00036320"/>
    <w:rsid w:val="000368B9"/>
    <w:rsid w:val="00036DCE"/>
    <w:rsid w:val="000370F4"/>
    <w:rsid w:val="00037643"/>
    <w:rsid w:val="0004009E"/>
    <w:rsid w:val="000404CE"/>
    <w:rsid w:val="00041416"/>
    <w:rsid w:val="0004438B"/>
    <w:rsid w:val="00045A04"/>
    <w:rsid w:val="00045EB3"/>
    <w:rsid w:val="00045EDE"/>
    <w:rsid w:val="00045F23"/>
    <w:rsid w:val="000463A1"/>
    <w:rsid w:val="000466B1"/>
    <w:rsid w:val="00050768"/>
    <w:rsid w:val="00051E3C"/>
    <w:rsid w:val="00053764"/>
    <w:rsid w:val="00055813"/>
    <w:rsid w:val="00056C78"/>
    <w:rsid w:val="00060017"/>
    <w:rsid w:val="00062265"/>
    <w:rsid w:val="00062373"/>
    <w:rsid w:val="00063633"/>
    <w:rsid w:val="00065443"/>
    <w:rsid w:val="0006717D"/>
    <w:rsid w:val="00072044"/>
    <w:rsid w:val="000721FF"/>
    <w:rsid w:val="0007258F"/>
    <w:rsid w:val="0007311E"/>
    <w:rsid w:val="00073422"/>
    <w:rsid w:val="00073D2F"/>
    <w:rsid w:val="00073F03"/>
    <w:rsid w:val="00074E75"/>
    <w:rsid w:val="00075676"/>
    <w:rsid w:val="00076F50"/>
    <w:rsid w:val="00077696"/>
    <w:rsid w:val="00080333"/>
    <w:rsid w:val="000808EC"/>
    <w:rsid w:val="00080F77"/>
    <w:rsid w:val="000812E6"/>
    <w:rsid w:val="000831DE"/>
    <w:rsid w:val="00087A3F"/>
    <w:rsid w:val="00090C0A"/>
    <w:rsid w:val="00091331"/>
    <w:rsid w:val="000916C7"/>
    <w:rsid w:val="000921B7"/>
    <w:rsid w:val="0009320B"/>
    <w:rsid w:val="00093776"/>
    <w:rsid w:val="00093B97"/>
    <w:rsid w:val="00095028"/>
    <w:rsid w:val="000956AA"/>
    <w:rsid w:val="00096C28"/>
    <w:rsid w:val="000970B7"/>
    <w:rsid w:val="00097252"/>
    <w:rsid w:val="000979F5"/>
    <w:rsid w:val="00097D3A"/>
    <w:rsid w:val="000A0222"/>
    <w:rsid w:val="000A02E9"/>
    <w:rsid w:val="000A0794"/>
    <w:rsid w:val="000A26D3"/>
    <w:rsid w:val="000A3666"/>
    <w:rsid w:val="000A5D0C"/>
    <w:rsid w:val="000A6510"/>
    <w:rsid w:val="000A6CAE"/>
    <w:rsid w:val="000A76D9"/>
    <w:rsid w:val="000B20C8"/>
    <w:rsid w:val="000B56A4"/>
    <w:rsid w:val="000B721F"/>
    <w:rsid w:val="000C15B2"/>
    <w:rsid w:val="000C3C91"/>
    <w:rsid w:val="000C418F"/>
    <w:rsid w:val="000C6218"/>
    <w:rsid w:val="000C67EE"/>
    <w:rsid w:val="000C6D3F"/>
    <w:rsid w:val="000D25A0"/>
    <w:rsid w:val="000E062E"/>
    <w:rsid w:val="000E0BA6"/>
    <w:rsid w:val="000E11E3"/>
    <w:rsid w:val="000E250B"/>
    <w:rsid w:val="000E2C0A"/>
    <w:rsid w:val="000E3A64"/>
    <w:rsid w:val="000E458D"/>
    <w:rsid w:val="000E7D8E"/>
    <w:rsid w:val="000F0A20"/>
    <w:rsid w:val="000F1B37"/>
    <w:rsid w:val="000F3F05"/>
    <w:rsid w:val="000F4BF2"/>
    <w:rsid w:val="000F5DD5"/>
    <w:rsid w:val="000F609D"/>
    <w:rsid w:val="000F7BC9"/>
    <w:rsid w:val="001026D0"/>
    <w:rsid w:val="00102FF3"/>
    <w:rsid w:val="0010327C"/>
    <w:rsid w:val="001047D9"/>
    <w:rsid w:val="00105FFC"/>
    <w:rsid w:val="0010740E"/>
    <w:rsid w:val="00113272"/>
    <w:rsid w:val="00114076"/>
    <w:rsid w:val="00115183"/>
    <w:rsid w:val="0011595B"/>
    <w:rsid w:val="00115AD3"/>
    <w:rsid w:val="00117F21"/>
    <w:rsid w:val="00120427"/>
    <w:rsid w:val="00122FA3"/>
    <w:rsid w:val="001231E3"/>
    <w:rsid w:val="00123243"/>
    <w:rsid w:val="00123662"/>
    <w:rsid w:val="0012367F"/>
    <w:rsid w:val="001239E7"/>
    <w:rsid w:val="00123DE9"/>
    <w:rsid w:val="001242ED"/>
    <w:rsid w:val="0012438D"/>
    <w:rsid w:val="00124420"/>
    <w:rsid w:val="00125BBC"/>
    <w:rsid w:val="00125CB1"/>
    <w:rsid w:val="00125D0A"/>
    <w:rsid w:val="00126674"/>
    <w:rsid w:val="001273C9"/>
    <w:rsid w:val="00137DA3"/>
    <w:rsid w:val="00137F34"/>
    <w:rsid w:val="00140017"/>
    <w:rsid w:val="001416ED"/>
    <w:rsid w:val="00141E46"/>
    <w:rsid w:val="00141FF6"/>
    <w:rsid w:val="00144329"/>
    <w:rsid w:val="00146666"/>
    <w:rsid w:val="001502AC"/>
    <w:rsid w:val="001506E0"/>
    <w:rsid w:val="0015130D"/>
    <w:rsid w:val="001515A3"/>
    <w:rsid w:val="00151922"/>
    <w:rsid w:val="001539BB"/>
    <w:rsid w:val="00153C3C"/>
    <w:rsid w:val="00155FC6"/>
    <w:rsid w:val="0015794C"/>
    <w:rsid w:val="00157B5B"/>
    <w:rsid w:val="00157CCA"/>
    <w:rsid w:val="001601EB"/>
    <w:rsid w:val="001602D0"/>
    <w:rsid w:val="00160CB9"/>
    <w:rsid w:val="00160CDF"/>
    <w:rsid w:val="00161EED"/>
    <w:rsid w:val="00164654"/>
    <w:rsid w:val="0016566A"/>
    <w:rsid w:val="00165D2C"/>
    <w:rsid w:val="00165D4B"/>
    <w:rsid w:val="001677A1"/>
    <w:rsid w:val="00167801"/>
    <w:rsid w:val="00170490"/>
    <w:rsid w:val="0017139E"/>
    <w:rsid w:val="00174427"/>
    <w:rsid w:val="00175118"/>
    <w:rsid w:val="00177300"/>
    <w:rsid w:val="00181C07"/>
    <w:rsid w:val="00184317"/>
    <w:rsid w:val="00184580"/>
    <w:rsid w:val="001853D4"/>
    <w:rsid w:val="00186D51"/>
    <w:rsid w:val="00186DE3"/>
    <w:rsid w:val="0019115C"/>
    <w:rsid w:val="00191520"/>
    <w:rsid w:val="0019247E"/>
    <w:rsid w:val="001934E0"/>
    <w:rsid w:val="001947AD"/>
    <w:rsid w:val="00195F71"/>
    <w:rsid w:val="00196871"/>
    <w:rsid w:val="0019798C"/>
    <w:rsid w:val="001A0C9F"/>
    <w:rsid w:val="001A1797"/>
    <w:rsid w:val="001A267D"/>
    <w:rsid w:val="001A5AA8"/>
    <w:rsid w:val="001A5BBE"/>
    <w:rsid w:val="001A7184"/>
    <w:rsid w:val="001A7CEE"/>
    <w:rsid w:val="001B08DA"/>
    <w:rsid w:val="001B1064"/>
    <w:rsid w:val="001B13B7"/>
    <w:rsid w:val="001B2149"/>
    <w:rsid w:val="001B3507"/>
    <w:rsid w:val="001B39E2"/>
    <w:rsid w:val="001B720C"/>
    <w:rsid w:val="001B7442"/>
    <w:rsid w:val="001B7ACC"/>
    <w:rsid w:val="001C1BAC"/>
    <w:rsid w:val="001C1ED0"/>
    <w:rsid w:val="001C2BAB"/>
    <w:rsid w:val="001C572C"/>
    <w:rsid w:val="001C61F2"/>
    <w:rsid w:val="001C6688"/>
    <w:rsid w:val="001C7463"/>
    <w:rsid w:val="001D02F8"/>
    <w:rsid w:val="001D0ADE"/>
    <w:rsid w:val="001D1343"/>
    <w:rsid w:val="001D356E"/>
    <w:rsid w:val="001D3C28"/>
    <w:rsid w:val="001D3E06"/>
    <w:rsid w:val="001D46A3"/>
    <w:rsid w:val="001D4C5D"/>
    <w:rsid w:val="001E186B"/>
    <w:rsid w:val="001E190A"/>
    <w:rsid w:val="001E2152"/>
    <w:rsid w:val="001E2253"/>
    <w:rsid w:val="001E32AC"/>
    <w:rsid w:val="001E4503"/>
    <w:rsid w:val="001E4911"/>
    <w:rsid w:val="001E56A2"/>
    <w:rsid w:val="001E60D6"/>
    <w:rsid w:val="001E60EA"/>
    <w:rsid w:val="001E7A79"/>
    <w:rsid w:val="001F04A8"/>
    <w:rsid w:val="001F3BCE"/>
    <w:rsid w:val="001F3F8E"/>
    <w:rsid w:val="0020041F"/>
    <w:rsid w:val="002006C8"/>
    <w:rsid w:val="00200963"/>
    <w:rsid w:val="0020109E"/>
    <w:rsid w:val="002019DF"/>
    <w:rsid w:val="002020D6"/>
    <w:rsid w:val="00204F97"/>
    <w:rsid w:val="0020529D"/>
    <w:rsid w:val="00205E5A"/>
    <w:rsid w:val="002067CD"/>
    <w:rsid w:val="002079E0"/>
    <w:rsid w:val="00210D17"/>
    <w:rsid w:val="00211075"/>
    <w:rsid w:val="00212396"/>
    <w:rsid w:val="00212BA0"/>
    <w:rsid w:val="00213551"/>
    <w:rsid w:val="00213A31"/>
    <w:rsid w:val="00213F2D"/>
    <w:rsid w:val="002141AE"/>
    <w:rsid w:val="00214AED"/>
    <w:rsid w:val="002158B1"/>
    <w:rsid w:val="00216845"/>
    <w:rsid w:val="002173D4"/>
    <w:rsid w:val="00217BE2"/>
    <w:rsid w:val="0022008C"/>
    <w:rsid w:val="00222E3F"/>
    <w:rsid w:val="00223D9A"/>
    <w:rsid w:val="0022476F"/>
    <w:rsid w:val="00225D7F"/>
    <w:rsid w:val="00226FBA"/>
    <w:rsid w:val="00232402"/>
    <w:rsid w:val="00232741"/>
    <w:rsid w:val="00232F6B"/>
    <w:rsid w:val="00237853"/>
    <w:rsid w:val="002416F7"/>
    <w:rsid w:val="002418B5"/>
    <w:rsid w:val="00242CE7"/>
    <w:rsid w:val="00242EB4"/>
    <w:rsid w:val="002431A1"/>
    <w:rsid w:val="002433D5"/>
    <w:rsid w:val="00246F7E"/>
    <w:rsid w:val="002509FF"/>
    <w:rsid w:val="00251668"/>
    <w:rsid w:val="00251ACA"/>
    <w:rsid w:val="002557B0"/>
    <w:rsid w:val="00255820"/>
    <w:rsid w:val="002561FA"/>
    <w:rsid w:val="00256BAD"/>
    <w:rsid w:val="00260693"/>
    <w:rsid w:val="002618E7"/>
    <w:rsid w:val="00262EE9"/>
    <w:rsid w:val="00262F93"/>
    <w:rsid w:val="002642B4"/>
    <w:rsid w:val="00264610"/>
    <w:rsid w:val="00265EC1"/>
    <w:rsid w:val="00266977"/>
    <w:rsid w:val="00267545"/>
    <w:rsid w:val="00267713"/>
    <w:rsid w:val="00271699"/>
    <w:rsid w:val="00271C9C"/>
    <w:rsid w:val="00272C89"/>
    <w:rsid w:val="0027385A"/>
    <w:rsid w:val="00275B1B"/>
    <w:rsid w:val="0027720F"/>
    <w:rsid w:val="00277B75"/>
    <w:rsid w:val="00282B2C"/>
    <w:rsid w:val="00282C44"/>
    <w:rsid w:val="0028300A"/>
    <w:rsid w:val="002847FE"/>
    <w:rsid w:val="00286A15"/>
    <w:rsid w:val="00287D26"/>
    <w:rsid w:val="00287E3F"/>
    <w:rsid w:val="0029169C"/>
    <w:rsid w:val="002925C7"/>
    <w:rsid w:val="0029321B"/>
    <w:rsid w:val="002945E0"/>
    <w:rsid w:val="00295376"/>
    <w:rsid w:val="00295378"/>
    <w:rsid w:val="002A0932"/>
    <w:rsid w:val="002A29CE"/>
    <w:rsid w:val="002A5777"/>
    <w:rsid w:val="002A5B29"/>
    <w:rsid w:val="002A78EF"/>
    <w:rsid w:val="002A7904"/>
    <w:rsid w:val="002A7D3B"/>
    <w:rsid w:val="002B32E5"/>
    <w:rsid w:val="002B3DE2"/>
    <w:rsid w:val="002B3E15"/>
    <w:rsid w:val="002B4B74"/>
    <w:rsid w:val="002B4F32"/>
    <w:rsid w:val="002B5191"/>
    <w:rsid w:val="002C0B6D"/>
    <w:rsid w:val="002C1B15"/>
    <w:rsid w:val="002C23F8"/>
    <w:rsid w:val="002C5A7E"/>
    <w:rsid w:val="002C5BDE"/>
    <w:rsid w:val="002C5D86"/>
    <w:rsid w:val="002D059B"/>
    <w:rsid w:val="002D118C"/>
    <w:rsid w:val="002D30F7"/>
    <w:rsid w:val="002D30FA"/>
    <w:rsid w:val="002D5A7F"/>
    <w:rsid w:val="002D6362"/>
    <w:rsid w:val="002D73D4"/>
    <w:rsid w:val="002E32F9"/>
    <w:rsid w:val="002E6CEA"/>
    <w:rsid w:val="002E6FF5"/>
    <w:rsid w:val="002E7F0A"/>
    <w:rsid w:val="002F19E7"/>
    <w:rsid w:val="002F2628"/>
    <w:rsid w:val="002F2AA9"/>
    <w:rsid w:val="002F4403"/>
    <w:rsid w:val="002F5A20"/>
    <w:rsid w:val="002F78E2"/>
    <w:rsid w:val="00302A77"/>
    <w:rsid w:val="00302E75"/>
    <w:rsid w:val="0030403E"/>
    <w:rsid w:val="003045B6"/>
    <w:rsid w:val="003063A8"/>
    <w:rsid w:val="003064AF"/>
    <w:rsid w:val="0030689E"/>
    <w:rsid w:val="003112D8"/>
    <w:rsid w:val="00314F7A"/>
    <w:rsid w:val="0031720E"/>
    <w:rsid w:val="00317AA6"/>
    <w:rsid w:val="003202DB"/>
    <w:rsid w:val="0032088D"/>
    <w:rsid w:val="00320CEB"/>
    <w:rsid w:val="00322586"/>
    <w:rsid w:val="0032317F"/>
    <w:rsid w:val="00323572"/>
    <w:rsid w:val="00323A24"/>
    <w:rsid w:val="00323C79"/>
    <w:rsid w:val="00323DB9"/>
    <w:rsid w:val="00324518"/>
    <w:rsid w:val="00324DBA"/>
    <w:rsid w:val="00325D0B"/>
    <w:rsid w:val="00327621"/>
    <w:rsid w:val="00332ABD"/>
    <w:rsid w:val="00334148"/>
    <w:rsid w:val="0033650A"/>
    <w:rsid w:val="00340D27"/>
    <w:rsid w:val="0034264D"/>
    <w:rsid w:val="00342992"/>
    <w:rsid w:val="00342C7C"/>
    <w:rsid w:val="003439FE"/>
    <w:rsid w:val="00345C4F"/>
    <w:rsid w:val="00350B01"/>
    <w:rsid w:val="00352362"/>
    <w:rsid w:val="00352F5C"/>
    <w:rsid w:val="0035305C"/>
    <w:rsid w:val="00355F15"/>
    <w:rsid w:val="003568FF"/>
    <w:rsid w:val="00356C55"/>
    <w:rsid w:val="00356CAF"/>
    <w:rsid w:val="003570ED"/>
    <w:rsid w:val="00357F67"/>
    <w:rsid w:val="00361AB9"/>
    <w:rsid w:val="00363328"/>
    <w:rsid w:val="00364D7D"/>
    <w:rsid w:val="0036533F"/>
    <w:rsid w:val="0036594C"/>
    <w:rsid w:val="00365A1F"/>
    <w:rsid w:val="00365A5F"/>
    <w:rsid w:val="00366015"/>
    <w:rsid w:val="003665F8"/>
    <w:rsid w:val="00367FFC"/>
    <w:rsid w:val="003739A1"/>
    <w:rsid w:val="003741E8"/>
    <w:rsid w:val="00374302"/>
    <w:rsid w:val="00374401"/>
    <w:rsid w:val="003750C2"/>
    <w:rsid w:val="003767E6"/>
    <w:rsid w:val="003806BA"/>
    <w:rsid w:val="003806D8"/>
    <w:rsid w:val="00382079"/>
    <w:rsid w:val="00382AED"/>
    <w:rsid w:val="00383936"/>
    <w:rsid w:val="003841D8"/>
    <w:rsid w:val="00384451"/>
    <w:rsid w:val="00384F36"/>
    <w:rsid w:val="0038626D"/>
    <w:rsid w:val="003862EB"/>
    <w:rsid w:val="00386308"/>
    <w:rsid w:val="00386634"/>
    <w:rsid w:val="00386A65"/>
    <w:rsid w:val="0039008B"/>
    <w:rsid w:val="003912E6"/>
    <w:rsid w:val="00392754"/>
    <w:rsid w:val="00392CEB"/>
    <w:rsid w:val="00393146"/>
    <w:rsid w:val="00393E66"/>
    <w:rsid w:val="00395ABF"/>
    <w:rsid w:val="00395E95"/>
    <w:rsid w:val="00396320"/>
    <w:rsid w:val="00396C38"/>
    <w:rsid w:val="00397859"/>
    <w:rsid w:val="00397FC5"/>
    <w:rsid w:val="003A0073"/>
    <w:rsid w:val="003A0193"/>
    <w:rsid w:val="003A0F6C"/>
    <w:rsid w:val="003A219B"/>
    <w:rsid w:val="003A3585"/>
    <w:rsid w:val="003A3805"/>
    <w:rsid w:val="003A3E95"/>
    <w:rsid w:val="003A3F98"/>
    <w:rsid w:val="003A4514"/>
    <w:rsid w:val="003A5AF8"/>
    <w:rsid w:val="003A6EDD"/>
    <w:rsid w:val="003A6F35"/>
    <w:rsid w:val="003A71B6"/>
    <w:rsid w:val="003A75EC"/>
    <w:rsid w:val="003B2EC4"/>
    <w:rsid w:val="003B304A"/>
    <w:rsid w:val="003B391E"/>
    <w:rsid w:val="003B628E"/>
    <w:rsid w:val="003C1A9F"/>
    <w:rsid w:val="003C325F"/>
    <w:rsid w:val="003C4C14"/>
    <w:rsid w:val="003C4D01"/>
    <w:rsid w:val="003C54F5"/>
    <w:rsid w:val="003C5A45"/>
    <w:rsid w:val="003C5C2A"/>
    <w:rsid w:val="003C6C34"/>
    <w:rsid w:val="003C7789"/>
    <w:rsid w:val="003D0B27"/>
    <w:rsid w:val="003D10CE"/>
    <w:rsid w:val="003D1764"/>
    <w:rsid w:val="003D1E0F"/>
    <w:rsid w:val="003D1E67"/>
    <w:rsid w:val="003D378C"/>
    <w:rsid w:val="003D4216"/>
    <w:rsid w:val="003E001B"/>
    <w:rsid w:val="003E091E"/>
    <w:rsid w:val="003E0D14"/>
    <w:rsid w:val="003E1360"/>
    <w:rsid w:val="003E30E0"/>
    <w:rsid w:val="003E3D46"/>
    <w:rsid w:val="003E49A9"/>
    <w:rsid w:val="003E6F64"/>
    <w:rsid w:val="003E74C4"/>
    <w:rsid w:val="003F0563"/>
    <w:rsid w:val="003F100E"/>
    <w:rsid w:val="003F488C"/>
    <w:rsid w:val="003F49F2"/>
    <w:rsid w:val="003F4C67"/>
    <w:rsid w:val="003F5D45"/>
    <w:rsid w:val="003F5FCC"/>
    <w:rsid w:val="003F5FD1"/>
    <w:rsid w:val="003F744F"/>
    <w:rsid w:val="004001E1"/>
    <w:rsid w:val="004044F0"/>
    <w:rsid w:val="00404521"/>
    <w:rsid w:val="00405550"/>
    <w:rsid w:val="00405D53"/>
    <w:rsid w:val="00405E19"/>
    <w:rsid w:val="00406473"/>
    <w:rsid w:val="00406E8B"/>
    <w:rsid w:val="00410C35"/>
    <w:rsid w:val="004115F9"/>
    <w:rsid w:val="0041334F"/>
    <w:rsid w:val="004136E8"/>
    <w:rsid w:val="004174D5"/>
    <w:rsid w:val="004177A2"/>
    <w:rsid w:val="00417968"/>
    <w:rsid w:val="00420585"/>
    <w:rsid w:val="004217BB"/>
    <w:rsid w:val="00422D25"/>
    <w:rsid w:val="00424BA4"/>
    <w:rsid w:val="004252FD"/>
    <w:rsid w:val="00425F16"/>
    <w:rsid w:val="00426CFA"/>
    <w:rsid w:val="00431937"/>
    <w:rsid w:val="00431AE5"/>
    <w:rsid w:val="00431E03"/>
    <w:rsid w:val="00432A0A"/>
    <w:rsid w:val="00432F4B"/>
    <w:rsid w:val="004340D8"/>
    <w:rsid w:val="00434483"/>
    <w:rsid w:val="00435B7D"/>
    <w:rsid w:val="00435D77"/>
    <w:rsid w:val="00436EFA"/>
    <w:rsid w:val="004372F8"/>
    <w:rsid w:val="004373C3"/>
    <w:rsid w:val="004419B7"/>
    <w:rsid w:val="004419F9"/>
    <w:rsid w:val="00441ED6"/>
    <w:rsid w:val="00442EF2"/>
    <w:rsid w:val="00443ABA"/>
    <w:rsid w:val="0044452E"/>
    <w:rsid w:val="0044457B"/>
    <w:rsid w:val="00444829"/>
    <w:rsid w:val="00444A95"/>
    <w:rsid w:val="00445122"/>
    <w:rsid w:val="00447734"/>
    <w:rsid w:val="00447C79"/>
    <w:rsid w:val="004501AE"/>
    <w:rsid w:val="00454485"/>
    <w:rsid w:val="004548A7"/>
    <w:rsid w:val="004562E4"/>
    <w:rsid w:val="00457207"/>
    <w:rsid w:val="00461479"/>
    <w:rsid w:val="00462109"/>
    <w:rsid w:val="004625AE"/>
    <w:rsid w:val="0046289E"/>
    <w:rsid w:val="004630C5"/>
    <w:rsid w:val="00463515"/>
    <w:rsid w:val="00464D20"/>
    <w:rsid w:val="00465367"/>
    <w:rsid w:val="00465754"/>
    <w:rsid w:val="00465AE9"/>
    <w:rsid w:val="00465AFD"/>
    <w:rsid w:val="00466D2C"/>
    <w:rsid w:val="00470595"/>
    <w:rsid w:val="00470DF6"/>
    <w:rsid w:val="00472AC8"/>
    <w:rsid w:val="00473949"/>
    <w:rsid w:val="00474F07"/>
    <w:rsid w:val="00475599"/>
    <w:rsid w:val="00480754"/>
    <w:rsid w:val="0048080F"/>
    <w:rsid w:val="00480D36"/>
    <w:rsid w:val="004813E8"/>
    <w:rsid w:val="004816B4"/>
    <w:rsid w:val="00481D60"/>
    <w:rsid w:val="00485455"/>
    <w:rsid w:val="004877A4"/>
    <w:rsid w:val="00494250"/>
    <w:rsid w:val="00494F7B"/>
    <w:rsid w:val="0049548F"/>
    <w:rsid w:val="00497378"/>
    <w:rsid w:val="004A394F"/>
    <w:rsid w:val="004A4372"/>
    <w:rsid w:val="004A4F77"/>
    <w:rsid w:val="004A53C4"/>
    <w:rsid w:val="004A5C27"/>
    <w:rsid w:val="004A6562"/>
    <w:rsid w:val="004A7EA4"/>
    <w:rsid w:val="004B26B4"/>
    <w:rsid w:val="004B48E7"/>
    <w:rsid w:val="004B5142"/>
    <w:rsid w:val="004B5E78"/>
    <w:rsid w:val="004B620E"/>
    <w:rsid w:val="004B71AC"/>
    <w:rsid w:val="004B7CF4"/>
    <w:rsid w:val="004C0B3B"/>
    <w:rsid w:val="004C2605"/>
    <w:rsid w:val="004C38D6"/>
    <w:rsid w:val="004C48C8"/>
    <w:rsid w:val="004C4A46"/>
    <w:rsid w:val="004C4E34"/>
    <w:rsid w:val="004D0FCF"/>
    <w:rsid w:val="004D264A"/>
    <w:rsid w:val="004D2B0A"/>
    <w:rsid w:val="004D3C81"/>
    <w:rsid w:val="004D42DB"/>
    <w:rsid w:val="004D4AB8"/>
    <w:rsid w:val="004D4AF0"/>
    <w:rsid w:val="004D6F91"/>
    <w:rsid w:val="004D72EB"/>
    <w:rsid w:val="004E0BAA"/>
    <w:rsid w:val="004E0DCF"/>
    <w:rsid w:val="004E294E"/>
    <w:rsid w:val="004E2F6E"/>
    <w:rsid w:val="004E430E"/>
    <w:rsid w:val="004E4D35"/>
    <w:rsid w:val="004E596B"/>
    <w:rsid w:val="004E6540"/>
    <w:rsid w:val="004E6D8A"/>
    <w:rsid w:val="004E7CE4"/>
    <w:rsid w:val="004F2291"/>
    <w:rsid w:val="004F33F9"/>
    <w:rsid w:val="004F35BD"/>
    <w:rsid w:val="004F5071"/>
    <w:rsid w:val="004F53DB"/>
    <w:rsid w:val="004F6485"/>
    <w:rsid w:val="004F6AC8"/>
    <w:rsid w:val="004F6C97"/>
    <w:rsid w:val="0050295F"/>
    <w:rsid w:val="00502F49"/>
    <w:rsid w:val="00503483"/>
    <w:rsid w:val="005039BE"/>
    <w:rsid w:val="00504A7C"/>
    <w:rsid w:val="00505CF0"/>
    <w:rsid w:val="00506855"/>
    <w:rsid w:val="00506DBC"/>
    <w:rsid w:val="0051122B"/>
    <w:rsid w:val="00512A40"/>
    <w:rsid w:val="00512A97"/>
    <w:rsid w:val="00512BD5"/>
    <w:rsid w:val="00512D4F"/>
    <w:rsid w:val="00512DAF"/>
    <w:rsid w:val="00513576"/>
    <w:rsid w:val="00513F00"/>
    <w:rsid w:val="00513F18"/>
    <w:rsid w:val="00514F95"/>
    <w:rsid w:val="00514FD0"/>
    <w:rsid w:val="00515A80"/>
    <w:rsid w:val="0051753E"/>
    <w:rsid w:val="00517608"/>
    <w:rsid w:val="005201D9"/>
    <w:rsid w:val="005220B3"/>
    <w:rsid w:val="00523632"/>
    <w:rsid w:val="005245C7"/>
    <w:rsid w:val="00524D5F"/>
    <w:rsid w:val="0052528E"/>
    <w:rsid w:val="00525391"/>
    <w:rsid w:val="005264FF"/>
    <w:rsid w:val="00526511"/>
    <w:rsid w:val="00526FB4"/>
    <w:rsid w:val="00533789"/>
    <w:rsid w:val="00534E8F"/>
    <w:rsid w:val="005354F4"/>
    <w:rsid w:val="00535E29"/>
    <w:rsid w:val="005375C4"/>
    <w:rsid w:val="00541E95"/>
    <w:rsid w:val="00541F52"/>
    <w:rsid w:val="005434E7"/>
    <w:rsid w:val="00543AA7"/>
    <w:rsid w:val="00544A3B"/>
    <w:rsid w:val="0054545F"/>
    <w:rsid w:val="00545F20"/>
    <w:rsid w:val="005474B2"/>
    <w:rsid w:val="005509F5"/>
    <w:rsid w:val="00551958"/>
    <w:rsid w:val="005524B6"/>
    <w:rsid w:val="005525A7"/>
    <w:rsid w:val="00552EE2"/>
    <w:rsid w:val="00553388"/>
    <w:rsid w:val="00553483"/>
    <w:rsid w:val="00554F7A"/>
    <w:rsid w:val="0055599E"/>
    <w:rsid w:val="005577C8"/>
    <w:rsid w:val="00557F12"/>
    <w:rsid w:val="005604E6"/>
    <w:rsid w:val="00562376"/>
    <w:rsid w:val="005623ED"/>
    <w:rsid w:val="00563A90"/>
    <w:rsid w:val="00564F14"/>
    <w:rsid w:val="00566D21"/>
    <w:rsid w:val="00573CAB"/>
    <w:rsid w:val="00573D52"/>
    <w:rsid w:val="00574389"/>
    <w:rsid w:val="00577A2D"/>
    <w:rsid w:val="00577D92"/>
    <w:rsid w:val="00577D9C"/>
    <w:rsid w:val="005813A9"/>
    <w:rsid w:val="005827EB"/>
    <w:rsid w:val="00584538"/>
    <w:rsid w:val="00584CD2"/>
    <w:rsid w:val="00587463"/>
    <w:rsid w:val="00587993"/>
    <w:rsid w:val="00587F50"/>
    <w:rsid w:val="00590968"/>
    <w:rsid w:val="00595B55"/>
    <w:rsid w:val="00597FBC"/>
    <w:rsid w:val="005A1054"/>
    <w:rsid w:val="005A163F"/>
    <w:rsid w:val="005A1793"/>
    <w:rsid w:val="005A2E9C"/>
    <w:rsid w:val="005A47F6"/>
    <w:rsid w:val="005A5E11"/>
    <w:rsid w:val="005A5F93"/>
    <w:rsid w:val="005A6512"/>
    <w:rsid w:val="005B073D"/>
    <w:rsid w:val="005B0DFF"/>
    <w:rsid w:val="005B25E0"/>
    <w:rsid w:val="005B3136"/>
    <w:rsid w:val="005B33F5"/>
    <w:rsid w:val="005B48ED"/>
    <w:rsid w:val="005B79FA"/>
    <w:rsid w:val="005C11F7"/>
    <w:rsid w:val="005C2802"/>
    <w:rsid w:val="005C44A0"/>
    <w:rsid w:val="005C4AD4"/>
    <w:rsid w:val="005C54C0"/>
    <w:rsid w:val="005C5F92"/>
    <w:rsid w:val="005C66A6"/>
    <w:rsid w:val="005C6839"/>
    <w:rsid w:val="005C7DAB"/>
    <w:rsid w:val="005D0DEA"/>
    <w:rsid w:val="005D1C8E"/>
    <w:rsid w:val="005D27BC"/>
    <w:rsid w:val="005D326E"/>
    <w:rsid w:val="005D3381"/>
    <w:rsid w:val="005D49CF"/>
    <w:rsid w:val="005D4C79"/>
    <w:rsid w:val="005D4F0D"/>
    <w:rsid w:val="005D544C"/>
    <w:rsid w:val="005D6F72"/>
    <w:rsid w:val="005D7F7F"/>
    <w:rsid w:val="005E00D4"/>
    <w:rsid w:val="005E03E1"/>
    <w:rsid w:val="005E0A59"/>
    <w:rsid w:val="005E2F7A"/>
    <w:rsid w:val="005E62F3"/>
    <w:rsid w:val="005E6C2A"/>
    <w:rsid w:val="005E6FAF"/>
    <w:rsid w:val="005E752D"/>
    <w:rsid w:val="005F05EF"/>
    <w:rsid w:val="005F18A5"/>
    <w:rsid w:val="005F2860"/>
    <w:rsid w:val="005F33F0"/>
    <w:rsid w:val="005F4E58"/>
    <w:rsid w:val="0060149C"/>
    <w:rsid w:val="00601746"/>
    <w:rsid w:val="00602D33"/>
    <w:rsid w:val="00603CC1"/>
    <w:rsid w:val="0060430F"/>
    <w:rsid w:val="00605AC6"/>
    <w:rsid w:val="00605C6E"/>
    <w:rsid w:val="006060EC"/>
    <w:rsid w:val="00606E27"/>
    <w:rsid w:val="006077EB"/>
    <w:rsid w:val="00607DC4"/>
    <w:rsid w:val="00607F9C"/>
    <w:rsid w:val="0061120F"/>
    <w:rsid w:val="006123DB"/>
    <w:rsid w:val="00613C0E"/>
    <w:rsid w:val="0061587F"/>
    <w:rsid w:val="00615DD1"/>
    <w:rsid w:val="006176D6"/>
    <w:rsid w:val="0062024D"/>
    <w:rsid w:val="00620DDB"/>
    <w:rsid w:val="006219EA"/>
    <w:rsid w:val="00621D21"/>
    <w:rsid w:val="00622F12"/>
    <w:rsid w:val="00623752"/>
    <w:rsid w:val="00626510"/>
    <w:rsid w:val="006310F9"/>
    <w:rsid w:val="0063184D"/>
    <w:rsid w:val="00631CE6"/>
    <w:rsid w:val="0063217D"/>
    <w:rsid w:val="0063232B"/>
    <w:rsid w:val="00632D70"/>
    <w:rsid w:val="006331B0"/>
    <w:rsid w:val="006340CD"/>
    <w:rsid w:val="00635D62"/>
    <w:rsid w:val="00635FF5"/>
    <w:rsid w:val="00636103"/>
    <w:rsid w:val="00636F9D"/>
    <w:rsid w:val="0063725B"/>
    <w:rsid w:val="00637A0B"/>
    <w:rsid w:val="00637B1F"/>
    <w:rsid w:val="006401DA"/>
    <w:rsid w:val="00640FF6"/>
    <w:rsid w:val="006428AB"/>
    <w:rsid w:val="0064364A"/>
    <w:rsid w:val="00643EBC"/>
    <w:rsid w:val="00645B53"/>
    <w:rsid w:val="00647688"/>
    <w:rsid w:val="006503B8"/>
    <w:rsid w:val="00650B80"/>
    <w:rsid w:val="006521DA"/>
    <w:rsid w:val="00652E78"/>
    <w:rsid w:val="00653031"/>
    <w:rsid w:val="0065315D"/>
    <w:rsid w:val="006537B3"/>
    <w:rsid w:val="00655A20"/>
    <w:rsid w:val="00656A62"/>
    <w:rsid w:val="006601E1"/>
    <w:rsid w:val="006618B1"/>
    <w:rsid w:val="0066281E"/>
    <w:rsid w:val="006634E0"/>
    <w:rsid w:val="00665A2F"/>
    <w:rsid w:val="0067080C"/>
    <w:rsid w:val="006714C7"/>
    <w:rsid w:val="00672E2B"/>
    <w:rsid w:val="006734CE"/>
    <w:rsid w:val="006746E8"/>
    <w:rsid w:val="006773A0"/>
    <w:rsid w:val="00680FD8"/>
    <w:rsid w:val="00682828"/>
    <w:rsid w:val="00682B37"/>
    <w:rsid w:val="0068307D"/>
    <w:rsid w:val="00686DDB"/>
    <w:rsid w:val="00687521"/>
    <w:rsid w:val="00687AB0"/>
    <w:rsid w:val="006905EA"/>
    <w:rsid w:val="00690B10"/>
    <w:rsid w:val="006921BC"/>
    <w:rsid w:val="00694615"/>
    <w:rsid w:val="00694853"/>
    <w:rsid w:val="00694B33"/>
    <w:rsid w:val="00695284"/>
    <w:rsid w:val="0069732D"/>
    <w:rsid w:val="006974B3"/>
    <w:rsid w:val="00697F9E"/>
    <w:rsid w:val="006A0C06"/>
    <w:rsid w:val="006A1DDC"/>
    <w:rsid w:val="006A26CE"/>
    <w:rsid w:val="006A30B0"/>
    <w:rsid w:val="006A54F5"/>
    <w:rsid w:val="006A6148"/>
    <w:rsid w:val="006B0800"/>
    <w:rsid w:val="006B3E85"/>
    <w:rsid w:val="006B4AA6"/>
    <w:rsid w:val="006B6682"/>
    <w:rsid w:val="006C0EBE"/>
    <w:rsid w:val="006C0F69"/>
    <w:rsid w:val="006C1BBF"/>
    <w:rsid w:val="006C299D"/>
    <w:rsid w:val="006C6FBC"/>
    <w:rsid w:val="006C7084"/>
    <w:rsid w:val="006C752F"/>
    <w:rsid w:val="006C7A94"/>
    <w:rsid w:val="006D035B"/>
    <w:rsid w:val="006D0585"/>
    <w:rsid w:val="006D067F"/>
    <w:rsid w:val="006D1DA1"/>
    <w:rsid w:val="006D2BEE"/>
    <w:rsid w:val="006D3149"/>
    <w:rsid w:val="006D5843"/>
    <w:rsid w:val="006D6491"/>
    <w:rsid w:val="006D7905"/>
    <w:rsid w:val="006E0008"/>
    <w:rsid w:val="006E23FD"/>
    <w:rsid w:val="006E3DA0"/>
    <w:rsid w:val="006E458F"/>
    <w:rsid w:val="006E7806"/>
    <w:rsid w:val="006F09FC"/>
    <w:rsid w:val="006F18CA"/>
    <w:rsid w:val="006F38F8"/>
    <w:rsid w:val="006F3A46"/>
    <w:rsid w:val="006F4ADF"/>
    <w:rsid w:val="006F7881"/>
    <w:rsid w:val="00700290"/>
    <w:rsid w:val="00701AE3"/>
    <w:rsid w:val="00702110"/>
    <w:rsid w:val="007023F1"/>
    <w:rsid w:val="007032F3"/>
    <w:rsid w:val="007053D4"/>
    <w:rsid w:val="007064CE"/>
    <w:rsid w:val="00707293"/>
    <w:rsid w:val="00711E56"/>
    <w:rsid w:val="00711FDA"/>
    <w:rsid w:val="007135FA"/>
    <w:rsid w:val="00713BAA"/>
    <w:rsid w:val="00713BD8"/>
    <w:rsid w:val="00714972"/>
    <w:rsid w:val="00714B20"/>
    <w:rsid w:val="00714D10"/>
    <w:rsid w:val="00714F27"/>
    <w:rsid w:val="00720144"/>
    <w:rsid w:val="0072091B"/>
    <w:rsid w:val="007238B6"/>
    <w:rsid w:val="00723AD3"/>
    <w:rsid w:val="007316AF"/>
    <w:rsid w:val="00732382"/>
    <w:rsid w:val="00734A9C"/>
    <w:rsid w:val="00736383"/>
    <w:rsid w:val="00737DA4"/>
    <w:rsid w:val="00741AEA"/>
    <w:rsid w:val="0074208C"/>
    <w:rsid w:val="007423FF"/>
    <w:rsid w:val="00742726"/>
    <w:rsid w:val="00742FC9"/>
    <w:rsid w:val="007434A6"/>
    <w:rsid w:val="0074478D"/>
    <w:rsid w:val="00744846"/>
    <w:rsid w:val="00744D27"/>
    <w:rsid w:val="00750884"/>
    <w:rsid w:val="00750B2C"/>
    <w:rsid w:val="00752870"/>
    <w:rsid w:val="007532F8"/>
    <w:rsid w:val="00755E23"/>
    <w:rsid w:val="0075647B"/>
    <w:rsid w:val="00756BBB"/>
    <w:rsid w:val="007604B0"/>
    <w:rsid w:val="00761A06"/>
    <w:rsid w:val="007620F0"/>
    <w:rsid w:val="0076230D"/>
    <w:rsid w:val="0076271A"/>
    <w:rsid w:val="0076338B"/>
    <w:rsid w:val="00763485"/>
    <w:rsid w:val="00763526"/>
    <w:rsid w:val="007646FD"/>
    <w:rsid w:val="00764EC2"/>
    <w:rsid w:val="00765C5E"/>
    <w:rsid w:val="00766562"/>
    <w:rsid w:val="00767C2A"/>
    <w:rsid w:val="00770347"/>
    <w:rsid w:val="00771712"/>
    <w:rsid w:val="007743F5"/>
    <w:rsid w:val="00774651"/>
    <w:rsid w:val="00776FFA"/>
    <w:rsid w:val="00777432"/>
    <w:rsid w:val="00777927"/>
    <w:rsid w:val="00780A14"/>
    <w:rsid w:val="00780D05"/>
    <w:rsid w:val="00781FAA"/>
    <w:rsid w:val="007822B2"/>
    <w:rsid w:val="007825D7"/>
    <w:rsid w:val="00782D20"/>
    <w:rsid w:val="00783118"/>
    <w:rsid w:val="00786F65"/>
    <w:rsid w:val="00787398"/>
    <w:rsid w:val="007907A9"/>
    <w:rsid w:val="00792D12"/>
    <w:rsid w:val="007937AF"/>
    <w:rsid w:val="00795A2F"/>
    <w:rsid w:val="00796050"/>
    <w:rsid w:val="00797B21"/>
    <w:rsid w:val="007A0648"/>
    <w:rsid w:val="007A0747"/>
    <w:rsid w:val="007A0C67"/>
    <w:rsid w:val="007A31F3"/>
    <w:rsid w:val="007A3D23"/>
    <w:rsid w:val="007A48C2"/>
    <w:rsid w:val="007A5848"/>
    <w:rsid w:val="007A626C"/>
    <w:rsid w:val="007B38A6"/>
    <w:rsid w:val="007B3F27"/>
    <w:rsid w:val="007B4456"/>
    <w:rsid w:val="007B6771"/>
    <w:rsid w:val="007B7D22"/>
    <w:rsid w:val="007C0341"/>
    <w:rsid w:val="007C21CA"/>
    <w:rsid w:val="007C272E"/>
    <w:rsid w:val="007C27FF"/>
    <w:rsid w:val="007C299A"/>
    <w:rsid w:val="007C2AB9"/>
    <w:rsid w:val="007C36DC"/>
    <w:rsid w:val="007C61D6"/>
    <w:rsid w:val="007C68D7"/>
    <w:rsid w:val="007C6AE4"/>
    <w:rsid w:val="007C772D"/>
    <w:rsid w:val="007D0454"/>
    <w:rsid w:val="007D10EB"/>
    <w:rsid w:val="007D2EEC"/>
    <w:rsid w:val="007D3EF8"/>
    <w:rsid w:val="007D3F5C"/>
    <w:rsid w:val="007D4653"/>
    <w:rsid w:val="007D5736"/>
    <w:rsid w:val="007D5CFD"/>
    <w:rsid w:val="007D671C"/>
    <w:rsid w:val="007E053D"/>
    <w:rsid w:val="007E193B"/>
    <w:rsid w:val="007E1AC2"/>
    <w:rsid w:val="007E1BF9"/>
    <w:rsid w:val="007E24E7"/>
    <w:rsid w:val="007E25B3"/>
    <w:rsid w:val="007E2678"/>
    <w:rsid w:val="007E29BF"/>
    <w:rsid w:val="007E3F51"/>
    <w:rsid w:val="007E624E"/>
    <w:rsid w:val="007E6672"/>
    <w:rsid w:val="007E68CA"/>
    <w:rsid w:val="007E74AB"/>
    <w:rsid w:val="007F020A"/>
    <w:rsid w:val="007F02B9"/>
    <w:rsid w:val="007F0C46"/>
    <w:rsid w:val="007F3124"/>
    <w:rsid w:val="007F3B7F"/>
    <w:rsid w:val="007F3D0E"/>
    <w:rsid w:val="007F55F4"/>
    <w:rsid w:val="007F5C38"/>
    <w:rsid w:val="007F5F87"/>
    <w:rsid w:val="007F65D0"/>
    <w:rsid w:val="0080008F"/>
    <w:rsid w:val="00800764"/>
    <w:rsid w:val="00801176"/>
    <w:rsid w:val="00801C5F"/>
    <w:rsid w:val="008028A1"/>
    <w:rsid w:val="00803453"/>
    <w:rsid w:val="00803845"/>
    <w:rsid w:val="00807C46"/>
    <w:rsid w:val="008107ED"/>
    <w:rsid w:val="00810F0B"/>
    <w:rsid w:val="00812CD1"/>
    <w:rsid w:val="00814503"/>
    <w:rsid w:val="00816C79"/>
    <w:rsid w:val="008206A2"/>
    <w:rsid w:val="00824241"/>
    <w:rsid w:val="008249F1"/>
    <w:rsid w:val="00826DC6"/>
    <w:rsid w:val="00826EDA"/>
    <w:rsid w:val="0082765A"/>
    <w:rsid w:val="008309D9"/>
    <w:rsid w:val="00831CBA"/>
    <w:rsid w:val="00831EA5"/>
    <w:rsid w:val="00831F44"/>
    <w:rsid w:val="00835332"/>
    <w:rsid w:val="008365C8"/>
    <w:rsid w:val="008368BF"/>
    <w:rsid w:val="008371A6"/>
    <w:rsid w:val="00837383"/>
    <w:rsid w:val="008400B7"/>
    <w:rsid w:val="00840EB3"/>
    <w:rsid w:val="00840F20"/>
    <w:rsid w:val="00841AD5"/>
    <w:rsid w:val="00842EED"/>
    <w:rsid w:val="008434A1"/>
    <w:rsid w:val="00843BB2"/>
    <w:rsid w:val="008445B6"/>
    <w:rsid w:val="008468FD"/>
    <w:rsid w:val="00847074"/>
    <w:rsid w:val="0085190F"/>
    <w:rsid w:val="00851BAA"/>
    <w:rsid w:val="00852F72"/>
    <w:rsid w:val="0085528D"/>
    <w:rsid w:val="00855803"/>
    <w:rsid w:val="00856FCA"/>
    <w:rsid w:val="00862122"/>
    <w:rsid w:val="008623A9"/>
    <w:rsid w:val="008623C3"/>
    <w:rsid w:val="00863168"/>
    <w:rsid w:val="008636CD"/>
    <w:rsid w:val="00863B2C"/>
    <w:rsid w:val="00863BF7"/>
    <w:rsid w:val="00863E6B"/>
    <w:rsid w:val="008648DA"/>
    <w:rsid w:val="00864D30"/>
    <w:rsid w:val="00865DD6"/>
    <w:rsid w:val="00866832"/>
    <w:rsid w:val="00867C14"/>
    <w:rsid w:val="00870BB4"/>
    <w:rsid w:val="00872A14"/>
    <w:rsid w:val="008730B6"/>
    <w:rsid w:val="00873802"/>
    <w:rsid w:val="00873E10"/>
    <w:rsid w:val="00873F92"/>
    <w:rsid w:val="0087415F"/>
    <w:rsid w:val="008742FC"/>
    <w:rsid w:val="00874EC9"/>
    <w:rsid w:val="0087515A"/>
    <w:rsid w:val="00875E74"/>
    <w:rsid w:val="0087651D"/>
    <w:rsid w:val="008769BD"/>
    <w:rsid w:val="00880771"/>
    <w:rsid w:val="0088131C"/>
    <w:rsid w:val="008829BE"/>
    <w:rsid w:val="00883F15"/>
    <w:rsid w:val="008846F0"/>
    <w:rsid w:val="00887644"/>
    <w:rsid w:val="008877FE"/>
    <w:rsid w:val="00887DF2"/>
    <w:rsid w:val="00890D00"/>
    <w:rsid w:val="008913D3"/>
    <w:rsid w:val="008917B9"/>
    <w:rsid w:val="008933D2"/>
    <w:rsid w:val="008936F4"/>
    <w:rsid w:val="00893EC7"/>
    <w:rsid w:val="008949D9"/>
    <w:rsid w:val="00897F48"/>
    <w:rsid w:val="008A112B"/>
    <w:rsid w:val="008A18C2"/>
    <w:rsid w:val="008A1E17"/>
    <w:rsid w:val="008A2500"/>
    <w:rsid w:val="008A2D1A"/>
    <w:rsid w:val="008A3605"/>
    <w:rsid w:val="008A4904"/>
    <w:rsid w:val="008A5455"/>
    <w:rsid w:val="008A5AFB"/>
    <w:rsid w:val="008A64F1"/>
    <w:rsid w:val="008A6883"/>
    <w:rsid w:val="008A711B"/>
    <w:rsid w:val="008B0EFE"/>
    <w:rsid w:val="008B186A"/>
    <w:rsid w:val="008B23A3"/>
    <w:rsid w:val="008B35FC"/>
    <w:rsid w:val="008B45BB"/>
    <w:rsid w:val="008B4AFD"/>
    <w:rsid w:val="008B58FA"/>
    <w:rsid w:val="008B6744"/>
    <w:rsid w:val="008B6E42"/>
    <w:rsid w:val="008C2289"/>
    <w:rsid w:val="008C36D7"/>
    <w:rsid w:val="008C4583"/>
    <w:rsid w:val="008C4F78"/>
    <w:rsid w:val="008C743B"/>
    <w:rsid w:val="008C7834"/>
    <w:rsid w:val="008D008B"/>
    <w:rsid w:val="008D1B10"/>
    <w:rsid w:val="008D1E78"/>
    <w:rsid w:val="008D3BB5"/>
    <w:rsid w:val="008D48C5"/>
    <w:rsid w:val="008D4AC5"/>
    <w:rsid w:val="008D4C57"/>
    <w:rsid w:val="008D5FBD"/>
    <w:rsid w:val="008D6467"/>
    <w:rsid w:val="008D751B"/>
    <w:rsid w:val="008D798B"/>
    <w:rsid w:val="008E2919"/>
    <w:rsid w:val="008E3009"/>
    <w:rsid w:val="008E365E"/>
    <w:rsid w:val="008E50FA"/>
    <w:rsid w:val="008E549A"/>
    <w:rsid w:val="008E563B"/>
    <w:rsid w:val="008E5EAA"/>
    <w:rsid w:val="008E7254"/>
    <w:rsid w:val="008F0444"/>
    <w:rsid w:val="008F09EB"/>
    <w:rsid w:val="008F3880"/>
    <w:rsid w:val="008F38B7"/>
    <w:rsid w:val="008F564B"/>
    <w:rsid w:val="008F7B85"/>
    <w:rsid w:val="00902E5B"/>
    <w:rsid w:val="00906903"/>
    <w:rsid w:val="00907082"/>
    <w:rsid w:val="009071E0"/>
    <w:rsid w:val="009074BB"/>
    <w:rsid w:val="00907921"/>
    <w:rsid w:val="00907D9C"/>
    <w:rsid w:val="00911CB8"/>
    <w:rsid w:val="00913D5E"/>
    <w:rsid w:val="00913F4C"/>
    <w:rsid w:val="009173F8"/>
    <w:rsid w:val="009205F8"/>
    <w:rsid w:val="0092109E"/>
    <w:rsid w:val="00922918"/>
    <w:rsid w:val="00922B87"/>
    <w:rsid w:val="00923F34"/>
    <w:rsid w:val="0092494E"/>
    <w:rsid w:val="00925F3A"/>
    <w:rsid w:val="009260D0"/>
    <w:rsid w:val="009269C1"/>
    <w:rsid w:val="0092700B"/>
    <w:rsid w:val="009275B6"/>
    <w:rsid w:val="00927D15"/>
    <w:rsid w:val="009308E6"/>
    <w:rsid w:val="00930D21"/>
    <w:rsid w:val="00931C3D"/>
    <w:rsid w:val="00931E8F"/>
    <w:rsid w:val="009336D6"/>
    <w:rsid w:val="00934B57"/>
    <w:rsid w:val="0093539A"/>
    <w:rsid w:val="00936FDF"/>
    <w:rsid w:val="009377A8"/>
    <w:rsid w:val="009411C8"/>
    <w:rsid w:val="00943B9C"/>
    <w:rsid w:val="009440B1"/>
    <w:rsid w:val="009442D1"/>
    <w:rsid w:val="00945619"/>
    <w:rsid w:val="0094629C"/>
    <w:rsid w:val="009464CF"/>
    <w:rsid w:val="00947E76"/>
    <w:rsid w:val="0095013C"/>
    <w:rsid w:val="00951654"/>
    <w:rsid w:val="00953D6F"/>
    <w:rsid w:val="009556E9"/>
    <w:rsid w:val="00955DED"/>
    <w:rsid w:val="0095678A"/>
    <w:rsid w:val="00956BC8"/>
    <w:rsid w:val="00960F44"/>
    <w:rsid w:val="009617A2"/>
    <w:rsid w:val="00962088"/>
    <w:rsid w:val="00964211"/>
    <w:rsid w:val="00965940"/>
    <w:rsid w:val="00965F9B"/>
    <w:rsid w:val="00967B68"/>
    <w:rsid w:val="00967C44"/>
    <w:rsid w:val="00970AC4"/>
    <w:rsid w:val="00971038"/>
    <w:rsid w:val="00971748"/>
    <w:rsid w:val="009728C2"/>
    <w:rsid w:val="0097448E"/>
    <w:rsid w:val="00975D7C"/>
    <w:rsid w:val="00975E5D"/>
    <w:rsid w:val="00976245"/>
    <w:rsid w:val="009763DB"/>
    <w:rsid w:val="00980CC7"/>
    <w:rsid w:val="009811DC"/>
    <w:rsid w:val="009825B2"/>
    <w:rsid w:val="00982712"/>
    <w:rsid w:val="00982D4D"/>
    <w:rsid w:val="00982FDB"/>
    <w:rsid w:val="00983774"/>
    <w:rsid w:val="00983E61"/>
    <w:rsid w:val="0098449A"/>
    <w:rsid w:val="00985D7A"/>
    <w:rsid w:val="00986891"/>
    <w:rsid w:val="009879F6"/>
    <w:rsid w:val="00987B2D"/>
    <w:rsid w:val="00987F1A"/>
    <w:rsid w:val="009939D9"/>
    <w:rsid w:val="00995A0B"/>
    <w:rsid w:val="009962B9"/>
    <w:rsid w:val="00997835"/>
    <w:rsid w:val="0099799B"/>
    <w:rsid w:val="00997B26"/>
    <w:rsid w:val="00997EDE"/>
    <w:rsid w:val="00997F75"/>
    <w:rsid w:val="009A114B"/>
    <w:rsid w:val="009A1574"/>
    <w:rsid w:val="009A2D44"/>
    <w:rsid w:val="009A3040"/>
    <w:rsid w:val="009A3894"/>
    <w:rsid w:val="009A68C1"/>
    <w:rsid w:val="009A701A"/>
    <w:rsid w:val="009A70A1"/>
    <w:rsid w:val="009A736A"/>
    <w:rsid w:val="009B498A"/>
    <w:rsid w:val="009B64F3"/>
    <w:rsid w:val="009C1916"/>
    <w:rsid w:val="009C3568"/>
    <w:rsid w:val="009C4A92"/>
    <w:rsid w:val="009C7089"/>
    <w:rsid w:val="009C762E"/>
    <w:rsid w:val="009C7B4E"/>
    <w:rsid w:val="009D0004"/>
    <w:rsid w:val="009D096F"/>
    <w:rsid w:val="009D2DD8"/>
    <w:rsid w:val="009D3163"/>
    <w:rsid w:val="009D3198"/>
    <w:rsid w:val="009D330F"/>
    <w:rsid w:val="009D4F9A"/>
    <w:rsid w:val="009D50B2"/>
    <w:rsid w:val="009D56A4"/>
    <w:rsid w:val="009D5B3E"/>
    <w:rsid w:val="009D5EAD"/>
    <w:rsid w:val="009D74E1"/>
    <w:rsid w:val="009D767C"/>
    <w:rsid w:val="009E001E"/>
    <w:rsid w:val="009E0E22"/>
    <w:rsid w:val="009E29A1"/>
    <w:rsid w:val="009E2F16"/>
    <w:rsid w:val="009E430A"/>
    <w:rsid w:val="009E59BC"/>
    <w:rsid w:val="009E654D"/>
    <w:rsid w:val="009E723D"/>
    <w:rsid w:val="009E76FD"/>
    <w:rsid w:val="009F0C8E"/>
    <w:rsid w:val="009F2382"/>
    <w:rsid w:val="009F39FE"/>
    <w:rsid w:val="009F48A0"/>
    <w:rsid w:val="009F5454"/>
    <w:rsid w:val="009F5A57"/>
    <w:rsid w:val="00A008C1"/>
    <w:rsid w:val="00A0257C"/>
    <w:rsid w:val="00A04474"/>
    <w:rsid w:val="00A04EFF"/>
    <w:rsid w:val="00A06154"/>
    <w:rsid w:val="00A12979"/>
    <w:rsid w:val="00A12E2E"/>
    <w:rsid w:val="00A132B5"/>
    <w:rsid w:val="00A14059"/>
    <w:rsid w:val="00A147BA"/>
    <w:rsid w:val="00A151F5"/>
    <w:rsid w:val="00A22103"/>
    <w:rsid w:val="00A22325"/>
    <w:rsid w:val="00A226D7"/>
    <w:rsid w:val="00A24C29"/>
    <w:rsid w:val="00A26008"/>
    <w:rsid w:val="00A267E6"/>
    <w:rsid w:val="00A30F00"/>
    <w:rsid w:val="00A31361"/>
    <w:rsid w:val="00A31390"/>
    <w:rsid w:val="00A3292D"/>
    <w:rsid w:val="00A32E2E"/>
    <w:rsid w:val="00A3352C"/>
    <w:rsid w:val="00A367A9"/>
    <w:rsid w:val="00A403A0"/>
    <w:rsid w:val="00A412F6"/>
    <w:rsid w:val="00A414A2"/>
    <w:rsid w:val="00A41B18"/>
    <w:rsid w:val="00A424F7"/>
    <w:rsid w:val="00A46260"/>
    <w:rsid w:val="00A5042E"/>
    <w:rsid w:val="00A515BF"/>
    <w:rsid w:val="00A51A1C"/>
    <w:rsid w:val="00A521D4"/>
    <w:rsid w:val="00A537E7"/>
    <w:rsid w:val="00A54847"/>
    <w:rsid w:val="00A573BE"/>
    <w:rsid w:val="00A579FB"/>
    <w:rsid w:val="00A57B40"/>
    <w:rsid w:val="00A600E8"/>
    <w:rsid w:val="00A60B02"/>
    <w:rsid w:val="00A62B5A"/>
    <w:rsid w:val="00A6351F"/>
    <w:rsid w:val="00A6597C"/>
    <w:rsid w:val="00A66776"/>
    <w:rsid w:val="00A67014"/>
    <w:rsid w:val="00A715BE"/>
    <w:rsid w:val="00A71984"/>
    <w:rsid w:val="00A727FE"/>
    <w:rsid w:val="00A72CBA"/>
    <w:rsid w:val="00A73019"/>
    <w:rsid w:val="00A7634F"/>
    <w:rsid w:val="00A7667A"/>
    <w:rsid w:val="00A778AE"/>
    <w:rsid w:val="00A8179F"/>
    <w:rsid w:val="00A82550"/>
    <w:rsid w:val="00A82904"/>
    <w:rsid w:val="00A83A03"/>
    <w:rsid w:val="00A85B7B"/>
    <w:rsid w:val="00A91068"/>
    <w:rsid w:val="00A91D19"/>
    <w:rsid w:val="00A9212A"/>
    <w:rsid w:val="00A93E11"/>
    <w:rsid w:val="00A949C5"/>
    <w:rsid w:val="00A94E59"/>
    <w:rsid w:val="00A9693F"/>
    <w:rsid w:val="00A973EC"/>
    <w:rsid w:val="00A97C67"/>
    <w:rsid w:val="00A97DA1"/>
    <w:rsid w:val="00AA0520"/>
    <w:rsid w:val="00AA2152"/>
    <w:rsid w:val="00AA3E46"/>
    <w:rsid w:val="00AA4958"/>
    <w:rsid w:val="00AA5395"/>
    <w:rsid w:val="00AA6026"/>
    <w:rsid w:val="00AA722A"/>
    <w:rsid w:val="00AA72AD"/>
    <w:rsid w:val="00AB142E"/>
    <w:rsid w:val="00AB1CAA"/>
    <w:rsid w:val="00AB1D97"/>
    <w:rsid w:val="00AB1FAB"/>
    <w:rsid w:val="00AB2873"/>
    <w:rsid w:val="00AB33BB"/>
    <w:rsid w:val="00AB3C96"/>
    <w:rsid w:val="00AB3D1C"/>
    <w:rsid w:val="00AB6CB2"/>
    <w:rsid w:val="00AB6F57"/>
    <w:rsid w:val="00AC068C"/>
    <w:rsid w:val="00AC2B68"/>
    <w:rsid w:val="00AC3F3E"/>
    <w:rsid w:val="00AC497E"/>
    <w:rsid w:val="00AC6ABB"/>
    <w:rsid w:val="00AC7306"/>
    <w:rsid w:val="00AD00B3"/>
    <w:rsid w:val="00AD032E"/>
    <w:rsid w:val="00AD0EAC"/>
    <w:rsid w:val="00AD2595"/>
    <w:rsid w:val="00AD4BB7"/>
    <w:rsid w:val="00AD5121"/>
    <w:rsid w:val="00AD54D1"/>
    <w:rsid w:val="00AD6EFC"/>
    <w:rsid w:val="00AD7875"/>
    <w:rsid w:val="00AD7FD0"/>
    <w:rsid w:val="00AE294A"/>
    <w:rsid w:val="00AE53D9"/>
    <w:rsid w:val="00AE63C0"/>
    <w:rsid w:val="00AE6481"/>
    <w:rsid w:val="00AE7A95"/>
    <w:rsid w:val="00AE7EF8"/>
    <w:rsid w:val="00AE7F1D"/>
    <w:rsid w:val="00AF1280"/>
    <w:rsid w:val="00AF22C7"/>
    <w:rsid w:val="00AF2E66"/>
    <w:rsid w:val="00AF2E6E"/>
    <w:rsid w:val="00AF3EC9"/>
    <w:rsid w:val="00AF4351"/>
    <w:rsid w:val="00AF5CC9"/>
    <w:rsid w:val="00AF77E7"/>
    <w:rsid w:val="00AF7AD0"/>
    <w:rsid w:val="00B005A6"/>
    <w:rsid w:val="00B01582"/>
    <w:rsid w:val="00B02B90"/>
    <w:rsid w:val="00B03AFC"/>
    <w:rsid w:val="00B04C9C"/>
    <w:rsid w:val="00B05BBB"/>
    <w:rsid w:val="00B07119"/>
    <w:rsid w:val="00B0735F"/>
    <w:rsid w:val="00B101DC"/>
    <w:rsid w:val="00B1031E"/>
    <w:rsid w:val="00B108F1"/>
    <w:rsid w:val="00B10E96"/>
    <w:rsid w:val="00B11484"/>
    <w:rsid w:val="00B1363C"/>
    <w:rsid w:val="00B14114"/>
    <w:rsid w:val="00B1433B"/>
    <w:rsid w:val="00B15063"/>
    <w:rsid w:val="00B15A43"/>
    <w:rsid w:val="00B16D3A"/>
    <w:rsid w:val="00B16E49"/>
    <w:rsid w:val="00B16F4C"/>
    <w:rsid w:val="00B17CFD"/>
    <w:rsid w:val="00B203BB"/>
    <w:rsid w:val="00B21811"/>
    <w:rsid w:val="00B23189"/>
    <w:rsid w:val="00B24DF5"/>
    <w:rsid w:val="00B2579F"/>
    <w:rsid w:val="00B25E1D"/>
    <w:rsid w:val="00B27D16"/>
    <w:rsid w:val="00B301B5"/>
    <w:rsid w:val="00B31BF1"/>
    <w:rsid w:val="00B31D22"/>
    <w:rsid w:val="00B326F4"/>
    <w:rsid w:val="00B329BB"/>
    <w:rsid w:val="00B32D3F"/>
    <w:rsid w:val="00B33D40"/>
    <w:rsid w:val="00B34D64"/>
    <w:rsid w:val="00B356FB"/>
    <w:rsid w:val="00B35CE2"/>
    <w:rsid w:val="00B35D5B"/>
    <w:rsid w:val="00B36651"/>
    <w:rsid w:val="00B36B6A"/>
    <w:rsid w:val="00B415DF"/>
    <w:rsid w:val="00B42A90"/>
    <w:rsid w:val="00B431BF"/>
    <w:rsid w:val="00B43934"/>
    <w:rsid w:val="00B44072"/>
    <w:rsid w:val="00B44271"/>
    <w:rsid w:val="00B46376"/>
    <w:rsid w:val="00B4665A"/>
    <w:rsid w:val="00B46755"/>
    <w:rsid w:val="00B46B06"/>
    <w:rsid w:val="00B505EB"/>
    <w:rsid w:val="00B509B4"/>
    <w:rsid w:val="00B5569D"/>
    <w:rsid w:val="00B562B5"/>
    <w:rsid w:val="00B56E65"/>
    <w:rsid w:val="00B57289"/>
    <w:rsid w:val="00B57D3F"/>
    <w:rsid w:val="00B57D5E"/>
    <w:rsid w:val="00B60700"/>
    <w:rsid w:val="00B60D1F"/>
    <w:rsid w:val="00B61846"/>
    <w:rsid w:val="00B62F30"/>
    <w:rsid w:val="00B7016E"/>
    <w:rsid w:val="00B707DD"/>
    <w:rsid w:val="00B70AD1"/>
    <w:rsid w:val="00B712D3"/>
    <w:rsid w:val="00B7164E"/>
    <w:rsid w:val="00B71B89"/>
    <w:rsid w:val="00B735CD"/>
    <w:rsid w:val="00B73B2E"/>
    <w:rsid w:val="00B7530B"/>
    <w:rsid w:val="00B75C4B"/>
    <w:rsid w:val="00B8031A"/>
    <w:rsid w:val="00B80B0B"/>
    <w:rsid w:val="00B810F1"/>
    <w:rsid w:val="00B81A21"/>
    <w:rsid w:val="00B82073"/>
    <w:rsid w:val="00B82386"/>
    <w:rsid w:val="00B82591"/>
    <w:rsid w:val="00B831F0"/>
    <w:rsid w:val="00B83B09"/>
    <w:rsid w:val="00B8441D"/>
    <w:rsid w:val="00B844AB"/>
    <w:rsid w:val="00B84748"/>
    <w:rsid w:val="00B8479D"/>
    <w:rsid w:val="00B848BE"/>
    <w:rsid w:val="00B8589B"/>
    <w:rsid w:val="00B86986"/>
    <w:rsid w:val="00B90C02"/>
    <w:rsid w:val="00B91900"/>
    <w:rsid w:val="00B91D1F"/>
    <w:rsid w:val="00B92EAA"/>
    <w:rsid w:val="00B92F14"/>
    <w:rsid w:val="00B93240"/>
    <w:rsid w:val="00B93E40"/>
    <w:rsid w:val="00B94145"/>
    <w:rsid w:val="00B949A6"/>
    <w:rsid w:val="00B95870"/>
    <w:rsid w:val="00B95AD0"/>
    <w:rsid w:val="00B967D2"/>
    <w:rsid w:val="00B971F6"/>
    <w:rsid w:val="00B97B1D"/>
    <w:rsid w:val="00BA150D"/>
    <w:rsid w:val="00BA236D"/>
    <w:rsid w:val="00BA256E"/>
    <w:rsid w:val="00BA321E"/>
    <w:rsid w:val="00BA3E74"/>
    <w:rsid w:val="00BA53BD"/>
    <w:rsid w:val="00BA589D"/>
    <w:rsid w:val="00BA61D2"/>
    <w:rsid w:val="00BA6423"/>
    <w:rsid w:val="00BB38B2"/>
    <w:rsid w:val="00BB5068"/>
    <w:rsid w:val="00BB5454"/>
    <w:rsid w:val="00BB5D0E"/>
    <w:rsid w:val="00BB6561"/>
    <w:rsid w:val="00BB67AC"/>
    <w:rsid w:val="00BB70DE"/>
    <w:rsid w:val="00BB758D"/>
    <w:rsid w:val="00BC1770"/>
    <w:rsid w:val="00BC205E"/>
    <w:rsid w:val="00BC2585"/>
    <w:rsid w:val="00BC2B44"/>
    <w:rsid w:val="00BC2D70"/>
    <w:rsid w:val="00BD01DF"/>
    <w:rsid w:val="00BD035A"/>
    <w:rsid w:val="00BD09F4"/>
    <w:rsid w:val="00BD1D4A"/>
    <w:rsid w:val="00BD2619"/>
    <w:rsid w:val="00BD26AD"/>
    <w:rsid w:val="00BD389F"/>
    <w:rsid w:val="00BD38AA"/>
    <w:rsid w:val="00BD522E"/>
    <w:rsid w:val="00BD563B"/>
    <w:rsid w:val="00BD6D64"/>
    <w:rsid w:val="00BD769A"/>
    <w:rsid w:val="00BD7D8A"/>
    <w:rsid w:val="00BE0CCB"/>
    <w:rsid w:val="00BE294C"/>
    <w:rsid w:val="00BE34B2"/>
    <w:rsid w:val="00BF01B0"/>
    <w:rsid w:val="00BF052F"/>
    <w:rsid w:val="00BF49B2"/>
    <w:rsid w:val="00BF603E"/>
    <w:rsid w:val="00BF6BD2"/>
    <w:rsid w:val="00BF70D7"/>
    <w:rsid w:val="00C00009"/>
    <w:rsid w:val="00C008DA"/>
    <w:rsid w:val="00C01619"/>
    <w:rsid w:val="00C023F5"/>
    <w:rsid w:val="00C031B7"/>
    <w:rsid w:val="00C05B53"/>
    <w:rsid w:val="00C102DA"/>
    <w:rsid w:val="00C105E1"/>
    <w:rsid w:val="00C11059"/>
    <w:rsid w:val="00C11504"/>
    <w:rsid w:val="00C12BF6"/>
    <w:rsid w:val="00C12DA2"/>
    <w:rsid w:val="00C13877"/>
    <w:rsid w:val="00C14B99"/>
    <w:rsid w:val="00C14C23"/>
    <w:rsid w:val="00C14EEC"/>
    <w:rsid w:val="00C15837"/>
    <w:rsid w:val="00C20417"/>
    <w:rsid w:val="00C21691"/>
    <w:rsid w:val="00C21F9C"/>
    <w:rsid w:val="00C2206A"/>
    <w:rsid w:val="00C220AE"/>
    <w:rsid w:val="00C22E90"/>
    <w:rsid w:val="00C23911"/>
    <w:rsid w:val="00C23CA3"/>
    <w:rsid w:val="00C2502F"/>
    <w:rsid w:val="00C25AD4"/>
    <w:rsid w:val="00C26229"/>
    <w:rsid w:val="00C27F81"/>
    <w:rsid w:val="00C3025B"/>
    <w:rsid w:val="00C318BD"/>
    <w:rsid w:val="00C33E5F"/>
    <w:rsid w:val="00C3404D"/>
    <w:rsid w:val="00C34E36"/>
    <w:rsid w:val="00C35079"/>
    <w:rsid w:val="00C3569F"/>
    <w:rsid w:val="00C35C98"/>
    <w:rsid w:val="00C36906"/>
    <w:rsid w:val="00C409B2"/>
    <w:rsid w:val="00C414A6"/>
    <w:rsid w:val="00C41B56"/>
    <w:rsid w:val="00C436C8"/>
    <w:rsid w:val="00C44749"/>
    <w:rsid w:val="00C468E5"/>
    <w:rsid w:val="00C46BFB"/>
    <w:rsid w:val="00C47309"/>
    <w:rsid w:val="00C47943"/>
    <w:rsid w:val="00C5223D"/>
    <w:rsid w:val="00C53A90"/>
    <w:rsid w:val="00C56C17"/>
    <w:rsid w:val="00C570B1"/>
    <w:rsid w:val="00C576C2"/>
    <w:rsid w:val="00C61291"/>
    <w:rsid w:val="00C6233C"/>
    <w:rsid w:val="00C6264B"/>
    <w:rsid w:val="00C62A96"/>
    <w:rsid w:val="00C639F6"/>
    <w:rsid w:val="00C63DBF"/>
    <w:rsid w:val="00C64628"/>
    <w:rsid w:val="00C6540B"/>
    <w:rsid w:val="00C65DA8"/>
    <w:rsid w:val="00C70D24"/>
    <w:rsid w:val="00C71FFC"/>
    <w:rsid w:val="00C74E3A"/>
    <w:rsid w:val="00C755BF"/>
    <w:rsid w:val="00C756FE"/>
    <w:rsid w:val="00C804F7"/>
    <w:rsid w:val="00C80C09"/>
    <w:rsid w:val="00C811A7"/>
    <w:rsid w:val="00C81A92"/>
    <w:rsid w:val="00C83E56"/>
    <w:rsid w:val="00C842B8"/>
    <w:rsid w:val="00C854E4"/>
    <w:rsid w:val="00C87E09"/>
    <w:rsid w:val="00C9169A"/>
    <w:rsid w:val="00C91F0A"/>
    <w:rsid w:val="00C92237"/>
    <w:rsid w:val="00C943A9"/>
    <w:rsid w:val="00C94A98"/>
    <w:rsid w:val="00C94FBC"/>
    <w:rsid w:val="00C957D5"/>
    <w:rsid w:val="00C957F6"/>
    <w:rsid w:val="00C95A36"/>
    <w:rsid w:val="00C9649B"/>
    <w:rsid w:val="00C96874"/>
    <w:rsid w:val="00CA0925"/>
    <w:rsid w:val="00CA2624"/>
    <w:rsid w:val="00CA2D83"/>
    <w:rsid w:val="00CA3BCA"/>
    <w:rsid w:val="00CA4AD4"/>
    <w:rsid w:val="00CA4EF9"/>
    <w:rsid w:val="00CA5497"/>
    <w:rsid w:val="00CA5E8B"/>
    <w:rsid w:val="00CA6AAC"/>
    <w:rsid w:val="00CA6AD4"/>
    <w:rsid w:val="00CA6CEF"/>
    <w:rsid w:val="00CA77D2"/>
    <w:rsid w:val="00CB0203"/>
    <w:rsid w:val="00CB1FB0"/>
    <w:rsid w:val="00CB2399"/>
    <w:rsid w:val="00CB26A9"/>
    <w:rsid w:val="00CB27DF"/>
    <w:rsid w:val="00CB3312"/>
    <w:rsid w:val="00CB3ACC"/>
    <w:rsid w:val="00CB4E9E"/>
    <w:rsid w:val="00CB5556"/>
    <w:rsid w:val="00CB566E"/>
    <w:rsid w:val="00CB5D31"/>
    <w:rsid w:val="00CB6A45"/>
    <w:rsid w:val="00CB6ABC"/>
    <w:rsid w:val="00CB7088"/>
    <w:rsid w:val="00CB72D6"/>
    <w:rsid w:val="00CB7535"/>
    <w:rsid w:val="00CC0178"/>
    <w:rsid w:val="00CC089C"/>
    <w:rsid w:val="00CC0DB0"/>
    <w:rsid w:val="00CC16AB"/>
    <w:rsid w:val="00CC2904"/>
    <w:rsid w:val="00CC2A17"/>
    <w:rsid w:val="00CC3B16"/>
    <w:rsid w:val="00CC4B3B"/>
    <w:rsid w:val="00CC5FA5"/>
    <w:rsid w:val="00CC6A7F"/>
    <w:rsid w:val="00CD028A"/>
    <w:rsid w:val="00CD0773"/>
    <w:rsid w:val="00CD1F84"/>
    <w:rsid w:val="00CD3364"/>
    <w:rsid w:val="00CD5D60"/>
    <w:rsid w:val="00CD6425"/>
    <w:rsid w:val="00CD7992"/>
    <w:rsid w:val="00CE08E2"/>
    <w:rsid w:val="00CE10D4"/>
    <w:rsid w:val="00CE1333"/>
    <w:rsid w:val="00CE1637"/>
    <w:rsid w:val="00CE3177"/>
    <w:rsid w:val="00CE3592"/>
    <w:rsid w:val="00CE3DAA"/>
    <w:rsid w:val="00CE3ECC"/>
    <w:rsid w:val="00CE482D"/>
    <w:rsid w:val="00CE572C"/>
    <w:rsid w:val="00CE59E4"/>
    <w:rsid w:val="00CE7086"/>
    <w:rsid w:val="00CE7758"/>
    <w:rsid w:val="00CE7A14"/>
    <w:rsid w:val="00CF0396"/>
    <w:rsid w:val="00CF0B41"/>
    <w:rsid w:val="00CF1725"/>
    <w:rsid w:val="00CF19AA"/>
    <w:rsid w:val="00CF1EB0"/>
    <w:rsid w:val="00CF32B5"/>
    <w:rsid w:val="00CF3318"/>
    <w:rsid w:val="00CF3A9E"/>
    <w:rsid w:val="00CF41A1"/>
    <w:rsid w:val="00CF5100"/>
    <w:rsid w:val="00CF56AE"/>
    <w:rsid w:val="00CF693D"/>
    <w:rsid w:val="00D00484"/>
    <w:rsid w:val="00D015D3"/>
    <w:rsid w:val="00D02153"/>
    <w:rsid w:val="00D021B1"/>
    <w:rsid w:val="00D02A21"/>
    <w:rsid w:val="00D03596"/>
    <w:rsid w:val="00D035B4"/>
    <w:rsid w:val="00D04060"/>
    <w:rsid w:val="00D046D8"/>
    <w:rsid w:val="00D051AB"/>
    <w:rsid w:val="00D05274"/>
    <w:rsid w:val="00D11191"/>
    <w:rsid w:val="00D11F77"/>
    <w:rsid w:val="00D12182"/>
    <w:rsid w:val="00D1279E"/>
    <w:rsid w:val="00D14F3F"/>
    <w:rsid w:val="00D21467"/>
    <w:rsid w:val="00D2245E"/>
    <w:rsid w:val="00D25D26"/>
    <w:rsid w:val="00D2647C"/>
    <w:rsid w:val="00D30F93"/>
    <w:rsid w:val="00D338EF"/>
    <w:rsid w:val="00D34AE3"/>
    <w:rsid w:val="00D34C79"/>
    <w:rsid w:val="00D36782"/>
    <w:rsid w:val="00D36BFE"/>
    <w:rsid w:val="00D36CE5"/>
    <w:rsid w:val="00D40088"/>
    <w:rsid w:val="00D423E8"/>
    <w:rsid w:val="00D4276C"/>
    <w:rsid w:val="00D42D01"/>
    <w:rsid w:val="00D42F86"/>
    <w:rsid w:val="00D43F87"/>
    <w:rsid w:val="00D44B0B"/>
    <w:rsid w:val="00D450E8"/>
    <w:rsid w:val="00D462FF"/>
    <w:rsid w:val="00D46E06"/>
    <w:rsid w:val="00D522F2"/>
    <w:rsid w:val="00D52765"/>
    <w:rsid w:val="00D52B0A"/>
    <w:rsid w:val="00D52CD8"/>
    <w:rsid w:val="00D53063"/>
    <w:rsid w:val="00D553FE"/>
    <w:rsid w:val="00D55A75"/>
    <w:rsid w:val="00D55AC4"/>
    <w:rsid w:val="00D55C28"/>
    <w:rsid w:val="00D566AB"/>
    <w:rsid w:val="00D5784F"/>
    <w:rsid w:val="00D60798"/>
    <w:rsid w:val="00D60ED1"/>
    <w:rsid w:val="00D63142"/>
    <w:rsid w:val="00D645DC"/>
    <w:rsid w:val="00D6527F"/>
    <w:rsid w:val="00D6687F"/>
    <w:rsid w:val="00D719E3"/>
    <w:rsid w:val="00D71AB8"/>
    <w:rsid w:val="00D73528"/>
    <w:rsid w:val="00D73D6E"/>
    <w:rsid w:val="00D741A3"/>
    <w:rsid w:val="00D74D53"/>
    <w:rsid w:val="00D74F90"/>
    <w:rsid w:val="00D75176"/>
    <w:rsid w:val="00D807B9"/>
    <w:rsid w:val="00D80E93"/>
    <w:rsid w:val="00D822AE"/>
    <w:rsid w:val="00D83B61"/>
    <w:rsid w:val="00D84144"/>
    <w:rsid w:val="00D86747"/>
    <w:rsid w:val="00D8742B"/>
    <w:rsid w:val="00D879FA"/>
    <w:rsid w:val="00D87A97"/>
    <w:rsid w:val="00D9040D"/>
    <w:rsid w:val="00D91FD4"/>
    <w:rsid w:val="00D931CA"/>
    <w:rsid w:val="00D94188"/>
    <w:rsid w:val="00D9421A"/>
    <w:rsid w:val="00D94826"/>
    <w:rsid w:val="00D949D5"/>
    <w:rsid w:val="00D9539B"/>
    <w:rsid w:val="00D9621C"/>
    <w:rsid w:val="00DA0ADC"/>
    <w:rsid w:val="00DA1352"/>
    <w:rsid w:val="00DA18A2"/>
    <w:rsid w:val="00DA3F04"/>
    <w:rsid w:val="00DA4397"/>
    <w:rsid w:val="00DA5D5C"/>
    <w:rsid w:val="00DA6D1C"/>
    <w:rsid w:val="00DB0675"/>
    <w:rsid w:val="00DB1D21"/>
    <w:rsid w:val="00DB1F12"/>
    <w:rsid w:val="00DB3017"/>
    <w:rsid w:val="00DB485B"/>
    <w:rsid w:val="00DB612A"/>
    <w:rsid w:val="00DB71F6"/>
    <w:rsid w:val="00DB7225"/>
    <w:rsid w:val="00DB7CFA"/>
    <w:rsid w:val="00DC11E6"/>
    <w:rsid w:val="00DC12AD"/>
    <w:rsid w:val="00DC1D61"/>
    <w:rsid w:val="00DC275C"/>
    <w:rsid w:val="00DD02E5"/>
    <w:rsid w:val="00DD06C7"/>
    <w:rsid w:val="00DD0A96"/>
    <w:rsid w:val="00DD0EAE"/>
    <w:rsid w:val="00DD138D"/>
    <w:rsid w:val="00DD3EF9"/>
    <w:rsid w:val="00DD5339"/>
    <w:rsid w:val="00DD65EB"/>
    <w:rsid w:val="00DD6C83"/>
    <w:rsid w:val="00DD6DCF"/>
    <w:rsid w:val="00DE07F8"/>
    <w:rsid w:val="00DE17C1"/>
    <w:rsid w:val="00DE27F9"/>
    <w:rsid w:val="00DE3D45"/>
    <w:rsid w:val="00DE45A9"/>
    <w:rsid w:val="00DE702B"/>
    <w:rsid w:val="00DF0564"/>
    <w:rsid w:val="00DF0720"/>
    <w:rsid w:val="00DF09CC"/>
    <w:rsid w:val="00DF1035"/>
    <w:rsid w:val="00DF1290"/>
    <w:rsid w:val="00DF1297"/>
    <w:rsid w:val="00DF2DE9"/>
    <w:rsid w:val="00DF497E"/>
    <w:rsid w:val="00DF6248"/>
    <w:rsid w:val="00E01608"/>
    <w:rsid w:val="00E01C4A"/>
    <w:rsid w:val="00E05439"/>
    <w:rsid w:val="00E0731F"/>
    <w:rsid w:val="00E105AB"/>
    <w:rsid w:val="00E10EE3"/>
    <w:rsid w:val="00E1165B"/>
    <w:rsid w:val="00E15A41"/>
    <w:rsid w:val="00E16393"/>
    <w:rsid w:val="00E16CAE"/>
    <w:rsid w:val="00E206B1"/>
    <w:rsid w:val="00E249DF"/>
    <w:rsid w:val="00E25019"/>
    <w:rsid w:val="00E25758"/>
    <w:rsid w:val="00E263FC"/>
    <w:rsid w:val="00E2644D"/>
    <w:rsid w:val="00E2698C"/>
    <w:rsid w:val="00E34A6D"/>
    <w:rsid w:val="00E354C7"/>
    <w:rsid w:val="00E3683E"/>
    <w:rsid w:val="00E377DB"/>
    <w:rsid w:val="00E37A7E"/>
    <w:rsid w:val="00E405F0"/>
    <w:rsid w:val="00E42BAD"/>
    <w:rsid w:val="00E45E81"/>
    <w:rsid w:val="00E46DD0"/>
    <w:rsid w:val="00E47ABC"/>
    <w:rsid w:val="00E51357"/>
    <w:rsid w:val="00E5144A"/>
    <w:rsid w:val="00E52E9B"/>
    <w:rsid w:val="00E550D4"/>
    <w:rsid w:val="00E565F2"/>
    <w:rsid w:val="00E57B6A"/>
    <w:rsid w:val="00E60B79"/>
    <w:rsid w:val="00E61A8C"/>
    <w:rsid w:val="00E61CC6"/>
    <w:rsid w:val="00E64703"/>
    <w:rsid w:val="00E653FE"/>
    <w:rsid w:val="00E6584B"/>
    <w:rsid w:val="00E6738F"/>
    <w:rsid w:val="00E7064C"/>
    <w:rsid w:val="00E70A15"/>
    <w:rsid w:val="00E711D7"/>
    <w:rsid w:val="00E72929"/>
    <w:rsid w:val="00E72BC3"/>
    <w:rsid w:val="00E73E4B"/>
    <w:rsid w:val="00E73EA9"/>
    <w:rsid w:val="00E7460A"/>
    <w:rsid w:val="00E750A2"/>
    <w:rsid w:val="00E754A0"/>
    <w:rsid w:val="00E754C4"/>
    <w:rsid w:val="00E75590"/>
    <w:rsid w:val="00E76304"/>
    <w:rsid w:val="00E76E9A"/>
    <w:rsid w:val="00E770A4"/>
    <w:rsid w:val="00E81C5E"/>
    <w:rsid w:val="00E827F6"/>
    <w:rsid w:val="00E829BD"/>
    <w:rsid w:val="00E84D5A"/>
    <w:rsid w:val="00E86226"/>
    <w:rsid w:val="00E907BE"/>
    <w:rsid w:val="00E91AE5"/>
    <w:rsid w:val="00E92D59"/>
    <w:rsid w:val="00E92F8C"/>
    <w:rsid w:val="00E945BD"/>
    <w:rsid w:val="00E94CE4"/>
    <w:rsid w:val="00E959C9"/>
    <w:rsid w:val="00E97293"/>
    <w:rsid w:val="00E97423"/>
    <w:rsid w:val="00EA154D"/>
    <w:rsid w:val="00EA1567"/>
    <w:rsid w:val="00EA382D"/>
    <w:rsid w:val="00EB0635"/>
    <w:rsid w:val="00EB0BCF"/>
    <w:rsid w:val="00EB0DDC"/>
    <w:rsid w:val="00EB14FD"/>
    <w:rsid w:val="00EB1A75"/>
    <w:rsid w:val="00EB1FB1"/>
    <w:rsid w:val="00EB3FAE"/>
    <w:rsid w:val="00EB4551"/>
    <w:rsid w:val="00EB49AF"/>
    <w:rsid w:val="00EB4EB9"/>
    <w:rsid w:val="00EB57D0"/>
    <w:rsid w:val="00EB5AE7"/>
    <w:rsid w:val="00EB64D1"/>
    <w:rsid w:val="00EB6779"/>
    <w:rsid w:val="00EB688F"/>
    <w:rsid w:val="00EC02DA"/>
    <w:rsid w:val="00EC0C2E"/>
    <w:rsid w:val="00EC1EEA"/>
    <w:rsid w:val="00EC286F"/>
    <w:rsid w:val="00EC4578"/>
    <w:rsid w:val="00EC5666"/>
    <w:rsid w:val="00EC5697"/>
    <w:rsid w:val="00EC57AB"/>
    <w:rsid w:val="00EC6F6C"/>
    <w:rsid w:val="00EC7A2C"/>
    <w:rsid w:val="00ED1394"/>
    <w:rsid w:val="00ED6FCE"/>
    <w:rsid w:val="00EE2A76"/>
    <w:rsid w:val="00EE52C6"/>
    <w:rsid w:val="00EE555A"/>
    <w:rsid w:val="00EE65C4"/>
    <w:rsid w:val="00EE720F"/>
    <w:rsid w:val="00EF2057"/>
    <w:rsid w:val="00EF20B5"/>
    <w:rsid w:val="00EF2644"/>
    <w:rsid w:val="00EF40B7"/>
    <w:rsid w:val="00EF5443"/>
    <w:rsid w:val="00EF6326"/>
    <w:rsid w:val="00EF767E"/>
    <w:rsid w:val="00F00999"/>
    <w:rsid w:val="00F00DB7"/>
    <w:rsid w:val="00F00F0B"/>
    <w:rsid w:val="00F01B42"/>
    <w:rsid w:val="00F026A1"/>
    <w:rsid w:val="00F02728"/>
    <w:rsid w:val="00F053B4"/>
    <w:rsid w:val="00F056CC"/>
    <w:rsid w:val="00F05C75"/>
    <w:rsid w:val="00F06176"/>
    <w:rsid w:val="00F1063E"/>
    <w:rsid w:val="00F12E15"/>
    <w:rsid w:val="00F130F2"/>
    <w:rsid w:val="00F175A4"/>
    <w:rsid w:val="00F20BC2"/>
    <w:rsid w:val="00F232D6"/>
    <w:rsid w:val="00F23A0B"/>
    <w:rsid w:val="00F2411B"/>
    <w:rsid w:val="00F24759"/>
    <w:rsid w:val="00F24B30"/>
    <w:rsid w:val="00F25502"/>
    <w:rsid w:val="00F25C24"/>
    <w:rsid w:val="00F25D4E"/>
    <w:rsid w:val="00F26E97"/>
    <w:rsid w:val="00F2711E"/>
    <w:rsid w:val="00F27DB2"/>
    <w:rsid w:val="00F359B0"/>
    <w:rsid w:val="00F35A2B"/>
    <w:rsid w:val="00F36B8B"/>
    <w:rsid w:val="00F376BF"/>
    <w:rsid w:val="00F37A43"/>
    <w:rsid w:val="00F40976"/>
    <w:rsid w:val="00F40E8D"/>
    <w:rsid w:val="00F41552"/>
    <w:rsid w:val="00F417B6"/>
    <w:rsid w:val="00F41DB9"/>
    <w:rsid w:val="00F42935"/>
    <w:rsid w:val="00F432AD"/>
    <w:rsid w:val="00F4373B"/>
    <w:rsid w:val="00F45E66"/>
    <w:rsid w:val="00F4677A"/>
    <w:rsid w:val="00F46E2D"/>
    <w:rsid w:val="00F5031D"/>
    <w:rsid w:val="00F530AA"/>
    <w:rsid w:val="00F535D4"/>
    <w:rsid w:val="00F53FB9"/>
    <w:rsid w:val="00F55B56"/>
    <w:rsid w:val="00F57B97"/>
    <w:rsid w:val="00F601CD"/>
    <w:rsid w:val="00F62182"/>
    <w:rsid w:val="00F624F9"/>
    <w:rsid w:val="00F625DE"/>
    <w:rsid w:val="00F62B72"/>
    <w:rsid w:val="00F63269"/>
    <w:rsid w:val="00F6414E"/>
    <w:rsid w:val="00F644F2"/>
    <w:rsid w:val="00F65008"/>
    <w:rsid w:val="00F655E0"/>
    <w:rsid w:val="00F66E49"/>
    <w:rsid w:val="00F675B2"/>
    <w:rsid w:val="00F70BAF"/>
    <w:rsid w:val="00F72EA1"/>
    <w:rsid w:val="00F73A59"/>
    <w:rsid w:val="00F758CB"/>
    <w:rsid w:val="00F8108D"/>
    <w:rsid w:val="00F81935"/>
    <w:rsid w:val="00F81CD9"/>
    <w:rsid w:val="00F82AD4"/>
    <w:rsid w:val="00F83461"/>
    <w:rsid w:val="00F83855"/>
    <w:rsid w:val="00F84975"/>
    <w:rsid w:val="00F90476"/>
    <w:rsid w:val="00F904D8"/>
    <w:rsid w:val="00F90D23"/>
    <w:rsid w:val="00F93AC1"/>
    <w:rsid w:val="00F944D1"/>
    <w:rsid w:val="00F95B3A"/>
    <w:rsid w:val="00F96F3B"/>
    <w:rsid w:val="00FA0808"/>
    <w:rsid w:val="00FA1FB4"/>
    <w:rsid w:val="00FA277E"/>
    <w:rsid w:val="00FA31B2"/>
    <w:rsid w:val="00FA3DD2"/>
    <w:rsid w:val="00FA415B"/>
    <w:rsid w:val="00FA420B"/>
    <w:rsid w:val="00FA6D70"/>
    <w:rsid w:val="00FB0880"/>
    <w:rsid w:val="00FB0BD6"/>
    <w:rsid w:val="00FB200B"/>
    <w:rsid w:val="00FB22DE"/>
    <w:rsid w:val="00FB2F67"/>
    <w:rsid w:val="00FB3D8B"/>
    <w:rsid w:val="00FB4A39"/>
    <w:rsid w:val="00FB5474"/>
    <w:rsid w:val="00FB5725"/>
    <w:rsid w:val="00FB7534"/>
    <w:rsid w:val="00FC1B56"/>
    <w:rsid w:val="00FC3962"/>
    <w:rsid w:val="00FC67CE"/>
    <w:rsid w:val="00FC6F03"/>
    <w:rsid w:val="00FC7959"/>
    <w:rsid w:val="00FC7E82"/>
    <w:rsid w:val="00FD0FC8"/>
    <w:rsid w:val="00FD42B5"/>
    <w:rsid w:val="00FD5785"/>
    <w:rsid w:val="00FD765A"/>
    <w:rsid w:val="00FD770F"/>
    <w:rsid w:val="00FE0EC1"/>
    <w:rsid w:val="00FE1594"/>
    <w:rsid w:val="00FE2A9A"/>
    <w:rsid w:val="00FE42AF"/>
    <w:rsid w:val="00FE50CF"/>
    <w:rsid w:val="00FE56FA"/>
    <w:rsid w:val="00FE6220"/>
    <w:rsid w:val="00FE63A0"/>
    <w:rsid w:val="00FE6892"/>
    <w:rsid w:val="00FE6D73"/>
    <w:rsid w:val="00FE7008"/>
    <w:rsid w:val="00FE7EDC"/>
    <w:rsid w:val="00FF0792"/>
    <w:rsid w:val="00FF1574"/>
    <w:rsid w:val="00FF1D82"/>
    <w:rsid w:val="00FF3023"/>
    <w:rsid w:val="00FF401C"/>
    <w:rsid w:val="00FF4326"/>
    <w:rsid w:val="00FF45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29555A59-68AC-4DAE-8AEE-BDA97A3C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3D45"/>
    <w:pPr>
      <w:widowControl w:val="0"/>
      <w:spacing w:after="0" w:line="567" w:lineRule="exac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739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9"/>
    <w:qFormat/>
    <w:rsid w:val="00F35A2B"/>
    <w:pPr>
      <w:keepNext/>
      <w:spacing w:line="500" w:lineRule="exact"/>
      <w:ind w:left="-426"/>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F35A2B"/>
    <w:rPr>
      <w:rFonts w:ascii="Times New Roman" w:eastAsia="Times New Roman" w:hAnsi="Times New Roman" w:cs="Times New Roman"/>
      <w:b/>
      <w:bCs/>
      <w:sz w:val="24"/>
      <w:szCs w:val="24"/>
      <w:lang w:eastAsia="it-IT"/>
    </w:rPr>
  </w:style>
  <w:style w:type="paragraph" w:styleId="Corpotesto">
    <w:name w:val="Body Text"/>
    <w:basedOn w:val="Normale"/>
    <w:link w:val="CorpotestoCarattere"/>
    <w:uiPriority w:val="99"/>
    <w:rsid w:val="00F35A2B"/>
    <w:pPr>
      <w:widowControl/>
      <w:spacing w:line="480" w:lineRule="auto"/>
    </w:pPr>
  </w:style>
  <w:style w:type="character" w:customStyle="1" w:styleId="CorpotestoCarattere">
    <w:name w:val="Corpo testo Carattere"/>
    <w:basedOn w:val="Carpredefinitoparagrafo"/>
    <w:link w:val="Corpotesto"/>
    <w:uiPriority w:val="99"/>
    <w:rsid w:val="00F35A2B"/>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F35A2B"/>
    <w:pPr>
      <w:spacing w:after="120" w:line="480" w:lineRule="auto"/>
    </w:pPr>
  </w:style>
  <w:style w:type="character" w:customStyle="1" w:styleId="Corpodeltesto2Carattere">
    <w:name w:val="Corpo del testo 2 Carattere"/>
    <w:basedOn w:val="Carpredefinitoparagrafo"/>
    <w:link w:val="Corpodeltesto2"/>
    <w:uiPriority w:val="99"/>
    <w:rsid w:val="00F35A2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35A2B"/>
    <w:pPr>
      <w:widowControl/>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35A2B"/>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unhideWhenUsed/>
    <w:rsid w:val="00F35A2B"/>
    <w:pPr>
      <w:spacing w:after="120"/>
      <w:ind w:left="283"/>
    </w:pPr>
  </w:style>
  <w:style w:type="character" w:customStyle="1" w:styleId="RientrocorpodeltestoCarattere">
    <w:name w:val="Rientro corpo del testo Carattere"/>
    <w:basedOn w:val="Carpredefinitoparagrafo"/>
    <w:link w:val="Rientrocorpodeltesto"/>
    <w:uiPriority w:val="99"/>
    <w:rsid w:val="00F35A2B"/>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95A3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95A3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12BD5"/>
    <w:pPr>
      <w:ind w:left="720"/>
      <w:contextualSpacing/>
    </w:pPr>
  </w:style>
  <w:style w:type="character" w:customStyle="1" w:styleId="Titolo1Carattere">
    <w:name w:val="Titolo 1 Carattere"/>
    <w:basedOn w:val="Carpredefinitoparagrafo"/>
    <w:link w:val="Titolo1"/>
    <w:uiPriority w:val="9"/>
    <w:rsid w:val="00473949"/>
    <w:rPr>
      <w:rFonts w:asciiTheme="majorHAnsi" w:eastAsiaTheme="majorEastAsia" w:hAnsiTheme="majorHAnsi" w:cstheme="majorBidi"/>
      <w:b/>
      <w:bCs/>
      <w:color w:val="365F91" w:themeColor="accent1" w:themeShade="BF"/>
      <w:sz w:val="28"/>
      <w:szCs w:val="28"/>
      <w:lang w:eastAsia="it-IT"/>
    </w:rPr>
  </w:style>
  <w:style w:type="paragraph" w:styleId="Titolo">
    <w:name w:val="Title"/>
    <w:basedOn w:val="Normale"/>
    <w:link w:val="TitoloCarattere"/>
    <w:qFormat/>
    <w:rsid w:val="00473949"/>
    <w:pPr>
      <w:widowControl/>
      <w:spacing w:line="360" w:lineRule="auto"/>
      <w:ind w:left="5954"/>
      <w:jc w:val="center"/>
    </w:pPr>
    <w:rPr>
      <w:b/>
      <w:sz w:val="20"/>
      <w:szCs w:val="20"/>
    </w:rPr>
  </w:style>
  <w:style w:type="character" w:customStyle="1" w:styleId="TitoloCarattere">
    <w:name w:val="Titolo Carattere"/>
    <w:basedOn w:val="Carpredefinitoparagrafo"/>
    <w:link w:val="Titolo"/>
    <w:rsid w:val="00473949"/>
    <w:rPr>
      <w:rFonts w:ascii="Times New Roman" w:eastAsia="Times New Roman" w:hAnsi="Times New Roman" w:cs="Times New Roman"/>
      <w:b/>
      <w:sz w:val="20"/>
      <w:szCs w:val="20"/>
      <w:lang w:eastAsia="it-IT"/>
    </w:rPr>
  </w:style>
  <w:style w:type="paragraph" w:styleId="Testofumetto">
    <w:name w:val="Balloon Text"/>
    <w:basedOn w:val="Normale"/>
    <w:link w:val="TestofumettoCarattere"/>
    <w:uiPriority w:val="99"/>
    <w:semiHidden/>
    <w:unhideWhenUsed/>
    <w:rsid w:val="00BB545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5454"/>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217BE2"/>
    <w:rPr>
      <w:color w:val="0000FF" w:themeColor="hyperlink"/>
      <w:u w:val="single"/>
    </w:rPr>
  </w:style>
  <w:style w:type="table" w:styleId="Grigliatabella">
    <w:name w:val="Table Grid"/>
    <w:basedOn w:val="Tabellanormale"/>
    <w:uiPriority w:val="59"/>
    <w:rsid w:val="002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89201">
      <w:bodyDiv w:val="1"/>
      <w:marLeft w:val="0"/>
      <w:marRight w:val="0"/>
      <w:marTop w:val="0"/>
      <w:marBottom w:val="0"/>
      <w:divBdr>
        <w:top w:val="none" w:sz="0" w:space="0" w:color="auto"/>
        <w:left w:val="none" w:sz="0" w:space="0" w:color="auto"/>
        <w:bottom w:val="none" w:sz="0" w:space="0" w:color="auto"/>
        <w:right w:val="none" w:sz="0" w:space="0" w:color="auto"/>
      </w:divBdr>
    </w:div>
    <w:div w:id="269356027">
      <w:bodyDiv w:val="1"/>
      <w:marLeft w:val="0"/>
      <w:marRight w:val="0"/>
      <w:marTop w:val="0"/>
      <w:marBottom w:val="0"/>
      <w:divBdr>
        <w:top w:val="none" w:sz="0" w:space="0" w:color="auto"/>
        <w:left w:val="none" w:sz="0" w:space="0" w:color="auto"/>
        <w:bottom w:val="none" w:sz="0" w:space="0" w:color="auto"/>
        <w:right w:val="none" w:sz="0" w:space="0" w:color="auto"/>
      </w:divBdr>
    </w:div>
    <w:div w:id="280497759">
      <w:bodyDiv w:val="1"/>
      <w:marLeft w:val="0"/>
      <w:marRight w:val="0"/>
      <w:marTop w:val="0"/>
      <w:marBottom w:val="0"/>
      <w:divBdr>
        <w:top w:val="none" w:sz="0" w:space="0" w:color="auto"/>
        <w:left w:val="none" w:sz="0" w:space="0" w:color="auto"/>
        <w:bottom w:val="none" w:sz="0" w:space="0" w:color="auto"/>
        <w:right w:val="none" w:sz="0" w:space="0" w:color="auto"/>
      </w:divBdr>
    </w:div>
    <w:div w:id="581835705">
      <w:bodyDiv w:val="1"/>
      <w:marLeft w:val="0"/>
      <w:marRight w:val="0"/>
      <w:marTop w:val="0"/>
      <w:marBottom w:val="0"/>
      <w:divBdr>
        <w:top w:val="none" w:sz="0" w:space="0" w:color="auto"/>
        <w:left w:val="none" w:sz="0" w:space="0" w:color="auto"/>
        <w:bottom w:val="none" w:sz="0" w:space="0" w:color="auto"/>
        <w:right w:val="none" w:sz="0" w:space="0" w:color="auto"/>
      </w:divBdr>
    </w:div>
    <w:div w:id="617495207">
      <w:bodyDiv w:val="1"/>
      <w:marLeft w:val="0"/>
      <w:marRight w:val="0"/>
      <w:marTop w:val="0"/>
      <w:marBottom w:val="0"/>
      <w:divBdr>
        <w:top w:val="none" w:sz="0" w:space="0" w:color="auto"/>
        <w:left w:val="none" w:sz="0" w:space="0" w:color="auto"/>
        <w:bottom w:val="none" w:sz="0" w:space="0" w:color="auto"/>
        <w:right w:val="none" w:sz="0" w:space="0" w:color="auto"/>
      </w:divBdr>
    </w:div>
    <w:div w:id="657656556">
      <w:bodyDiv w:val="1"/>
      <w:marLeft w:val="0"/>
      <w:marRight w:val="0"/>
      <w:marTop w:val="0"/>
      <w:marBottom w:val="0"/>
      <w:divBdr>
        <w:top w:val="none" w:sz="0" w:space="0" w:color="auto"/>
        <w:left w:val="none" w:sz="0" w:space="0" w:color="auto"/>
        <w:bottom w:val="none" w:sz="0" w:space="0" w:color="auto"/>
        <w:right w:val="none" w:sz="0" w:space="0" w:color="auto"/>
      </w:divBdr>
    </w:div>
    <w:div w:id="755829041">
      <w:bodyDiv w:val="1"/>
      <w:marLeft w:val="0"/>
      <w:marRight w:val="0"/>
      <w:marTop w:val="0"/>
      <w:marBottom w:val="0"/>
      <w:divBdr>
        <w:top w:val="none" w:sz="0" w:space="0" w:color="auto"/>
        <w:left w:val="none" w:sz="0" w:space="0" w:color="auto"/>
        <w:bottom w:val="none" w:sz="0" w:space="0" w:color="auto"/>
        <w:right w:val="none" w:sz="0" w:space="0" w:color="auto"/>
      </w:divBdr>
    </w:div>
    <w:div w:id="1021321300">
      <w:bodyDiv w:val="1"/>
      <w:marLeft w:val="0"/>
      <w:marRight w:val="0"/>
      <w:marTop w:val="0"/>
      <w:marBottom w:val="0"/>
      <w:divBdr>
        <w:top w:val="none" w:sz="0" w:space="0" w:color="auto"/>
        <w:left w:val="none" w:sz="0" w:space="0" w:color="auto"/>
        <w:bottom w:val="none" w:sz="0" w:space="0" w:color="auto"/>
        <w:right w:val="none" w:sz="0" w:space="0" w:color="auto"/>
      </w:divBdr>
    </w:div>
    <w:div w:id="1216505081">
      <w:bodyDiv w:val="1"/>
      <w:marLeft w:val="0"/>
      <w:marRight w:val="0"/>
      <w:marTop w:val="0"/>
      <w:marBottom w:val="0"/>
      <w:divBdr>
        <w:top w:val="none" w:sz="0" w:space="0" w:color="auto"/>
        <w:left w:val="none" w:sz="0" w:space="0" w:color="auto"/>
        <w:bottom w:val="none" w:sz="0" w:space="0" w:color="auto"/>
        <w:right w:val="none" w:sz="0" w:space="0" w:color="auto"/>
      </w:divBdr>
    </w:div>
    <w:div w:id="1508328140">
      <w:bodyDiv w:val="1"/>
      <w:marLeft w:val="0"/>
      <w:marRight w:val="0"/>
      <w:marTop w:val="0"/>
      <w:marBottom w:val="0"/>
      <w:divBdr>
        <w:top w:val="none" w:sz="0" w:space="0" w:color="auto"/>
        <w:left w:val="none" w:sz="0" w:space="0" w:color="auto"/>
        <w:bottom w:val="none" w:sz="0" w:space="0" w:color="auto"/>
        <w:right w:val="none" w:sz="0" w:space="0" w:color="auto"/>
      </w:divBdr>
    </w:div>
    <w:div w:id="1584988319">
      <w:bodyDiv w:val="1"/>
      <w:marLeft w:val="0"/>
      <w:marRight w:val="0"/>
      <w:marTop w:val="0"/>
      <w:marBottom w:val="0"/>
      <w:divBdr>
        <w:top w:val="none" w:sz="0" w:space="0" w:color="auto"/>
        <w:left w:val="none" w:sz="0" w:space="0" w:color="auto"/>
        <w:bottom w:val="none" w:sz="0" w:space="0" w:color="auto"/>
        <w:right w:val="none" w:sz="0" w:space="0" w:color="auto"/>
      </w:divBdr>
      <w:divsChild>
        <w:div w:id="223494838">
          <w:marLeft w:val="0"/>
          <w:marRight w:val="0"/>
          <w:marTop w:val="0"/>
          <w:marBottom w:val="0"/>
          <w:divBdr>
            <w:top w:val="none" w:sz="0" w:space="0" w:color="auto"/>
            <w:left w:val="none" w:sz="0" w:space="0" w:color="auto"/>
            <w:bottom w:val="none" w:sz="0" w:space="0" w:color="auto"/>
            <w:right w:val="none" w:sz="0" w:space="0" w:color="auto"/>
          </w:divBdr>
        </w:div>
        <w:div w:id="141835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0A0C-A708-4507-9EDE-1E47B672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6218</Words>
  <Characters>35449</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Biggio</dc:creator>
  <cp:keywords/>
  <dc:description/>
  <cp:lastModifiedBy>Federica Cannas</cp:lastModifiedBy>
  <cp:revision>2</cp:revision>
  <cp:lastPrinted>2018-06-28T13:31:00Z</cp:lastPrinted>
  <dcterms:created xsi:type="dcterms:W3CDTF">2018-06-28T13:46:00Z</dcterms:created>
  <dcterms:modified xsi:type="dcterms:W3CDTF">2018-06-28T13:46:00Z</dcterms:modified>
</cp:coreProperties>
</file>